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6B7B0" w14:textId="77777777" w:rsidR="00E159FB" w:rsidRDefault="006F6E8D">
      <w:pPr>
        <w:rPr>
          <w:b/>
          <w:sz w:val="24"/>
          <w:szCs w:val="24"/>
        </w:rPr>
      </w:pPr>
      <w:bookmarkStart w:id="0" w:name="_GoBack"/>
      <w:r>
        <w:rPr>
          <w:b/>
          <w:sz w:val="40"/>
          <w:szCs w:val="40"/>
        </w:rPr>
        <w:t>A</w:t>
      </w:r>
      <w:r w:rsidR="00360487">
        <w:rPr>
          <w:b/>
          <w:sz w:val="40"/>
          <w:szCs w:val="40"/>
        </w:rPr>
        <w:t xml:space="preserve">nálisis de las etiquetas </w:t>
      </w:r>
      <w:r w:rsidR="00897549">
        <w:rPr>
          <w:b/>
          <w:sz w:val="40"/>
          <w:szCs w:val="40"/>
        </w:rPr>
        <w:t xml:space="preserve">de contenido de </w:t>
      </w:r>
      <w:r>
        <w:rPr>
          <w:b/>
          <w:sz w:val="40"/>
          <w:szCs w:val="40"/>
        </w:rPr>
        <w:t xml:space="preserve">un banco de </w:t>
      </w:r>
      <w:bookmarkEnd w:id="0"/>
      <w:r>
        <w:rPr>
          <w:b/>
          <w:sz w:val="40"/>
          <w:szCs w:val="40"/>
        </w:rPr>
        <w:t xml:space="preserve">imágenes: </w:t>
      </w:r>
      <w:r w:rsidR="00897549" w:rsidRPr="00897549">
        <w:rPr>
          <w:b/>
          <w:i/>
          <w:sz w:val="40"/>
          <w:szCs w:val="40"/>
        </w:rPr>
        <w:t>Age</w:t>
      </w:r>
      <w:r w:rsidR="00897549">
        <w:rPr>
          <w:b/>
          <w:i/>
          <w:sz w:val="40"/>
          <w:szCs w:val="40"/>
        </w:rPr>
        <w:t>f</w:t>
      </w:r>
      <w:r w:rsidR="00897549" w:rsidRPr="00897549">
        <w:rPr>
          <w:b/>
          <w:i/>
          <w:sz w:val="40"/>
          <w:szCs w:val="40"/>
        </w:rPr>
        <w:t>otostock</w:t>
      </w:r>
    </w:p>
    <w:p w14:paraId="0BA1CFC2" w14:textId="77777777" w:rsidR="00E159FB" w:rsidRDefault="00E159FB">
      <w:pPr>
        <w:jc w:val="both"/>
        <w:rPr>
          <w:b/>
          <w:sz w:val="24"/>
          <w:szCs w:val="24"/>
        </w:rPr>
      </w:pPr>
    </w:p>
    <w:p w14:paraId="59ABF069" w14:textId="6E78AE0C" w:rsidR="00E159FB" w:rsidRDefault="00D5203E">
      <w:pPr>
        <w:rPr>
          <w:sz w:val="24"/>
          <w:szCs w:val="24"/>
        </w:rPr>
      </w:pPr>
      <w:r>
        <w:rPr>
          <w:sz w:val="24"/>
          <w:szCs w:val="24"/>
        </w:rPr>
        <w:t xml:space="preserve">Críspulo Travieso Rodríguez1, </w:t>
      </w:r>
      <w:r w:rsidR="001E5038">
        <w:rPr>
          <w:sz w:val="24"/>
          <w:szCs w:val="24"/>
        </w:rPr>
        <w:t>Blanca Rodríguez Bravo</w:t>
      </w:r>
      <w:r>
        <w:rPr>
          <w:sz w:val="24"/>
          <w:szCs w:val="24"/>
          <w:vertAlign w:val="superscript"/>
        </w:rPr>
        <w:t>2</w:t>
      </w:r>
    </w:p>
    <w:p w14:paraId="3432C90F" w14:textId="0C7439AC" w:rsidR="00E159FB" w:rsidRDefault="00E159FB">
      <w:pPr>
        <w:jc w:val="both"/>
        <w:rPr>
          <w:sz w:val="24"/>
          <w:szCs w:val="24"/>
        </w:rPr>
      </w:pPr>
    </w:p>
    <w:p w14:paraId="073A3B50" w14:textId="16407A8B" w:rsidR="00D5203E" w:rsidRDefault="00D5203E" w:rsidP="00D5203E">
      <w:pPr>
        <w:rPr>
          <w:sz w:val="24"/>
          <w:szCs w:val="24"/>
        </w:rPr>
      </w:pPr>
      <w:r>
        <w:rPr>
          <w:sz w:val="24"/>
          <w:szCs w:val="24"/>
        </w:rPr>
        <w:t>1</w:t>
      </w:r>
      <w:r w:rsidRPr="001E5038">
        <w:rPr>
          <w:sz w:val="24"/>
          <w:szCs w:val="24"/>
        </w:rPr>
        <w:t>orcid.org/0000-0002-0774-0728</w:t>
      </w:r>
      <w:r>
        <w:rPr>
          <w:sz w:val="24"/>
          <w:szCs w:val="24"/>
        </w:rPr>
        <w:t xml:space="preserve">.  Universidad de Salamanca. </w:t>
      </w:r>
      <w:hyperlink r:id="rId8" w:history="1">
        <w:r w:rsidRPr="004E5129">
          <w:rPr>
            <w:rStyle w:val="Hipervnculo"/>
            <w:sz w:val="24"/>
            <w:szCs w:val="24"/>
          </w:rPr>
          <w:t>ctravieso@usal.es</w:t>
        </w:r>
      </w:hyperlink>
    </w:p>
    <w:p w14:paraId="1B5800EB" w14:textId="6B326ACB" w:rsidR="00E159FB" w:rsidRDefault="00D5203E">
      <w:pPr>
        <w:rPr>
          <w:sz w:val="24"/>
          <w:szCs w:val="24"/>
        </w:rPr>
      </w:pPr>
      <w:r>
        <w:rPr>
          <w:sz w:val="24"/>
          <w:szCs w:val="24"/>
          <w:vertAlign w:val="superscript"/>
        </w:rPr>
        <w:t>2</w:t>
      </w:r>
      <w:r w:rsidR="001E5038" w:rsidRPr="001E5038">
        <w:rPr>
          <w:sz w:val="24"/>
          <w:szCs w:val="24"/>
        </w:rPr>
        <w:t>orcid.org/0000-0002-9476-7602</w:t>
      </w:r>
      <w:r w:rsidR="001E5038">
        <w:rPr>
          <w:sz w:val="24"/>
          <w:szCs w:val="24"/>
        </w:rPr>
        <w:t>. Universidad de León, España</w:t>
      </w:r>
      <w:r w:rsidR="00B95CB2">
        <w:rPr>
          <w:sz w:val="24"/>
          <w:szCs w:val="24"/>
        </w:rPr>
        <w:t xml:space="preserve">. </w:t>
      </w:r>
      <w:hyperlink r:id="rId9" w:history="1">
        <w:r w:rsidR="001E5038" w:rsidRPr="004E5129">
          <w:rPr>
            <w:rStyle w:val="Hipervnculo"/>
            <w:sz w:val="24"/>
            <w:szCs w:val="24"/>
          </w:rPr>
          <w:t>blanca.rodriguez@unileon.es</w:t>
        </w:r>
      </w:hyperlink>
    </w:p>
    <w:p w14:paraId="0BC4D1D7" w14:textId="5B8FE742" w:rsidR="00E159FB" w:rsidRDefault="00E159FB">
      <w:pPr>
        <w:rPr>
          <w:sz w:val="24"/>
          <w:szCs w:val="24"/>
        </w:rPr>
      </w:pPr>
    </w:p>
    <w:p w14:paraId="18B2D390" w14:textId="77777777" w:rsidR="00E159FB" w:rsidRDefault="00B95CB2">
      <w:pPr>
        <w:rPr>
          <w:sz w:val="24"/>
          <w:szCs w:val="24"/>
        </w:rPr>
      </w:pPr>
      <w:r>
        <w:rPr>
          <w:b/>
          <w:sz w:val="24"/>
          <w:szCs w:val="24"/>
        </w:rPr>
        <w:t>Tipo de contribución:</w:t>
      </w:r>
      <w:r w:rsidR="00587890">
        <w:rPr>
          <w:b/>
          <w:sz w:val="24"/>
          <w:szCs w:val="24"/>
        </w:rPr>
        <w:t xml:space="preserve"> </w:t>
      </w:r>
      <w:r w:rsidR="002A3BDC">
        <w:rPr>
          <w:sz w:val="24"/>
          <w:szCs w:val="24"/>
        </w:rPr>
        <w:t>Comunicación</w:t>
      </w:r>
    </w:p>
    <w:p w14:paraId="1F6B0678" w14:textId="77777777" w:rsidR="00E159FB" w:rsidRDefault="00E159FB">
      <w:pPr>
        <w:rPr>
          <w:sz w:val="24"/>
          <w:szCs w:val="24"/>
        </w:rPr>
      </w:pPr>
    </w:p>
    <w:p w14:paraId="67E3E430" w14:textId="77777777" w:rsidR="00E159FB" w:rsidRDefault="00E159FB">
      <w:pPr>
        <w:jc w:val="center"/>
        <w:rPr>
          <w:sz w:val="24"/>
          <w:szCs w:val="24"/>
        </w:rPr>
        <w:sectPr w:rsidR="00E159FB">
          <w:footerReference w:type="default" r:id="rId10"/>
          <w:pgSz w:w="11907" w:h="16840"/>
          <w:pgMar w:top="1418" w:right="1134" w:bottom="1701" w:left="1134" w:header="720" w:footer="720" w:gutter="0"/>
          <w:pgNumType w:start="1"/>
          <w:cols w:space="720"/>
        </w:sectPr>
      </w:pPr>
    </w:p>
    <w:p w14:paraId="2CB5E0ED" w14:textId="6BE70E81" w:rsidR="00E159FB" w:rsidRDefault="00B95CB2">
      <w:pPr>
        <w:pBdr>
          <w:top w:val="nil"/>
          <w:left w:val="nil"/>
          <w:bottom w:val="nil"/>
          <w:right w:val="nil"/>
          <w:between w:val="nil"/>
        </w:pBdr>
        <w:jc w:val="both"/>
        <w:rPr>
          <w:color w:val="000000"/>
          <w:sz w:val="24"/>
          <w:szCs w:val="24"/>
        </w:rPr>
      </w:pPr>
      <w:r>
        <w:rPr>
          <w:b/>
          <w:color w:val="000000"/>
          <w:sz w:val="24"/>
          <w:szCs w:val="24"/>
        </w:rPr>
        <w:lastRenderedPageBreak/>
        <w:t>Palabras clave:</w:t>
      </w:r>
      <w:r w:rsidR="006F6E8D">
        <w:rPr>
          <w:b/>
          <w:color w:val="000000"/>
          <w:sz w:val="24"/>
          <w:szCs w:val="24"/>
        </w:rPr>
        <w:t xml:space="preserve"> </w:t>
      </w:r>
      <w:r w:rsidR="00587890" w:rsidRPr="00897549">
        <w:rPr>
          <w:i/>
          <w:color w:val="000000"/>
          <w:sz w:val="24"/>
          <w:szCs w:val="24"/>
        </w:rPr>
        <w:t>A</w:t>
      </w:r>
      <w:r w:rsidR="00587890">
        <w:rPr>
          <w:i/>
          <w:color w:val="000000"/>
          <w:sz w:val="24"/>
          <w:szCs w:val="24"/>
        </w:rPr>
        <w:t>gef</w:t>
      </w:r>
      <w:r w:rsidR="00587890" w:rsidRPr="00897549">
        <w:rPr>
          <w:i/>
          <w:color w:val="000000"/>
          <w:sz w:val="24"/>
          <w:szCs w:val="24"/>
        </w:rPr>
        <w:t>otostock</w:t>
      </w:r>
      <w:r w:rsidR="00587890">
        <w:rPr>
          <w:i/>
          <w:color w:val="000000"/>
          <w:sz w:val="24"/>
          <w:szCs w:val="24"/>
        </w:rPr>
        <w:t>,</w:t>
      </w:r>
      <w:r w:rsidR="00587890">
        <w:rPr>
          <w:b/>
          <w:color w:val="000000"/>
          <w:sz w:val="24"/>
          <w:szCs w:val="24"/>
        </w:rPr>
        <w:t xml:space="preserve"> </w:t>
      </w:r>
      <w:r w:rsidR="00587890" w:rsidRPr="00587890">
        <w:rPr>
          <w:color w:val="000000"/>
          <w:sz w:val="24"/>
          <w:szCs w:val="24"/>
        </w:rPr>
        <w:t>bancos de imágenes</w:t>
      </w:r>
      <w:r w:rsidR="006F6E8D">
        <w:rPr>
          <w:b/>
          <w:color w:val="000000"/>
          <w:sz w:val="24"/>
          <w:szCs w:val="24"/>
        </w:rPr>
        <w:t xml:space="preserve">, </w:t>
      </w:r>
      <w:r w:rsidR="00587890">
        <w:rPr>
          <w:color w:val="000000"/>
          <w:sz w:val="24"/>
          <w:szCs w:val="24"/>
        </w:rPr>
        <w:t xml:space="preserve">etiquetas, </w:t>
      </w:r>
      <w:r w:rsidR="00460FE8">
        <w:rPr>
          <w:color w:val="000000"/>
          <w:sz w:val="24"/>
          <w:szCs w:val="24"/>
        </w:rPr>
        <w:t>fotografías</w:t>
      </w:r>
      <w:r w:rsidR="00460FE8" w:rsidRPr="00460FE8">
        <w:rPr>
          <w:color w:val="000000"/>
          <w:sz w:val="24"/>
          <w:szCs w:val="24"/>
        </w:rPr>
        <w:t>, indización</w:t>
      </w:r>
      <w:r w:rsidR="00460FE8">
        <w:rPr>
          <w:color w:val="000000"/>
          <w:sz w:val="24"/>
          <w:szCs w:val="24"/>
        </w:rPr>
        <w:t>.</w:t>
      </w:r>
    </w:p>
    <w:p w14:paraId="5882B59E" w14:textId="77777777" w:rsidR="00E159FB" w:rsidRDefault="00E159FB">
      <w:pPr>
        <w:jc w:val="both"/>
        <w:rPr>
          <w:sz w:val="24"/>
          <w:szCs w:val="24"/>
        </w:rPr>
      </w:pPr>
    </w:p>
    <w:p w14:paraId="297E6037" w14:textId="77777777" w:rsidR="00E159FB" w:rsidRDefault="00E159FB">
      <w:pPr>
        <w:jc w:val="both"/>
        <w:rPr>
          <w:sz w:val="24"/>
          <w:szCs w:val="24"/>
        </w:rPr>
      </w:pPr>
    </w:p>
    <w:p w14:paraId="703DF472" w14:textId="77777777" w:rsidR="00E159FB" w:rsidRDefault="002A3BDC">
      <w:pPr>
        <w:numPr>
          <w:ilvl w:val="0"/>
          <w:numId w:val="1"/>
        </w:numPr>
        <w:jc w:val="both"/>
      </w:pPr>
      <w:r>
        <w:rPr>
          <w:b/>
          <w:sz w:val="24"/>
          <w:szCs w:val="24"/>
        </w:rPr>
        <w:t>Introducción</w:t>
      </w:r>
    </w:p>
    <w:p w14:paraId="13D7AAC9" w14:textId="77777777" w:rsidR="00E159FB" w:rsidRDefault="00E159FB">
      <w:pPr>
        <w:pBdr>
          <w:top w:val="nil"/>
          <w:left w:val="nil"/>
          <w:bottom w:val="nil"/>
          <w:right w:val="nil"/>
          <w:between w:val="nil"/>
        </w:pBdr>
        <w:jc w:val="both"/>
        <w:rPr>
          <w:color w:val="000000"/>
          <w:sz w:val="24"/>
          <w:szCs w:val="24"/>
        </w:rPr>
      </w:pPr>
    </w:p>
    <w:p w14:paraId="53BF8DC0" w14:textId="77777777" w:rsidR="002A3BDC" w:rsidRPr="002A3BDC" w:rsidRDefault="002A3BDC" w:rsidP="002A3BDC">
      <w:pPr>
        <w:numPr>
          <w:ilvl w:val="1"/>
          <w:numId w:val="1"/>
        </w:numPr>
        <w:jc w:val="both"/>
      </w:pPr>
      <w:r>
        <w:rPr>
          <w:b/>
          <w:sz w:val="24"/>
          <w:szCs w:val="24"/>
        </w:rPr>
        <w:t>La indización de imágenes</w:t>
      </w:r>
    </w:p>
    <w:p w14:paraId="76ADE972" w14:textId="77777777" w:rsidR="002A3BDC" w:rsidRDefault="002A3BDC">
      <w:pPr>
        <w:pBdr>
          <w:top w:val="nil"/>
          <w:left w:val="nil"/>
          <w:bottom w:val="nil"/>
          <w:right w:val="nil"/>
          <w:between w:val="nil"/>
        </w:pBdr>
        <w:jc w:val="both"/>
        <w:rPr>
          <w:color w:val="000000"/>
          <w:sz w:val="24"/>
          <w:szCs w:val="24"/>
        </w:rPr>
      </w:pPr>
    </w:p>
    <w:p w14:paraId="08E1AD6F" w14:textId="77777777" w:rsidR="00E159FB" w:rsidRDefault="00C36E0D">
      <w:pPr>
        <w:pBdr>
          <w:top w:val="nil"/>
          <w:left w:val="nil"/>
          <w:bottom w:val="nil"/>
          <w:right w:val="nil"/>
          <w:between w:val="nil"/>
        </w:pBdr>
        <w:ind w:firstLine="420"/>
        <w:jc w:val="both"/>
        <w:rPr>
          <w:color w:val="000000"/>
          <w:sz w:val="24"/>
          <w:szCs w:val="24"/>
        </w:rPr>
      </w:pPr>
      <w:r>
        <w:rPr>
          <w:color w:val="000000"/>
          <w:sz w:val="24"/>
          <w:szCs w:val="24"/>
        </w:rPr>
        <w:t>Entre</w:t>
      </w:r>
      <w:r w:rsidR="006F6E8D">
        <w:rPr>
          <w:color w:val="000000"/>
          <w:sz w:val="24"/>
          <w:szCs w:val="24"/>
        </w:rPr>
        <w:t xml:space="preserve"> los elementos que condicionan la representación </w:t>
      </w:r>
      <w:r>
        <w:rPr>
          <w:color w:val="000000"/>
          <w:sz w:val="24"/>
          <w:szCs w:val="24"/>
        </w:rPr>
        <w:t>y</w:t>
      </w:r>
      <w:r w:rsidR="006F6E8D">
        <w:rPr>
          <w:color w:val="000000"/>
          <w:sz w:val="24"/>
          <w:szCs w:val="24"/>
        </w:rPr>
        <w:t xml:space="preserve"> </w:t>
      </w:r>
      <w:r>
        <w:rPr>
          <w:color w:val="000000"/>
          <w:sz w:val="24"/>
          <w:szCs w:val="24"/>
        </w:rPr>
        <w:t>la</w:t>
      </w:r>
      <w:r w:rsidR="00304EDE">
        <w:rPr>
          <w:color w:val="000000"/>
          <w:sz w:val="24"/>
          <w:szCs w:val="24"/>
        </w:rPr>
        <w:t xml:space="preserve"> posterior recuperació</w:t>
      </w:r>
      <w:r>
        <w:rPr>
          <w:color w:val="000000"/>
          <w:sz w:val="24"/>
          <w:szCs w:val="24"/>
        </w:rPr>
        <w:t xml:space="preserve">n de la información, uno de los más determinantes es </w:t>
      </w:r>
      <w:r w:rsidR="006F6E8D">
        <w:rPr>
          <w:color w:val="000000"/>
          <w:sz w:val="24"/>
          <w:szCs w:val="24"/>
        </w:rPr>
        <w:t>la forma de presentación del contenido de</w:t>
      </w:r>
      <w:r>
        <w:rPr>
          <w:color w:val="000000"/>
          <w:sz w:val="24"/>
          <w:szCs w:val="24"/>
        </w:rPr>
        <w:t xml:space="preserve"> los documentos. Y aunque tradicionalmente los presupuestos y pautas de este análisis se ha</w:t>
      </w:r>
      <w:r w:rsidR="00E8376B">
        <w:rPr>
          <w:color w:val="000000"/>
          <w:sz w:val="24"/>
          <w:szCs w:val="24"/>
        </w:rPr>
        <w:t>n</w:t>
      </w:r>
      <w:r>
        <w:rPr>
          <w:color w:val="000000"/>
          <w:sz w:val="24"/>
          <w:szCs w:val="24"/>
        </w:rPr>
        <w:t xml:space="preserve"> aplicado a documentos escritos, las colecciones con otros componentes formales, como puedan ser las fotográficas, sonoras o audiovisuales, precisan la adaptación de esas técnicas al código y al medio de transmisión específicos de estos datos. </w:t>
      </w:r>
    </w:p>
    <w:p w14:paraId="54C727E8" w14:textId="77777777" w:rsidR="00762BD1" w:rsidRDefault="00762BD1">
      <w:pPr>
        <w:pBdr>
          <w:top w:val="nil"/>
          <w:left w:val="nil"/>
          <w:bottom w:val="nil"/>
          <w:right w:val="nil"/>
          <w:between w:val="nil"/>
        </w:pBdr>
        <w:ind w:firstLine="420"/>
        <w:jc w:val="both"/>
        <w:rPr>
          <w:color w:val="000000"/>
          <w:sz w:val="24"/>
          <w:szCs w:val="24"/>
        </w:rPr>
      </w:pPr>
      <w:r>
        <w:rPr>
          <w:color w:val="000000"/>
          <w:sz w:val="24"/>
          <w:szCs w:val="24"/>
        </w:rPr>
        <w:t>En función de cómo son percibidos y procesados los documentos no bibliográficos, podemos señalar dos tipologías</w:t>
      </w:r>
      <w:r w:rsidR="00FC786D">
        <w:rPr>
          <w:color w:val="000000"/>
          <w:sz w:val="24"/>
          <w:szCs w:val="24"/>
        </w:rPr>
        <w:t xml:space="preserve">: visuales (imagen), que son asimilados a través de su compleja organización visual y que son sincrónicos; y sonoros, que son diacrónicos, esto es, lineales y supeditados al factor tiempo, en el sentido de que no pueden ser procesados de forma libre y voluntaria. A ello se añaden los documentos audiovisuales, que combinan imagen y sonido, y que también son lineales </w:t>
      </w:r>
      <w:r w:rsidR="00FC786D" w:rsidRPr="006F6E8D">
        <w:rPr>
          <w:color w:val="000000"/>
          <w:sz w:val="24"/>
          <w:szCs w:val="24"/>
        </w:rPr>
        <w:t>(Rodríguez Bravo, 1996).</w:t>
      </w:r>
      <w:r w:rsidR="00FC786D">
        <w:rPr>
          <w:color w:val="000000"/>
          <w:sz w:val="24"/>
          <w:szCs w:val="24"/>
        </w:rPr>
        <w:t xml:space="preserve"> </w:t>
      </w:r>
    </w:p>
    <w:p w14:paraId="7752CC0A" w14:textId="4855B85C" w:rsidR="006B608E" w:rsidRDefault="006B608E" w:rsidP="006B608E">
      <w:pPr>
        <w:pBdr>
          <w:top w:val="nil"/>
          <w:left w:val="nil"/>
          <w:bottom w:val="nil"/>
          <w:right w:val="nil"/>
          <w:between w:val="nil"/>
        </w:pBdr>
        <w:ind w:firstLine="420"/>
        <w:jc w:val="both"/>
        <w:rPr>
          <w:color w:val="000000"/>
          <w:sz w:val="24"/>
          <w:szCs w:val="24"/>
        </w:rPr>
      </w:pPr>
      <w:r w:rsidRPr="006B608E">
        <w:rPr>
          <w:color w:val="000000"/>
          <w:sz w:val="24"/>
          <w:szCs w:val="24"/>
        </w:rPr>
        <w:t xml:space="preserve">Como señala </w:t>
      </w:r>
      <w:r w:rsidRPr="006F6E8D">
        <w:rPr>
          <w:color w:val="000000"/>
          <w:sz w:val="24"/>
          <w:szCs w:val="24"/>
        </w:rPr>
        <w:t xml:space="preserve">Moreiro </w:t>
      </w:r>
      <w:r w:rsidR="004802C1">
        <w:rPr>
          <w:color w:val="000000"/>
          <w:sz w:val="24"/>
          <w:szCs w:val="24"/>
        </w:rPr>
        <w:t xml:space="preserve">González </w:t>
      </w:r>
      <w:r w:rsidRPr="006F6E8D">
        <w:rPr>
          <w:color w:val="000000"/>
          <w:sz w:val="24"/>
          <w:szCs w:val="24"/>
        </w:rPr>
        <w:t>(1993),</w:t>
      </w:r>
      <w:r w:rsidRPr="006B608E">
        <w:rPr>
          <w:color w:val="000000"/>
          <w:sz w:val="24"/>
          <w:szCs w:val="24"/>
        </w:rPr>
        <w:t xml:space="preserve"> </w:t>
      </w:r>
      <w:r w:rsidR="00FC786D">
        <w:rPr>
          <w:color w:val="000000"/>
          <w:sz w:val="24"/>
          <w:szCs w:val="24"/>
        </w:rPr>
        <w:t>así como estos dos últimos tipos de documentos pueden ser tratados de forma más similar al análisis de los textos escritos (bien se</w:t>
      </w:r>
      <w:r w:rsidR="004802C1">
        <w:rPr>
          <w:color w:val="000000"/>
          <w:sz w:val="24"/>
          <w:szCs w:val="24"/>
        </w:rPr>
        <w:t xml:space="preserve">a porque </w:t>
      </w:r>
      <w:r w:rsidR="007E44DB">
        <w:rPr>
          <w:color w:val="000000"/>
          <w:sz w:val="24"/>
          <w:szCs w:val="24"/>
        </w:rPr>
        <w:t>la descripción se basa en</w:t>
      </w:r>
      <w:r w:rsidR="004802C1">
        <w:rPr>
          <w:color w:val="000000"/>
          <w:sz w:val="24"/>
          <w:szCs w:val="24"/>
        </w:rPr>
        <w:t xml:space="preserve"> el guio</w:t>
      </w:r>
      <w:r w:rsidR="00FC786D">
        <w:rPr>
          <w:color w:val="000000"/>
          <w:sz w:val="24"/>
          <w:szCs w:val="24"/>
        </w:rPr>
        <w:t>n de la represent</w:t>
      </w:r>
      <w:r w:rsidR="006F6E8D">
        <w:rPr>
          <w:color w:val="000000"/>
          <w:sz w:val="24"/>
          <w:szCs w:val="24"/>
        </w:rPr>
        <w:t xml:space="preserve">ación audiovisual o </w:t>
      </w:r>
      <w:r w:rsidR="007E44DB">
        <w:rPr>
          <w:color w:val="000000"/>
          <w:sz w:val="24"/>
          <w:szCs w:val="24"/>
        </w:rPr>
        <w:t>en</w:t>
      </w:r>
      <w:r w:rsidR="006F6E8D">
        <w:rPr>
          <w:color w:val="000000"/>
          <w:sz w:val="24"/>
          <w:szCs w:val="24"/>
        </w:rPr>
        <w:t xml:space="preserve"> la tra</w:t>
      </w:r>
      <w:r w:rsidR="00FC786D">
        <w:rPr>
          <w:color w:val="000000"/>
          <w:sz w:val="24"/>
          <w:szCs w:val="24"/>
        </w:rPr>
        <w:t>n</w:t>
      </w:r>
      <w:r w:rsidR="006F6E8D">
        <w:rPr>
          <w:color w:val="000000"/>
          <w:sz w:val="24"/>
          <w:szCs w:val="24"/>
        </w:rPr>
        <w:t>s</w:t>
      </w:r>
      <w:r w:rsidR="00FC786D">
        <w:rPr>
          <w:color w:val="000000"/>
          <w:sz w:val="24"/>
          <w:szCs w:val="24"/>
        </w:rPr>
        <w:t>cripción escrita de</w:t>
      </w:r>
      <w:r w:rsidR="006F6E8D">
        <w:rPr>
          <w:color w:val="000000"/>
          <w:sz w:val="24"/>
          <w:szCs w:val="24"/>
        </w:rPr>
        <w:t>l</w:t>
      </w:r>
      <w:r w:rsidR="00FC786D">
        <w:rPr>
          <w:color w:val="000000"/>
          <w:sz w:val="24"/>
          <w:szCs w:val="24"/>
        </w:rPr>
        <w:t xml:space="preserve"> </w:t>
      </w:r>
      <w:r w:rsidR="006F6E8D">
        <w:rPr>
          <w:color w:val="000000"/>
          <w:sz w:val="24"/>
          <w:szCs w:val="24"/>
        </w:rPr>
        <w:t>discurso oral</w:t>
      </w:r>
      <w:r w:rsidR="00FC786D">
        <w:rPr>
          <w:color w:val="000000"/>
          <w:sz w:val="24"/>
          <w:szCs w:val="24"/>
        </w:rPr>
        <w:t xml:space="preserve">), la indización de </w:t>
      </w:r>
      <w:r w:rsidRPr="006B608E">
        <w:rPr>
          <w:color w:val="000000"/>
          <w:sz w:val="24"/>
          <w:szCs w:val="24"/>
        </w:rPr>
        <w:t>las imágenes</w:t>
      </w:r>
      <w:r w:rsidR="006F6E8D">
        <w:rPr>
          <w:color w:val="000000"/>
          <w:sz w:val="24"/>
          <w:szCs w:val="24"/>
        </w:rPr>
        <w:t xml:space="preserve"> </w:t>
      </w:r>
      <w:r w:rsidR="00FC786D">
        <w:rPr>
          <w:color w:val="000000"/>
          <w:sz w:val="24"/>
          <w:szCs w:val="24"/>
        </w:rPr>
        <w:t>implica una serie de peculiaridades</w:t>
      </w:r>
      <w:r w:rsidRPr="006B608E">
        <w:rPr>
          <w:color w:val="000000"/>
          <w:sz w:val="24"/>
          <w:szCs w:val="24"/>
        </w:rPr>
        <w:t>.</w:t>
      </w:r>
      <w:r w:rsidR="008F66B5">
        <w:rPr>
          <w:color w:val="000000"/>
          <w:sz w:val="24"/>
          <w:szCs w:val="24"/>
        </w:rPr>
        <w:t xml:space="preserve"> En palabras de</w:t>
      </w:r>
      <w:r w:rsidR="006F6E8D">
        <w:rPr>
          <w:color w:val="000000"/>
          <w:sz w:val="24"/>
          <w:szCs w:val="24"/>
        </w:rPr>
        <w:t xml:space="preserve"> </w:t>
      </w:r>
      <w:r w:rsidR="008F66B5" w:rsidRPr="006F6E8D">
        <w:rPr>
          <w:color w:val="000000"/>
          <w:sz w:val="24"/>
          <w:szCs w:val="24"/>
        </w:rPr>
        <w:t>Smit (1987)</w:t>
      </w:r>
      <w:r w:rsidR="008F66B5">
        <w:rPr>
          <w:color w:val="000000"/>
          <w:sz w:val="24"/>
          <w:szCs w:val="24"/>
        </w:rPr>
        <w:t xml:space="preserve">, </w:t>
      </w:r>
      <w:r w:rsidR="008F66B5" w:rsidRPr="008F66B5">
        <w:rPr>
          <w:color w:val="000000"/>
          <w:sz w:val="24"/>
          <w:szCs w:val="24"/>
        </w:rPr>
        <w:t>la descripción de una imagen nunca es completa y no se trata de una cuestión de nivel de especificidad. Quien trabaja con imágenes trabaja con más detalles, más información y, principalmente, con informaciones menos evidentes.</w:t>
      </w:r>
    </w:p>
    <w:p w14:paraId="3E6A96E4" w14:textId="77777777" w:rsidR="00350F73" w:rsidRDefault="00350F73" w:rsidP="006B608E">
      <w:pPr>
        <w:pBdr>
          <w:top w:val="nil"/>
          <w:left w:val="nil"/>
          <w:bottom w:val="nil"/>
          <w:right w:val="nil"/>
          <w:between w:val="nil"/>
        </w:pBdr>
        <w:ind w:firstLine="420"/>
        <w:jc w:val="both"/>
        <w:rPr>
          <w:color w:val="000000"/>
          <w:sz w:val="24"/>
          <w:szCs w:val="24"/>
        </w:rPr>
      </w:pPr>
      <w:r>
        <w:rPr>
          <w:color w:val="000000"/>
          <w:sz w:val="24"/>
          <w:szCs w:val="24"/>
        </w:rPr>
        <w:t xml:space="preserve">Dentro de las cualidades específicas que presenta la descripción de una imagen, además del ya mencionado carácter sincrónico, se ha de destacar también su transparencia (Smit, 1987), entendida como la correspondencia entre la realidad y su representación, entre lo mostrado y lo real. </w:t>
      </w:r>
      <w:r w:rsidRPr="00350F73">
        <w:rPr>
          <w:color w:val="000000"/>
          <w:sz w:val="24"/>
          <w:szCs w:val="24"/>
        </w:rPr>
        <w:t>Su código icónico obliga a realizar una traducción al código verbal en el momento en que es sometida a análisis, con las dificultade</w:t>
      </w:r>
      <w:r w:rsidR="001F4FD9">
        <w:rPr>
          <w:color w:val="000000"/>
          <w:sz w:val="24"/>
          <w:szCs w:val="24"/>
        </w:rPr>
        <w:t>s que ello implica al obligar</w:t>
      </w:r>
      <w:r w:rsidRPr="00350F73">
        <w:rPr>
          <w:color w:val="000000"/>
          <w:sz w:val="24"/>
          <w:szCs w:val="24"/>
        </w:rPr>
        <w:t xml:space="preserve"> a traducir imágenes de realidades concretas a conceptos</w:t>
      </w:r>
      <w:r>
        <w:rPr>
          <w:color w:val="000000"/>
          <w:sz w:val="24"/>
          <w:szCs w:val="24"/>
        </w:rPr>
        <w:t>.</w:t>
      </w:r>
      <w:r w:rsidR="001F4FD9">
        <w:rPr>
          <w:color w:val="000000"/>
          <w:sz w:val="24"/>
          <w:szCs w:val="24"/>
        </w:rPr>
        <w:t xml:space="preserve"> Ello </w:t>
      </w:r>
      <w:r w:rsidR="001F4FD9" w:rsidRPr="008634D3">
        <w:rPr>
          <w:color w:val="000000"/>
          <w:sz w:val="24"/>
          <w:szCs w:val="24"/>
        </w:rPr>
        <w:t>plantea ciertas limitaciones: pérdida de significado y exceso de ruido y distorsión, máxime si tenemos en cuenta que no existen imágenes de conceptos, sino de realidades, en virtud de la "transp</w:t>
      </w:r>
      <w:r w:rsidR="001F4FD9">
        <w:rPr>
          <w:color w:val="000000"/>
          <w:sz w:val="24"/>
          <w:szCs w:val="24"/>
        </w:rPr>
        <w:t>arencia" anteriormente aludida.</w:t>
      </w:r>
      <w:r w:rsidR="00236B41">
        <w:rPr>
          <w:color w:val="000000"/>
          <w:sz w:val="24"/>
          <w:szCs w:val="24"/>
        </w:rPr>
        <w:t xml:space="preserve"> Otr</w:t>
      </w:r>
      <w:r w:rsidR="006F6E8D">
        <w:rPr>
          <w:color w:val="000000"/>
          <w:sz w:val="24"/>
          <w:szCs w:val="24"/>
        </w:rPr>
        <w:t>as particularidades propias</w:t>
      </w:r>
      <w:r w:rsidR="00236B41">
        <w:rPr>
          <w:color w:val="000000"/>
          <w:sz w:val="24"/>
          <w:szCs w:val="24"/>
        </w:rPr>
        <w:t xml:space="preserve"> de este tipo de documentos son su adaptabilidad a distintos contextos (el mensaje informativo puede servir para </w:t>
      </w:r>
      <w:r w:rsidR="006F6E8D">
        <w:rPr>
          <w:color w:val="000000"/>
          <w:sz w:val="24"/>
          <w:szCs w:val="24"/>
        </w:rPr>
        <w:t xml:space="preserve">ilustrar </w:t>
      </w:r>
      <w:r w:rsidR="00236B41">
        <w:rPr>
          <w:color w:val="000000"/>
          <w:sz w:val="24"/>
          <w:szCs w:val="24"/>
        </w:rPr>
        <w:t>distintas situaciones</w:t>
      </w:r>
      <w:r w:rsidR="00F32A28">
        <w:rPr>
          <w:color w:val="000000"/>
          <w:sz w:val="24"/>
          <w:szCs w:val="24"/>
        </w:rPr>
        <w:t>, dist</w:t>
      </w:r>
      <w:r w:rsidR="006F6E8D">
        <w:rPr>
          <w:color w:val="000000"/>
          <w:sz w:val="24"/>
          <w:szCs w:val="24"/>
        </w:rPr>
        <w:t>antes</w:t>
      </w:r>
      <w:r w:rsidR="00F32A28">
        <w:rPr>
          <w:color w:val="000000"/>
          <w:sz w:val="24"/>
          <w:szCs w:val="24"/>
        </w:rPr>
        <w:t xml:space="preserve"> incluso a aquella en la que fue producida) y, </w:t>
      </w:r>
      <w:r w:rsidR="006F6E8D">
        <w:rPr>
          <w:color w:val="000000"/>
          <w:sz w:val="24"/>
          <w:szCs w:val="24"/>
        </w:rPr>
        <w:t>esta singularidad deriva de su polisemia</w:t>
      </w:r>
      <w:r w:rsidR="00F32A28">
        <w:rPr>
          <w:color w:val="000000"/>
          <w:sz w:val="24"/>
          <w:szCs w:val="24"/>
        </w:rPr>
        <w:t xml:space="preserve">, admitiendo </w:t>
      </w:r>
      <w:r w:rsidR="00F32A28" w:rsidRPr="00F32A28">
        <w:rPr>
          <w:color w:val="000000"/>
          <w:sz w:val="24"/>
          <w:szCs w:val="24"/>
        </w:rPr>
        <w:t>distintas lecturas e interpretaciones en función del marco en que se contemple o de la persona que realice esa interpretación</w:t>
      </w:r>
      <w:r w:rsidR="00F32A28">
        <w:rPr>
          <w:color w:val="000000"/>
          <w:sz w:val="24"/>
          <w:szCs w:val="24"/>
        </w:rPr>
        <w:t xml:space="preserve">, como ya apuntaba </w:t>
      </w:r>
      <w:r w:rsidR="00F32A28" w:rsidRPr="006F6E8D">
        <w:rPr>
          <w:color w:val="000000"/>
          <w:sz w:val="24"/>
          <w:szCs w:val="24"/>
        </w:rPr>
        <w:t xml:space="preserve">Valle </w:t>
      </w:r>
      <w:r w:rsidR="004802C1">
        <w:rPr>
          <w:color w:val="000000"/>
          <w:sz w:val="24"/>
          <w:szCs w:val="24"/>
        </w:rPr>
        <w:t xml:space="preserve">Gastaminza </w:t>
      </w:r>
      <w:r w:rsidR="00F32A28" w:rsidRPr="006F6E8D">
        <w:rPr>
          <w:color w:val="000000"/>
          <w:sz w:val="24"/>
          <w:szCs w:val="24"/>
        </w:rPr>
        <w:t>(1993).</w:t>
      </w:r>
      <w:r w:rsidR="00964D10">
        <w:rPr>
          <w:color w:val="000000"/>
          <w:sz w:val="24"/>
          <w:szCs w:val="24"/>
        </w:rPr>
        <w:t xml:space="preserve"> En el </w:t>
      </w:r>
      <w:r w:rsidR="00964D10">
        <w:rPr>
          <w:color w:val="000000"/>
          <w:sz w:val="24"/>
          <w:szCs w:val="24"/>
        </w:rPr>
        <w:lastRenderedPageBreak/>
        <w:t xml:space="preserve">análisis de las imágenes interviene la memoria visual, produciéndose asociación de significados. En la interpretación visual influye el </w:t>
      </w:r>
      <w:r w:rsidR="00964D10" w:rsidRPr="004E306F">
        <w:rPr>
          <w:i/>
          <w:sz w:val="24"/>
          <w:szCs w:val="24"/>
        </w:rPr>
        <w:t>background</w:t>
      </w:r>
      <w:r w:rsidR="00964D10" w:rsidRPr="004E306F">
        <w:rPr>
          <w:sz w:val="24"/>
          <w:szCs w:val="24"/>
        </w:rPr>
        <w:t xml:space="preserve"> </w:t>
      </w:r>
      <w:r w:rsidR="00964D10">
        <w:rPr>
          <w:color w:val="000000"/>
          <w:sz w:val="24"/>
          <w:szCs w:val="24"/>
        </w:rPr>
        <w:t xml:space="preserve">y </w:t>
      </w:r>
      <w:r w:rsidR="004802C1">
        <w:rPr>
          <w:color w:val="000000"/>
          <w:sz w:val="24"/>
          <w:szCs w:val="24"/>
        </w:rPr>
        <w:t xml:space="preserve">la </w:t>
      </w:r>
      <w:r w:rsidR="00964D10">
        <w:rPr>
          <w:color w:val="000000"/>
          <w:sz w:val="24"/>
          <w:szCs w:val="24"/>
        </w:rPr>
        <w:t>personalidad del receptor (</w:t>
      </w:r>
      <w:r w:rsidR="00916268">
        <w:rPr>
          <w:color w:val="000000"/>
          <w:sz w:val="24"/>
          <w:szCs w:val="24"/>
        </w:rPr>
        <w:t>Acal</w:t>
      </w:r>
      <w:r w:rsidR="004802C1">
        <w:rPr>
          <w:color w:val="000000"/>
          <w:sz w:val="24"/>
          <w:szCs w:val="24"/>
        </w:rPr>
        <w:t xml:space="preserve"> Díaz</w:t>
      </w:r>
      <w:r w:rsidR="00964D10">
        <w:rPr>
          <w:color w:val="000000"/>
          <w:sz w:val="24"/>
          <w:szCs w:val="24"/>
        </w:rPr>
        <w:t>, 2015) de ahí el interés en preservar todos los posibles significados de la imagen.</w:t>
      </w:r>
    </w:p>
    <w:p w14:paraId="1A2B7B07" w14:textId="4B640DAC" w:rsidR="00964D10" w:rsidRDefault="00964D10" w:rsidP="006B608E">
      <w:pPr>
        <w:pBdr>
          <w:top w:val="nil"/>
          <w:left w:val="nil"/>
          <w:bottom w:val="nil"/>
          <w:right w:val="nil"/>
          <w:between w:val="nil"/>
        </w:pBdr>
        <w:ind w:firstLine="420"/>
        <w:jc w:val="both"/>
        <w:rPr>
          <w:color w:val="000000"/>
          <w:sz w:val="24"/>
          <w:szCs w:val="24"/>
        </w:rPr>
      </w:pPr>
      <w:r>
        <w:rPr>
          <w:color w:val="000000"/>
          <w:sz w:val="24"/>
          <w:szCs w:val="24"/>
        </w:rPr>
        <w:t>En el caso del análisis de las imágenes cobra</w:t>
      </w:r>
      <w:r w:rsidR="004802C1">
        <w:rPr>
          <w:color w:val="000000"/>
          <w:sz w:val="24"/>
          <w:szCs w:val="24"/>
        </w:rPr>
        <w:t>n</w:t>
      </w:r>
      <w:r>
        <w:rPr>
          <w:color w:val="000000"/>
          <w:sz w:val="24"/>
          <w:szCs w:val="24"/>
        </w:rPr>
        <w:t xml:space="preserve"> relieve los recursos creativos o la retórica</w:t>
      </w:r>
      <w:r w:rsidR="004831A2">
        <w:rPr>
          <w:color w:val="000000"/>
          <w:sz w:val="24"/>
          <w:szCs w:val="24"/>
        </w:rPr>
        <w:t xml:space="preserve"> que componen su estructura formal, añadiendo un valor simbólico, connotativo y subjetivo a la información transmitida. El estilo define la función informativa (Vélez</w:t>
      </w:r>
      <w:r w:rsidR="004802C1">
        <w:rPr>
          <w:color w:val="000000"/>
          <w:sz w:val="24"/>
          <w:szCs w:val="24"/>
        </w:rPr>
        <w:t xml:space="preserve"> Cea</w:t>
      </w:r>
      <w:r w:rsidR="004831A2">
        <w:rPr>
          <w:color w:val="000000"/>
          <w:sz w:val="24"/>
          <w:szCs w:val="24"/>
        </w:rPr>
        <w:t>, 2000), por ello al realizar un análisis de contenido debemos atender a la estructura plástica del documento y a lo</w:t>
      </w:r>
      <w:r w:rsidR="004802C1">
        <w:rPr>
          <w:color w:val="000000"/>
          <w:sz w:val="24"/>
          <w:szCs w:val="24"/>
        </w:rPr>
        <w:t xml:space="preserve">s valores semánticos derivados </w:t>
      </w:r>
      <w:r w:rsidR="001D7375">
        <w:rPr>
          <w:color w:val="000000"/>
          <w:sz w:val="24"/>
          <w:szCs w:val="24"/>
        </w:rPr>
        <w:t>de su</w:t>
      </w:r>
      <w:r w:rsidR="004831A2">
        <w:rPr>
          <w:color w:val="000000"/>
          <w:sz w:val="24"/>
          <w:szCs w:val="24"/>
        </w:rPr>
        <w:t xml:space="preserve"> iconicidad, funcionalidad, recursos connotativos y retórica, además de atender al texto si lo hay y a su relación con la imagen</w:t>
      </w:r>
      <w:r w:rsidR="007E44DB">
        <w:rPr>
          <w:color w:val="000000"/>
          <w:sz w:val="24"/>
          <w:szCs w:val="24"/>
        </w:rPr>
        <w:t>.</w:t>
      </w:r>
    </w:p>
    <w:p w14:paraId="111B78FD" w14:textId="77777777" w:rsidR="00964D10" w:rsidRDefault="00964D10" w:rsidP="006B608E">
      <w:pPr>
        <w:pBdr>
          <w:top w:val="nil"/>
          <w:left w:val="nil"/>
          <w:bottom w:val="nil"/>
          <w:right w:val="nil"/>
          <w:between w:val="nil"/>
        </w:pBdr>
        <w:ind w:firstLine="420"/>
        <w:jc w:val="both"/>
        <w:rPr>
          <w:color w:val="000000"/>
          <w:sz w:val="24"/>
          <w:szCs w:val="24"/>
        </w:rPr>
      </w:pPr>
    </w:p>
    <w:p w14:paraId="65FD3349" w14:textId="77777777" w:rsidR="008634D3" w:rsidRDefault="008634D3" w:rsidP="000A7FC4">
      <w:pPr>
        <w:pBdr>
          <w:top w:val="nil"/>
          <w:left w:val="nil"/>
          <w:bottom w:val="nil"/>
          <w:right w:val="nil"/>
          <w:between w:val="nil"/>
        </w:pBdr>
        <w:ind w:firstLine="420"/>
        <w:jc w:val="both"/>
        <w:rPr>
          <w:color w:val="000000"/>
          <w:sz w:val="24"/>
          <w:szCs w:val="24"/>
        </w:rPr>
      </w:pPr>
      <w:r>
        <w:rPr>
          <w:color w:val="000000"/>
          <w:sz w:val="24"/>
          <w:szCs w:val="24"/>
        </w:rPr>
        <w:t xml:space="preserve">Según </w:t>
      </w:r>
      <w:r w:rsidR="00F52454">
        <w:rPr>
          <w:color w:val="000000"/>
          <w:sz w:val="24"/>
          <w:szCs w:val="24"/>
        </w:rPr>
        <w:t xml:space="preserve">Valle </w:t>
      </w:r>
      <w:r w:rsidR="004802C1">
        <w:rPr>
          <w:color w:val="000000"/>
          <w:sz w:val="24"/>
          <w:szCs w:val="24"/>
        </w:rPr>
        <w:t xml:space="preserve">Gastaminza </w:t>
      </w:r>
      <w:r w:rsidR="00F52454">
        <w:rPr>
          <w:color w:val="000000"/>
          <w:sz w:val="24"/>
          <w:szCs w:val="24"/>
        </w:rPr>
        <w:t>(</w:t>
      </w:r>
      <w:r w:rsidR="00536CB0">
        <w:rPr>
          <w:color w:val="000000"/>
          <w:sz w:val="24"/>
          <w:szCs w:val="24"/>
        </w:rPr>
        <w:t>1993</w:t>
      </w:r>
      <w:r w:rsidR="00964D10">
        <w:rPr>
          <w:color w:val="000000"/>
          <w:sz w:val="24"/>
          <w:szCs w:val="24"/>
        </w:rPr>
        <w:t xml:space="preserve">) </w:t>
      </w:r>
      <w:r w:rsidR="000A7FC4" w:rsidRPr="000A7FC4">
        <w:rPr>
          <w:color w:val="000000"/>
          <w:sz w:val="24"/>
          <w:szCs w:val="24"/>
        </w:rPr>
        <w:t xml:space="preserve">el análisis de contenido de las imágenes se articula en dos niveles totalmente diferentes: </w:t>
      </w:r>
    </w:p>
    <w:p w14:paraId="3DA56C42" w14:textId="724BB40E" w:rsidR="000A7FC4" w:rsidRDefault="008634D3" w:rsidP="008634D3">
      <w:pPr>
        <w:pStyle w:val="Prrafodelista"/>
        <w:numPr>
          <w:ilvl w:val="0"/>
          <w:numId w:val="2"/>
        </w:numPr>
        <w:pBdr>
          <w:top w:val="nil"/>
          <w:left w:val="nil"/>
          <w:bottom w:val="nil"/>
          <w:right w:val="nil"/>
          <w:between w:val="nil"/>
        </w:pBdr>
        <w:jc w:val="both"/>
        <w:rPr>
          <w:color w:val="000000"/>
          <w:sz w:val="24"/>
          <w:szCs w:val="24"/>
        </w:rPr>
      </w:pPr>
      <w:r>
        <w:rPr>
          <w:color w:val="000000"/>
          <w:sz w:val="24"/>
          <w:szCs w:val="24"/>
        </w:rPr>
        <w:t>A</w:t>
      </w:r>
      <w:r w:rsidR="000A7FC4" w:rsidRPr="008634D3">
        <w:rPr>
          <w:color w:val="000000"/>
          <w:sz w:val="24"/>
          <w:szCs w:val="24"/>
        </w:rPr>
        <w:t>nálisis morfológico</w:t>
      </w:r>
      <w:r>
        <w:rPr>
          <w:color w:val="000000"/>
          <w:sz w:val="24"/>
          <w:szCs w:val="24"/>
        </w:rPr>
        <w:t>, que</w:t>
      </w:r>
      <w:r w:rsidR="000A7FC4" w:rsidRPr="008634D3">
        <w:rPr>
          <w:color w:val="000000"/>
          <w:sz w:val="24"/>
          <w:szCs w:val="24"/>
        </w:rPr>
        <w:t xml:space="preserve"> estudia las características técnicas, formales y de composición de la imagen. Los aspectos morfológicos son trascendentales en la indización de las imágenes. La forma de fotografiar algo influye en su interpretación, dado que no </w:t>
      </w:r>
      <w:r w:rsidR="001F4FD9">
        <w:rPr>
          <w:color w:val="000000"/>
          <w:sz w:val="24"/>
          <w:szCs w:val="24"/>
        </w:rPr>
        <w:t xml:space="preserve">existe </w:t>
      </w:r>
      <w:r w:rsidR="000A7FC4" w:rsidRPr="008634D3">
        <w:rPr>
          <w:color w:val="000000"/>
          <w:sz w:val="24"/>
          <w:szCs w:val="24"/>
        </w:rPr>
        <w:t>la supuesta objetividad del documento visual. Por ta</w:t>
      </w:r>
      <w:r w:rsidR="004802C1">
        <w:rPr>
          <w:color w:val="000000"/>
          <w:sz w:val="24"/>
          <w:szCs w:val="24"/>
        </w:rPr>
        <w:t>nto, hay precisiones técnicas -</w:t>
      </w:r>
      <w:r w:rsidR="000A7FC4" w:rsidRPr="008634D3">
        <w:rPr>
          <w:color w:val="000000"/>
          <w:sz w:val="24"/>
          <w:szCs w:val="24"/>
        </w:rPr>
        <w:t>el tipo de plano, el tipo de objetivo, la estructura de la representación, la luz, el eje de la t</w:t>
      </w:r>
      <w:r w:rsidR="004802C1">
        <w:rPr>
          <w:color w:val="000000"/>
          <w:sz w:val="24"/>
          <w:szCs w:val="24"/>
        </w:rPr>
        <w:t>oma, etc.-</w:t>
      </w:r>
      <w:r w:rsidR="001F4FD9">
        <w:rPr>
          <w:color w:val="000000"/>
          <w:sz w:val="24"/>
          <w:szCs w:val="24"/>
        </w:rPr>
        <w:t xml:space="preserve"> que </w:t>
      </w:r>
      <w:r w:rsidR="001D7375">
        <w:rPr>
          <w:color w:val="000000"/>
          <w:sz w:val="24"/>
          <w:szCs w:val="24"/>
        </w:rPr>
        <w:t xml:space="preserve">son </w:t>
      </w:r>
      <w:r w:rsidR="001D7375" w:rsidRPr="008634D3">
        <w:rPr>
          <w:color w:val="000000"/>
          <w:sz w:val="24"/>
          <w:szCs w:val="24"/>
        </w:rPr>
        <w:t>necesarias</w:t>
      </w:r>
      <w:r w:rsidR="000A7FC4" w:rsidRPr="008634D3">
        <w:rPr>
          <w:color w:val="000000"/>
          <w:sz w:val="24"/>
          <w:szCs w:val="24"/>
        </w:rPr>
        <w:t xml:space="preserve"> desde el punto de vista documental pues ayudan a discriminar tanto como los motivos representados </w:t>
      </w:r>
      <w:r w:rsidR="000A7FC4" w:rsidRPr="001F4FD9">
        <w:rPr>
          <w:color w:val="000000"/>
          <w:sz w:val="24"/>
          <w:szCs w:val="24"/>
        </w:rPr>
        <w:t>(Rodríguez Bravo, 2000).</w:t>
      </w:r>
      <w:r w:rsidR="000A7FC4" w:rsidRPr="008634D3">
        <w:rPr>
          <w:color w:val="000000"/>
          <w:sz w:val="24"/>
          <w:szCs w:val="24"/>
        </w:rPr>
        <w:t xml:space="preserve"> Las demandas de información de los usuarios y sus criterios para aceptar los resultados de la búsqueda no se basan únicamente en los conceptos representados en el documento, el cómo se representan es tanto o más decisivo a la hora de la elección. La importancia de la forma en que se presenta el contenido es aplicable también a los documentos escritos, como han puesto de relieve Espelt y Gascón (1999). Pero las variables a considerar son más en el caso de la imagen y su trascendencia mayor.</w:t>
      </w:r>
    </w:p>
    <w:p w14:paraId="0E36F9AB" w14:textId="77777777" w:rsidR="008634D3" w:rsidRPr="008634D3" w:rsidRDefault="008634D3" w:rsidP="008634D3">
      <w:pPr>
        <w:pStyle w:val="Prrafodelista"/>
        <w:pBdr>
          <w:top w:val="nil"/>
          <w:left w:val="nil"/>
          <w:bottom w:val="nil"/>
          <w:right w:val="nil"/>
          <w:between w:val="nil"/>
        </w:pBdr>
        <w:ind w:left="780"/>
        <w:jc w:val="both"/>
        <w:rPr>
          <w:color w:val="000000"/>
          <w:sz w:val="24"/>
          <w:szCs w:val="24"/>
        </w:rPr>
      </w:pPr>
    </w:p>
    <w:p w14:paraId="6E14D8DB" w14:textId="77777777" w:rsidR="004802C1" w:rsidRPr="004802C1" w:rsidRDefault="001F4FD9" w:rsidP="001D7375">
      <w:pPr>
        <w:pStyle w:val="Prrafodelista"/>
        <w:numPr>
          <w:ilvl w:val="0"/>
          <w:numId w:val="2"/>
        </w:numPr>
        <w:jc w:val="both"/>
        <w:rPr>
          <w:color w:val="000000"/>
          <w:sz w:val="24"/>
          <w:szCs w:val="24"/>
        </w:rPr>
      </w:pPr>
      <w:r w:rsidRPr="004802C1">
        <w:rPr>
          <w:color w:val="000000"/>
          <w:sz w:val="24"/>
          <w:szCs w:val="24"/>
        </w:rPr>
        <w:t>Indización, que implica en primer lugar su transcodificación (Smit,</w:t>
      </w:r>
      <w:r w:rsidR="00E8376B" w:rsidRPr="004802C1">
        <w:rPr>
          <w:color w:val="000000"/>
          <w:sz w:val="24"/>
          <w:szCs w:val="24"/>
        </w:rPr>
        <w:t xml:space="preserve"> </w:t>
      </w:r>
      <w:r w:rsidRPr="004802C1">
        <w:rPr>
          <w:color w:val="000000"/>
          <w:sz w:val="24"/>
          <w:szCs w:val="24"/>
        </w:rPr>
        <w:t>1987)</w:t>
      </w:r>
      <w:r w:rsidR="00C82102" w:rsidRPr="004802C1">
        <w:rPr>
          <w:color w:val="000000"/>
          <w:sz w:val="24"/>
          <w:szCs w:val="24"/>
        </w:rPr>
        <w:t>, l</w:t>
      </w:r>
      <w:r w:rsidRPr="004802C1">
        <w:rPr>
          <w:color w:val="000000"/>
          <w:sz w:val="24"/>
          <w:szCs w:val="24"/>
        </w:rPr>
        <w:t>a traducción de ciertos elementos de esa imagen desde un código icónico a un código verbal. La representación del contenido de la imagen atenderá a dos elementos</w:t>
      </w:r>
      <w:r w:rsidR="000A7FC4" w:rsidRPr="004802C1">
        <w:rPr>
          <w:color w:val="000000"/>
          <w:sz w:val="24"/>
          <w:szCs w:val="24"/>
        </w:rPr>
        <w:t xml:space="preserve"> diferentes: </w:t>
      </w:r>
      <w:r w:rsidR="004477C1" w:rsidRPr="004802C1">
        <w:rPr>
          <w:color w:val="000000"/>
          <w:sz w:val="24"/>
          <w:szCs w:val="24"/>
        </w:rPr>
        <w:t>los elementos referencialmente existentes en la imagen –</w:t>
      </w:r>
      <w:r w:rsidR="000A7FC4" w:rsidRPr="004802C1">
        <w:rPr>
          <w:color w:val="000000"/>
          <w:sz w:val="24"/>
          <w:szCs w:val="24"/>
        </w:rPr>
        <w:t>denotación</w:t>
      </w:r>
      <w:r w:rsidR="004477C1" w:rsidRPr="004802C1">
        <w:rPr>
          <w:color w:val="000000"/>
          <w:sz w:val="24"/>
          <w:szCs w:val="24"/>
        </w:rPr>
        <w:t>- y lo que esas represen</w:t>
      </w:r>
      <w:r w:rsidR="004802C1" w:rsidRPr="004802C1">
        <w:rPr>
          <w:color w:val="000000"/>
          <w:sz w:val="24"/>
          <w:szCs w:val="24"/>
        </w:rPr>
        <w:t>taciones sugieren –connotación-</w:t>
      </w:r>
      <w:r w:rsidR="000A7FC4" w:rsidRPr="004802C1">
        <w:rPr>
          <w:color w:val="000000"/>
          <w:sz w:val="24"/>
          <w:szCs w:val="24"/>
        </w:rPr>
        <w:t>.</w:t>
      </w:r>
      <w:r w:rsidR="004477C1" w:rsidRPr="004802C1">
        <w:rPr>
          <w:color w:val="000000"/>
          <w:sz w:val="24"/>
          <w:szCs w:val="24"/>
        </w:rPr>
        <w:t xml:space="preserve"> El contexto en el que se encuentra la imagen también sirve de ayuda para poder ser más precisos en algunas imágenes, como es el caso de fotografías científicas o de actualidad. Ese contexto puede venir dado por el texto que acompaña a la fotografía o por el reportaje en que se inserta. </w:t>
      </w:r>
      <w:r w:rsidR="004802C1" w:rsidRPr="004802C1">
        <w:rPr>
          <w:color w:val="000000"/>
          <w:sz w:val="24"/>
          <w:szCs w:val="24"/>
        </w:rPr>
        <w:t>Asimismo, Valle Gastaminza (2002) argumenta que de los documentos en imagen se deriva una triple información, la denotada, la connotada y el contexto que es preciso descodificar para representarlos de forma adecuada y con ello facilitar su acceso y difusión.</w:t>
      </w:r>
      <w:r w:rsidR="004802C1" w:rsidRPr="004802C1">
        <w:t xml:space="preserve"> </w:t>
      </w:r>
      <w:r w:rsidR="004802C1" w:rsidRPr="004802C1">
        <w:rPr>
          <w:color w:val="000000"/>
          <w:sz w:val="24"/>
          <w:szCs w:val="24"/>
        </w:rPr>
        <w:t xml:space="preserve">Pinto, García y Agustín (2002) abundan en esta línea estableciendo tres niveles para el análisis de contenido de los documentos visuales: descriptivo, identificativo e interpretativo. </w:t>
      </w:r>
    </w:p>
    <w:p w14:paraId="30D02B31" w14:textId="77777777" w:rsidR="004802C1" w:rsidRPr="004802C1" w:rsidRDefault="004802C1" w:rsidP="004802C1">
      <w:pPr>
        <w:pStyle w:val="Prrafodelista"/>
        <w:ind w:left="780"/>
        <w:jc w:val="both"/>
        <w:rPr>
          <w:color w:val="000000"/>
          <w:sz w:val="24"/>
          <w:szCs w:val="24"/>
        </w:rPr>
      </w:pPr>
    </w:p>
    <w:p w14:paraId="3D15C45A" w14:textId="77777777" w:rsidR="004477C1" w:rsidRPr="004477C1" w:rsidRDefault="004477C1" w:rsidP="004477C1">
      <w:pPr>
        <w:pStyle w:val="Prrafodelista"/>
        <w:rPr>
          <w:color w:val="000000"/>
          <w:sz w:val="24"/>
          <w:szCs w:val="24"/>
        </w:rPr>
      </w:pPr>
    </w:p>
    <w:p w14:paraId="071A8A77" w14:textId="77777777" w:rsidR="00964D10" w:rsidRDefault="00916268" w:rsidP="004802C1">
      <w:pPr>
        <w:pBdr>
          <w:top w:val="nil"/>
          <w:left w:val="nil"/>
          <w:bottom w:val="nil"/>
          <w:right w:val="nil"/>
          <w:between w:val="nil"/>
        </w:pBdr>
        <w:ind w:firstLine="420"/>
        <w:jc w:val="both"/>
        <w:rPr>
          <w:color w:val="000000"/>
          <w:sz w:val="24"/>
          <w:szCs w:val="24"/>
        </w:rPr>
      </w:pPr>
      <w:r>
        <w:rPr>
          <w:color w:val="000000"/>
          <w:sz w:val="24"/>
          <w:szCs w:val="24"/>
        </w:rPr>
        <w:t xml:space="preserve">En la sociedad contemporánea existe un dominio de lo visual. </w:t>
      </w:r>
      <w:r w:rsidR="008C5BFA">
        <w:rPr>
          <w:color w:val="000000"/>
          <w:sz w:val="24"/>
          <w:szCs w:val="24"/>
        </w:rPr>
        <w:t xml:space="preserve">Donde su expansión ha sido mayor es en el ámbito publicitario como señalan Marcos, Sánchez y Villegas (2005). </w:t>
      </w:r>
      <w:r w:rsidR="00F52454">
        <w:rPr>
          <w:color w:val="000000"/>
          <w:sz w:val="24"/>
          <w:szCs w:val="24"/>
        </w:rPr>
        <w:t>Las imágenes r</w:t>
      </w:r>
      <w:r>
        <w:rPr>
          <w:color w:val="000000"/>
          <w:sz w:val="24"/>
          <w:szCs w:val="24"/>
        </w:rPr>
        <w:t>equieren</w:t>
      </w:r>
      <w:r w:rsidR="00F52454">
        <w:rPr>
          <w:color w:val="000000"/>
          <w:sz w:val="24"/>
          <w:szCs w:val="24"/>
        </w:rPr>
        <w:t>,</w:t>
      </w:r>
      <w:r>
        <w:rPr>
          <w:color w:val="000000"/>
          <w:sz w:val="24"/>
          <w:szCs w:val="24"/>
        </w:rPr>
        <w:t xml:space="preserve"> así</w:t>
      </w:r>
      <w:r w:rsidR="00F52454">
        <w:rPr>
          <w:color w:val="000000"/>
          <w:sz w:val="24"/>
          <w:szCs w:val="24"/>
        </w:rPr>
        <w:t>,</w:t>
      </w:r>
      <w:r w:rsidR="004802C1">
        <w:rPr>
          <w:color w:val="000000"/>
          <w:sz w:val="24"/>
          <w:szCs w:val="24"/>
        </w:rPr>
        <w:t xml:space="preserve"> </w:t>
      </w:r>
      <w:r>
        <w:rPr>
          <w:color w:val="000000"/>
          <w:sz w:val="24"/>
          <w:szCs w:val="24"/>
        </w:rPr>
        <w:t>una atención prioritaria. En consonancia con su relevancia han sido</w:t>
      </w:r>
      <w:r w:rsidR="00813A25">
        <w:rPr>
          <w:color w:val="000000"/>
          <w:sz w:val="24"/>
          <w:szCs w:val="24"/>
        </w:rPr>
        <w:t xml:space="preserve"> numerosos los estudios que abordan esta temática. Podemos mencionar el estudio de Angus</w:t>
      </w:r>
      <w:r w:rsidR="004831A2">
        <w:rPr>
          <w:color w:val="000000"/>
          <w:sz w:val="24"/>
          <w:szCs w:val="24"/>
        </w:rPr>
        <w:t>, Stuart</w:t>
      </w:r>
      <w:r w:rsidR="004802C1">
        <w:rPr>
          <w:color w:val="000000"/>
          <w:sz w:val="24"/>
          <w:szCs w:val="24"/>
        </w:rPr>
        <w:t xml:space="preserve"> y </w:t>
      </w:r>
      <w:r w:rsidR="004831A2">
        <w:rPr>
          <w:color w:val="000000"/>
          <w:sz w:val="24"/>
          <w:szCs w:val="24"/>
        </w:rPr>
        <w:t>Thelwall</w:t>
      </w:r>
      <w:r w:rsidR="00813A25">
        <w:rPr>
          <w:color w:val="000000"/>
          <w:sz w:val="24"/>
          <w:szCs w:val="24"/>
        </w:rPr>
        <w:t xml:space="preserve"> (2010) que analiza las imágenes en Flickr para conocer la frecuencia de los términos usados para etiquetar el contexto de la ubicación de los documentos en </w:t>
      </w:r>
      <w:r w:rsidR="00D46B70">
        <w:rPr>
          <w:color w:val="000000"/>
          <w:sz w:val="24"/>
          <w:szCs w:val="24"/>
        </w:rPr>
        <w:t>imagen. Asimismo, cabe destacar el análisis llevado a cabo por Wu (2013) que indaga en el comportamiento del usuario en la búsqueda de imágenes, o el análisis de las características compositivas y técnicas llevado a cabo por Guimaraes</w:t>
      </w:r>
      <w:r w:rsidR="004802C1">
        <w:rPr>
          <w:color w:val="000000"/>
          <w:sz w:val="24"/>
          <w:szCs w:val="24"/>
        </w:rPr>
        <w:t>, Almeida y</w:t>
      </w:r>
      <w:r w:rsidR="00EB47FB">
        <w:rPr>
          <w:color w:val="000000"/>
          <w:sz w:val="24"/>
          <w:szCs w:val="24"/>
        </w:rPr>
        <w:t xml:space="preserve"> Torres</w:t>
      </w:r>
      <w:r w:rsidR="00D46B70">
        <w:rPr>
          <w:color w:val="000000"/>
          <w:sz w:val="24"/>
          <w:szCs w:val="24"/>
        </w:rPr>
        <w:t xml:space="preserve"> (2014). </w:t>
      </w:r>
      <w:r w:rsidR="004802C1">
        <w:rPr>
          <w:color w:val="000000"/>
          <w:sz w:val="24"/>
          <w:szCs w:val="24"/>
        </w:rPr>
        <w:t>También r</w:t>
      </w:r>
      <w:r w:rsidR="00D46B70">
        <w:rPr>
          <w:color w:val="000000"/>
          <w:sz w:val="24"/>
          <w:szCs w:val="24"/>
        </w:rPr>
        <w:t xml:space="preserve">esultan de interés algunos estudios basados en el análisis de los </w:t>
      </w:r>
      <w:r w:rsidR="00D46B70">
        <w:rPr>
          <w:color w:val="000000"/>
          <w:sz w:val="24"/>
          <w:szCs w:val="24"/>
        </w:rPr>
        <w:lastRenderedPageBreak/>
        <w:t xml:space="preserve">elementos icónicos del documento publicitario y la decodificación de la información connotada con fines persuasivos como es el de Acal </w:t>
      </w:r>
      <w:r w:rsidR="004802C1">
        <w:rPr>
          <w:color w:val="000000"/>
          <w:sz w:val="24"/>
          <w:szCs w:val="24"/>
        </w:rPr>
        <w:t xml:space="preserve">Díaz </w:t>
      </w:r>
      <w:r w:rsidR="00D46B70">
        <w:rPr>
          <w:color w:val="000000"/>
          <w:sz w:val="24"/>
          <w:szCs w:val="24"/>
        </w:rPr>
        <w:t>(2015). En publicidad el análisis de la connotación, y la representación de sensaciones, sentimientos y emociones que despiertan en el receptor cobra especial significado.</w:t>
      </w:r>
    </w:p>
    <w:p w14:paraId="203E9B93" w14:textId="77777777" w:rsidR="004802C1" w:rsidRPr="00813A25" w:rsidRDefault="004802C1" w:rsidP="004802C1">
      <w:pPr>
        <w:pBdr>
          <w:top w:val="nil"/>
          <w:left w:val="nil"/>
          <w:bottom w:val="nil"/>
          <w:right w:val="nil"/>
          <w:between w:val="nil"/>
        </w:pBdr>
        <w:ind w:firstLine="420"/>
        <w:jc w:val="both"/>
        <w:rPr>
          <w:color w:val="000000"/>
          <w:sz w:val="24"/>
          <w:szCs w:val="24"/>
        </w:rPr>
      </w:pPr>
    </w:p>
    <w:p w14:paraId="1CE30D8D" w14:textId="77777777" w:rsidR="00E159FB" w:rsidRPr="00747842" w:rsidRDefault="00747842" w:rsidP="002A3BDC">
      <w:pPr>
        <w:pStyle w:val="Prrafodelista"/>
        <w:numPr>
          <w:ilvl w:val="1"/>
          <w:numId w:val="1"/>
        </w:numPr>
        <w:pBdr>
          <w:top w:val="nil"/>
          <w:left w:val="nil"/>
          <w:bottom w:val="nil"/>
          <w:right w:val="nil"/>
          <w:between w:val="nil"/>
        </w:pBdr>
        <w:jc w:val="both"/>
        <w:rPr>
          <w:b/>
          <w:color w:val="000000"/>
          <w:sz w:val="24"/>
          <w:szCs w:val="24"/>
        </w:rPr>
      </w:pPr>
      <w:r w:rsidRPr="00747842">
        <w:rPr>
          <w:b/>
          <w:color w:val="000000"/>
          <w:sz w:val="24"/>
          <w:szCs w:val="24"/>
        </w:rPr>
        <w:t xml:space="preserve">Etiquetado </w:t>
      </w:r>
      <w:r w:rsidR="004D13F5">
        <w:rPr>
          <w:b/>
          <w:color w:val="000000"/>
          <w:sz w:val="24"/>
          <w:szCs w:val="24"/>
        </w:rPr>
        <w:t>con descriptores libres</w:t>
      </w:r>
    </w:p>
    <w:p w14:paraId="4D8BA813" w14:textId="77777777" w:rsidR="00C36E0D" w:rsidRDefault="00C36E0D" w:rsidP="00C36E0D">
      <w:pPr>
        <w:pBdr>
          <w:top w:val="nil"/>
          <w:left w:val="nil"/>
          <w:bottom w:val="nil"/>
          <w:right w:val="nil"/>
          <w:between w:val="nil"/>
        </w:pBdr>
        <w:jc w:val="both"/>
        <w:rPr>
          <w:color w:val="000000"/>
          <w:sz w:val="24"/>
          <w:szCs w:val="24"/>
        </w:rPr>
      </w:pPr>
    </w:p>
    <w:p w14:paraId="01BBB02E" w14:textId="146A6A4C" w:rsidR="004802C1" w:rsidRDefault="00A57C22" w:rsidP="004802C1">
      <w:pPr>
        <w:pBdr>
          <w:top w:val="nil"/>
          <w:left w:val="nil"/>
          <w:bottom w:val="nil"/>
          <w:right w:val="nil"/>
          <w:between w:val="nil"/>
        </w:pBdr>
        <w:ind w:firstLine="420"/>
        <w:jc w:val="both"/>
        <w:rPr>
          <w:color w:val="000000"/>
          <w:sz w:val="24"/>
          <w:szCs w:val="24"/>
        </w:rPr>
      </w:pPr>
      <w:r>
        <w:rPr>
          <w:color w:val="000000"/>
          <w:sz w:val="24"/>
          <w:szCs w:val="24"/>
        </w:rPr>
        <w:t xml:space="preserve">Al margen de los aspectos relacionados con la descripción de fotografías desde </w:t>
      </w:r>
      <w:r w:rsidR="00666708">
        <w:rPr>
          <w:color w:val="000000"/>
          <w:sz w:val="24"/>
          <w:szCs w:val="24"/>
        </w:rPr>
        <w:t>el enfoque conceptual de su análisis</w:t>
      </w:r>
      <w:r w:rsidR="007E44DB">
        <w:rPr>
          <w:color w:val="000000"/>
          <w:sz w:val="24"/>
          <w:szCs w:val="24"/>
        </w:rPr>
        <w:t xml:space="preserve">, la representación </w:t>
      </w:r>
      <w:r>
        <w:rPr>
          <w:color w:val="000000"/>
          <w:sz w:val="24"/>
          <w:szCs w:val="24"/>
        </w:rPr>
        <w:t xml:space="preserve">también lleva </w:t>
      </w:r>
      <w:r w:rsidR="007E44DB">
        <w:rPr>
          <w:color w:val="000000"/>
          <w:sz w:val="24"/>
          <w:szCs w:val="24"/>
        </w:rPr>
        <w:t>aparejada</w:t>
      </w:r>
      <w:r w:rsidR="00666708">
        <w:rPr>
          <w:color w:val="000000"/>
          <w:sz w:val="24"/>
          <w:szCs w:val="24"/>
        </w:rPr>
        <w:t xml:space="preserve"> </w:t>
      </w:r>
      <w:r w:rsidR="007E44DB">
        <w:rPr>
          <w:color w:val="000000"/>
          <w:sz w:val="24"/>
          <w:szCs w:val="24"/>
        </w:rPr>
        <w:t xml:space="preserve">la toma de </w:t>
      </w:r>
      <w:r w:rsidR="00666708">
        <w:rPr>
          <w:color w:val="000000"/>
          <w:sz w:val="24"/>
          <w:szCs w:val="24"/>
        </w:rPr>
        <w:t xml:space="preserve">decisiones en cuanto a </w:t>
      </w:r>
      <w:r w:rsidR="002E53CC">
        <w:rPr>
          <w:color w:val="000000"/>
          <w:sz w:val="24"/>
          <w:szCs w:val="24"/>
        </w:rPr>
        <w:t xml:space="preserve">cómo se representan los temas que la fotografía contiene. Y no es casual que sea precisamente este tipo de documento el que de forma más evidente se haya prestado a la descripción mediante etiquetas en lenguaje libre frente a la opción de los vocabularios controlados. En buena medida, esta circunstancia puede explicarse por la proliferación de plataformas y redes que facilitan la disponibilidad de fotografías en la red de manera colaborativa. Algo habitual en el escenario surgido tras la web social, el hecho de que la propia comunidad establezca sus formas de organizar el conocimiento de modo </w:t>
      </w:r>
      <w:r w:rsidR="001A4742">
        <w:rPr>
          <w:color w:val="000000"/>
          <w:sz w:val="24"/>
          <w:szCs w:val="24"/>
        </w:rPr>
        <w:t>participativo</w:t>
      </w:r>
      <w:r w:rsidR="007E44DB">
        <w:rPr>
          <w:color w:val="000000"/>
          <w:sz w:val="24"/>
          <w:szCs w:val="24"/>
        </w:rPr>
        <w:t xml:space="preserve"> </w:t>
      </w:r>
      <w:r w:rsidR="002E53CC">
        <w:rPr>
          <w:color w:val="000000"/>
          <w:sz w:val="24"/>
          <w:szCs w:val="24"/>
        </w:rPr>
        <w:t xml:space="preserve">se acentúa con la aparición de herramientas como Flickr, Pinterest, Instagram, etc. </w:t>
      </w:r>
      <w:r w:rsidR="004802C1">
        <w:rPr>
          <w:color w:val="000000"/>
          <w:sz w:val="24"/>
          <w:szCs w:val="24"/>
        </w:rPr>
        <w:t xml:space="preserve">Un sistema de indización de abajo a arriba proporciona etiquetas orientadas a satisfacer las necesidades de </w:t>
      </w:r>
      <w:r w:rsidR="00DB30D2">
        <w:rPr>
          <w:color w:val="000000"/>
          <w:sz w:val="24"/>
          <w:szCs w:val="24"/>
        </w:rPr>
        <w:t xml:space="preserve">los usuarios (Moreiro; </w:t>
      </w:r>
      <w:r w:rsidR="004802C1">
        <w:rPr>
          <w:color w:val="000000"/>
          <w:sz w:val="24"/>
          <w:szCs w:val="24"/>
        </w:rPr>
        <w:t>Bolaños, 2018).</w:t>
      </w:r>
    </w:p>
    <w:p w14:paraId="18121F7A" w14:textId="77777777" w:rsidR="00CE29BC" w:rsidRDefault="00CE29BC" w:rsidP="00F41BEC">
      <w:pPr>
        <w:pBdr>
          <w:top w:val="nil"/>
          <w:left w:val="nil"/>
          <w:bottom w:val="nil"/>
          <w:right w:val="nil"/>
          <w:between w:val="nil"/>
        </w:pBdr>
        <w:ind w:firstLine="420"/>
        <w:jc w:val="both"/>
        <w:rPr>
          <w:color w:val="000000"/>
          <w:sz w:val="24"/>
          <w:szCs w:val="24"/>
        </w:rPr>
      </w:pPr>
      <w:r>
        <w:rPr>
          <w:color w:val="000000"/>
          <w:sz w:val="24"/>
          <w:szCs w:val="24"/>
        </w:rPr>
        <w:t xml:space="preserve">Frente al inmovilismo que se suele achacar a ciertos lenguajes documentales y su falta de actualización a la hora de adaptarse a nuevos conceptos, las folksonomías o etiquetados colaborativos han ido cobrando importancia en entornos cada vez más dinámicos, como las redes sociales y las herramientas en acceso abierto. </w:t>
      </w:r>
      <w:r w:rsidR="00906B1E">
        <w:rPr>
          <w:color w:val="000000"/>
          <w:sz w:val="24"/>
          <w:szCs w:val="24"/>
        </w:rPr>
        <w:t xml:space="preserve">Se han revelado, por tanto, como </w:t>
      </w:r>
      <w:r w:rsidRPr="00CE29BC">
        <w:rPr>
          <w:color w:val="000000"/>
          <w:sz w:val="24"/>
          <w:szCs w:val="24"/>
        </w:rPr>
        <w:t xml:space="preserve">nuevos modelos de representación de contenidos </w:t>
      </w:r>
      <w:r w:rsidR="00906B1E">
        <w:rPr>
          <w:color w:val="000000"/>
          <w:sz w:val="24"/>
          <w:szCs w:val="24"/>
        </w:rPr>
        <w:t>que permiten</w:t>
      </w:r>
      <w:r w:rsidRPr="00CE29BC">
        <w:rPr>
          <w:color w:val="000000"/>
          <w:sz w:val="24"/>
          <w:szCs w:val="24"/>
        </w:rPr>
        <w:t xml:space="preserve"> una organización y gestión social de la información digital (Rodríguez Roche</w:t>
      </w:r>
      <w:r w:rsidR="00906B1E">
        <w:rPr>
          <w:color w:val="000000"/>
          <w:sz w:val="24"/>
          <w:szCs w:val="24"/>
        </w:rPr>
        <w:t xml:space="preserve">; </w:t>
      </w:r>
      <w:r w:rsidRPr="00CE29BC">
        <w:rPr>
          <w:color w:val="000000"/>
          <w:sz w:val="24"/>
          <w:szCs w:val="24"/>
        </w:rPr>
        <w:t>Pérez Sanchidrián, 2014)</w:t>
      </w:r>
      <w:r w:rsidR="00906B1E">
        <w:rPr>
          <w:color w:val="000000"/>
          <w:sz w:val="24"/>
          <w:szCs w:val="24"/>
        </w:rPr>
        <w:t>. Este</w:t>
      </w:r>
      <w:r w:rsidR="00906B1E" w:rsidRPr="00906B1E">
        <w:rPr>
          <w:color w:val="000000"/>
          <w:sz w:val="24"/>
          <w:szCs w:val="24"/>
        </w:rPr>
        <w:t xml:space="preserve"> tipo de indización en lenguaje natural</w:t>
      </w:r>
      <w:r w:rsidR="00906B1E">
        <w:rPr>
          <w:color w:val="000000"/>
          <w:sz w:val="24"/>
          <w:szCs w:val="24"/>
        </w:rPr>
        <w:t xml:space="preserve"> tiene</w:t>
      </w:r>
      <w:r w:rsidR="009152D3">
        <w:rPr>
          <w:color w:val="000000"/>
          <w:sz w:val="24"/>
          <w:szCs w:val="24"/>
        </w:rPr>
        <w:t xml:space="preserve"> mayor incid</w:t>
      </w:r>
      <w:r w:rsidR="00F41BEC">
        <w:rPr>
          <w:color w:val="000000"/>
          <w:sz w:val="24"/>
          <w:szCs w:val="24"/>
        </w:rPr>
        <w:t>encia</w:t>
      </w:r>
      <w:r w:rsidR="00E8376B">
        <w:rPr>
          <w:color w:val="000000"/>
          <w:sz w:val="24"/>
          <w:szCs w:val="24"/>
        </w:rPr>
        <w:t xml:space="preserve"> </w:t>
      </w:r>
      <w:r w:rsidR="00F41BEC">
        <w:rPr>
          <w:color w:val="000000"/>
          <w:sz w:val="24"/>
          <w:szCs w:val="24"/>
        </w:rPr>
        <w:t>en aquellos contextos en los que no se precisa</w:t>
      </w:r>
      <w:r w:rsidR="00906B1E" w:rsidRPr="00906B1E">
        <w:rPr>
          <w:color w:val="000000"/>
          <w:sz w:val="24"/>
          <w:szCs w:val="24"/>
        </w:rPr>
        <w:t xml:space="preserve"> ningún conocimiento teórico previo </w:t>
      </w:r>
      <w:r w:rsidR="00F41BEC">
        <w:rPr>
          <w:color w:val="000000"/>
          <w:sz w:val="24"/>
          <w:szCs w:val="24"/>
        </w:rPr>
        <w:t xml:space="preserve">para llevar a cabo la indización </w:t>
      </w:r>
      <w:r w:rsidR="00906B1E" w:rsidRPr="00906B1E">
        <w:rPr>
          <w:color w:val="000000"/>
          <w:sz w:val="24"/>
          <w:szCs w:val="24"/>
        </w:rPr>
        <w:t>(Rodríguez Yunta, 2009).</w:t>
      </w:r>
      <w:r w:rsidR="00B93DFA">
        <w:rPr>
          <w:color w:val="000000"/>
          <w:sz w:val="24"/>
          <w:szCs w:val="24"/>
        </w:rPr>
        <w:t xml:space="preserve"> </w:t>
      </w:r>
    </w:p>
    <w:p w14:paraId="0A4E3BBA" w14:textId="77777777" w:rsidR="003D4DC4" w:rsidRDefault="00F41BEC" w:rsidP="003D4DC4">
      <w:pPr>
        <w:pBdr>
          <w:top w:val="nil"/>
          <w:left w:val="nil"/>
          <w:bottom w:val="nil"/>
          <w:right w:val="nil"/>
          <w:between w:val="nil"/>
        </w:pBdr>
        <w:jc w:val="both"/>
        <w:rPr>
          <w:color w:val="000000"/>
          <w:sz w:val="24"/>
          <w:szCs w:val="24"/>
        </w:rPr>
      </w:pPr>
      <w:r>
        <w:rPr>
          <w:color w:val="000000"/>
          <w:sz w:val="24"/>
          <w:szCs w:val="24"/>
        </w:rPr>
        <w:tab/>
        <w:t>Si bien la ausencia de control terminológico y de relaciones semánticas entre los conceptos dificulta la elaboración de estrategias de recuperación y la efectividad de las búsquedas, también es cierto que en algunos entornos se prima la descripción libre mediante etiquetas. Y esta tendencia también está implantándose en unidades y sistemas de información que por la naturaleza de la documentación que gestionan prefieren el empleo del lenguaje natural frente al mantenimiento de un sistema de organización de conocimiento más estructurado. En definitiva, prevalece el interés por conseguir una mayor exhaustividad en la descripción facilitada sobre la necesidad de buscar la máxima precisión de los conceptos recogidos (</w:t>
      </w:r>
      <w:r w:rsidRPr="00F41BEC">
        <w:rPr>
          <w:color w:val="000000"/>
          <w:sz w:val="24"/>
          <w:szCs w:val="24"/>
        </w:rPr>
        <w:t>Soler Monreal</w:t>
      </w:r>
      <w:r>
        <w:rPr>
          <w:color w:val="000000"/>
          <w:sz w:val="24"/>
          <w:szCs w:val="24"/>
        </w:rPr>
        <w:t>;</w:t>
      </w:r>
      <w:r w:rsidR="00E8376B">
        <w:rPr>
          <w:color w:val="000000"/>
          <w:sz w:val="24"/>
          <w:szCs w:val="24"/>
        </w:rPr>
        <w:t xml:space="preserve"> </w:t>
      </w:r>
      <w:r>
        <w:rPr>
          <w:color w:val="000000"/>
          <w:sz w:val="24"/>
          <w:szCs w:val="24"/>
        </w:rPr>
        <w:t>G</w:t>
      </w:r>
      <w:r w:rsidRPr="00F41BEC">
        <w:rPr>
          <w:color w:val="000000"/>
          <w:sz w:val="24"/>
          <w:szCs w:val="24"/>
        </w:rPr>
        <w:t>il Leiva,</w:t>
      </w:r>
      <w:r w:rsidR="009152D3">
        <w:rPr>
          <w:color w:val="000000"/>
          <w:sz w:val="24"/>
          <w:szCs w:val="24"/>
        </w:rPr>
        <w:t xml:space="preserve"> </w:t>
      </w:r>
      <w:r w:rsidRPr="00F41BEC">
        <w:rPr>
          <w:color w:val="000000"/>
          <w:sz w:val="24"/>
          <w:szCs w:val="24"/>
        </w:rPr>
        <w:t>2010)</w:t>
      </w:r>
      <w:r>
        <w:rPr>
          <w:color w:val="000000"/>
          <w:sz w:val="24"/>
          <w:szCs w:val="24"/>
        </w:rPr>
        <w:t>.</w:t>
      </w:r>
    </w:p>
    <w:p w14:paraId="76560F15" w14:textId="5B31A7D5" w:rsidR="003D4DC4" w:rsidRDefault="007E44DB" w:rsidP="003D4DC4">
      <w:pPr>
        <w:pBdr>
          <w:top w:val="nil"/>
          <w:left w:val="nil"/>
          <w:bottom w:val="nil"/>
          <w:right w:val="nil"/>
          <w:between w:val="nil"/>
        </w:pBdr>
        <w:ind w:firstLine="420"/>
        <w:jc w:val="both"/>
        <w:rPr>
          <w:color w:val="000000"/>
          <w:sz w:val="24"/>
          <w:szCs w:val="24"/>
        </w:rPr>
      </w:pPr>
      <w:r>
        <w:rPr>
          <w:color w:val="000000"/>
          <w:sz w:val="24"/>
          <w:szCs w:val="24"/>
        </w:rPr>
        <w:t xml:space="preserve">Este es el caso de la indización de las imágenes. </w:t>
      </w:r>
      <w:r w:rsidR="003D4DC4">
        <w:rPr>
          <w:color w:val="000000"/>
          <w:sz w:val="24"/>
          <w:szCs w:val="24"/>
        </w:rPr>
        <w:t>L</w:t>
      </w:r>
      <w:r w:rsidR="003D4DC4" w:rsidRPr="006B3E94">
        <w:rPr>
          <w:color w:val="000000"/>
          <w:sz w:val="24"/>
          <w:szCs w:val="24"/>
        </w:rPr>
        <w:t xml:space="preserve">a lectura de la imagen es más rápida que la lectura de su resumen o de sus términos de indización de ahí que la elección de la imagen apropiada para el usuario debe realizarse por </w:t>
      </w:r>
      <w:r w:rsidR="003D4DC4">
        <w:rPr>
          <w:color w:val="000000"/>
          <w:sz w:val="24"/>
          <w:szCs w:val="24"/>
        </w:rPr>
        <w:t>este</w:t>
      </w:r>
      <w:r w:rsidR="003D4DC4" w:rsidRPr="006B3E94">
        <w:rPr>
          <w:color w:val="000000"/>
          <w:sz w:val="24"/>
          <w:szCs w:val="24"/>
        </w:rPr>
        <w:t xml:space="preserve"> comparando directamente imágenes.</w:t>
      </w:r>
      <w:r w:rsidR="003D4DC4">
        <w:rPr>
          <w:color w:val="000000"/>
          <w:sz w:val="24"/>
          <w:szCs w:val="24"/>
        </w:rPr>
        <w:t xml:space="preserve"> Así, en la i</w:t>
      </w:r>
      <w:r w:rsidR="004802C1">
        <w:rPr>
          <w:color w:val="000000"/>
          <w:sz w:val="24"/>
          <w:szCs w:val="24"/>
        </w:rPr>
        <w:t>ndización de las imágenes existe</w:t>
      </w:r>
      <w:r w:rsidR="003D4DC4">
        <w:rPr>
          <w:color w:val="000000"/>
          <w:sz w:val="24"/>
          <w:szCs w:val="24"/>
        </w:rPr>
        <w:t xml:space="preserve"> una regla básica: potenciar la exhaustividad en detrimento de la precisión.</w:t>
      </w:r>
      <w:r w:rsidR="003D4DC4" w:rsidRPr="006B3E94">
        <w:rPr>
          <w:color w:val="000000"/>
          <w:sz w:val="24"/>
          <w:szCs w:val="24"/>
        </w:rPr>
        <w:t xml:space="preserve"> </w:t>
      </w:r>
      <w:r w:rsidR="003D4DC4">
        <w:rPr>
          <w:color w:val="000000"/>
          <w:sz w:val="24"/>
          <w:szCs w:val="24"/>
        </w:rPr>
        <w:t>La indización de las imágenes proporcionará un amplio abanico de términos que derivaran de los significados denotados por la imagen y proporcionados por el contexto –términos concretos-, los significados derivados de la connotación –términos abstractos- y aquellos que representan los aspectos de representación formal del contenido. Por último</w:t>
      </w:r>
      <w:r w:rsidR="00C64B88">
        <w:rPr>
          <w:color w:val="000000"/>
          <w:sz w:val="24"/>
          <w:szCs w:val="24"/>
        </w:rPr>
        <w:t>, conviene considerar que</w:t>
      </w:r>
      <w:r w:rsidR="003D4DC4">
        <w:rPr>
          <w:color w:val="000000"/>
          <w:sz w:val="24"/>
          <w:szCs w:val="24"/>
        </w:rPr>
        <w:t xml:space="preserve"> la representación de las acciones y actitudes observables en las imágenes requieren la introducción de formas verbales</w:t>
      </w:r>
      <w:r w:rsidR="00C64B88">
        <w:rPr>
          <w:color w:val="000000"/>
          <w:sz w:val="24"/>
          <w:szCs w:val="24"/>
        </w:rPr>
        <w:t>, y las cualidades de objetos y personas conducen a la incorporación de adjetivos</w:t>
      </w:r>
      <w:r w:rsidR="003D4DC4">
        <w:rPr>
          <w:color w:val="000000"/>
          <w:sz w:val="24"/>
          <w:szCs w:val="24"/>
        </w:rPr>
        <w:t>. Es habitual el uso de sinónimos, singulares y plurales del mismo sustantivo</w:t>
      </w:r>
      <w:r w:rsidR="00C64B88">
        <w:rPr>
          <w:color w:val="000000"/>
          <w:sz w:val="24"/>
          <w:szCs w:val="24"/>
        </w:rPr>
        <w:t xml:space="preserve"> y/o adjetivo</w:t>
      </w:r>
      <w:r w:rsidR="003D4DC4">
        <w:rPr>
          <w:color w:val="000000"/>
          <w:sz w:val="24"/>
          <w:szCs w:val="24"/>
        </w:rPr>
        <w:t xml:space="preserve"> o </w:t>
      </w:r>
      <w:r w:rsidR="00C64B88">
        <w:rPr>
          <w:color w:val="000000"/>
          <w:sz w:val="24"/>
          <w:szCs w:val="24"/>
        </w:rPr>
        <w:t xml:space="preserve">de </w:t>
      </w:r>
      <w:r w:rsidR="003D4DC4">
        <w:rPr>
          <w:color w:val="000000"/>
          <w:sz w:val="24"/>
          <w:szCs w:val="24"/>
        </w:rPr>
        <w:t xml:space="preserve">varias formas verbales. La exhaustividad trae aparejada un alto grado de redundancia en la indización. </w:t>
      </w:r>
    </w:p>
    <w:p w14:paraId="5E8D8187" w14:textId="77777777" w:rsidR="003D4DC4" w:rsidRDefault="003D4DC4" w:rsidP="003D4DC4">
      <w:pPr>
        <w:pBdr>
          <w:top w:val="nil"/>
          <w:left w:val="nil"/>
          <w:bottom w:val="nil"/>
          <w:right w:val="nil"/>
          <w:between w:val="nil"/>
        </w:pBdr>
        <w:ind w:firstLine="420"/>
        <w:jc w:val="both"/>
        <w:rPr>
          <w:color w:val="000000"/>
          <w:sz w:val="24"/>
          <w:szCs w:val="24"/>
        </w:rPr>
      </w:pPr>
    </w:p>
    <w:p w14:paraId="75AEFD45" w14:textId="77777777" w:rsidR="00C36E0D" w:rsidRPr="00C36E0D" w:rsidRDefault="00C36E0D" w:rsidP="00C36E0D">
      <w:pPr>
        <w:pBdr>
          <w:top w:val="nil"/>
          <w:left w:val="nil"/>
          <w:bottom w:val="nil"/>
          <w:right w:val="nil"/>
          <w:between w:val="nil"/>
        </w:pBdr>
        <w:jc w:val="both"/>
        <w:rPr>
          <w:color w:val="000000"/>
          <w:sz w:val="24"/>
          <w:szCs w:val="24"/>
        </w:rPr>
      </w:pPr>
    </w:p>
    <w:p w14:paraId="5537291D" w14:textId="77777777" w:rsidR="00E159FB" w:rsidRDefault="000A7FC4">
      <w:pPr>
        <w:numPr>
          <w:ilvl w:val="0"/>
          <w:numId w:val="1"/>
        </w:numPr>
        <w:jc w:val="both"/>
      </w:pPr>
      <w:r>
        <w:rPr>
          <w:b/>
          <w:sz w:val="24"/>
          <w:szCs w:val="24"/>
        </w:rPr>
        <w:t>Objetivo y metodología</w:t>
      </w:r>
    </w:p>
    <w:p w14:paraId="403130DA" w14:textId="77777777" w:rsidR="00E159FB" w:rsidRDefault="00E159FB">
      <w:pPr>
        <w:pBdr>
          <w:top w:val="nil"/>
          <w:left w:val="nil"/>
          <w:bottom w:val="nil"/>
          <w:right w:val="nil"/>
          <w:between w:val="nil"/>
        </w:pBdr>
        <w:jc w:val="both"/>
        <w:rPr>
          <w:color w:val="000000"/>
          <w:sz w:val="24"/>
          <w:szCs w:val="24"/>
        </w:rPr>
      </w:pPr>
    </w:p>
    <w:p w14:paraId="3A2BE394" w14:textId="77777777" w:rsidR="004D13F5" w:rsidRDefault="004D13F5" w:rsidP="00FA2FD9">
      <w:pPr>
        <w:ind w:firstLine="420"/>
        <w:jc w:val="both"/>
        <w:rPr>
          <w:sz w:val="24"/>
          <w:szCs w:val="24"/>
        </w:rPr>
      </w:pPr>
      <w:bookmarkStart w:id="1" w:name="_gjdgxs" w:colFirst="0" w:colLast="0"/>
      <w:bookmarkEnd w:id="1"/>
      <w:r>
        <w:rPr>
          <w:sz w:val="24"/>
          <w:szCs w:val="24"/>
        </w:rPr>
        <w:t>El objetivo fundamental de este trabajo es analizar las etiquetas asignadas a los documentos fotográficos</w:t>
      </w:r>
      <w:r w:rsidR="009C0844">
        <w:rPr>
          <w:sz w:val="24"/>
          <w:szCs w:val="24"/>
        </w:rPr>
        <w:t xml:space="preserve"> </w:t>
      </w:r>
      <w:r w:rsidR="00913818">
        <w:rPr>
          <w:sz w:val="24"/>
          <w:szCs w:val="24"/>
        </w:rPr>
        <w:t>en una agencia comercial concreta,</w:t>
      </w:r>
      <w:r>
        <w:rPr>
          <w:sz w:val="24"/>
          <w:szCs w:val="24"/>
        </w:rPr>
        <w:t xml:space="preserve"> con el fin de conocer en qué aspectos inciden </w:t>
      </w:r>
      <w:r w:rsidR="00913818">
        <w:rPr>
          <w:sz w:val="24"/>
          <w:szCs w:val="24"/>
        </w:rPr>
        <w:t>y cuáles son las</w:t>
      </w:r>
      <w:r>
        <w:rPr>
          <w:sz w:val="24"/>
          <w:szCs w:val="24"/>
        </w:rPr>
        <w:t xml:space="preserve"> características más comunes </w:t>
      </w:r>
      <w:r w:rsidR="00913818">
        <w:rPr>
          <w:sz w:val="24"/>
          <w:szCs w:val="24"/>
        </w:rPr>
        <w:t>de</w:t>
      </w:r>
      <w:r>
        <w:rPr>
          <w:sz w:val="24"/>
          <w:szCs w:val="24"/>
        </w:rPr>
        <w:t xml:space="preserve"> estos descriptores libres. </w:t>
      </w:r>
      <w:r w:rsidR="00913818">
        <w:rPr>
          <w:sz w:val="24"/>
          <w:szCs w:val="24"/>
        </w:rPr>
        <w:t xml:space="preserve">Se trata de analizar, en un contexto no académico, qué prácticas o patrones de descripción se revelan como más frecuentes en la indización de imágenes cuando no se emplea un vocabulario controlado. </w:t>
      </w:r>
    </w:p>
    <w:p w14:paraId="40C66A13" w14:textId="77777777" w:rsidR="00E159FB" w:rsidRDefault="00E159FB">
      <w:pPr>
        <w:pBdr>
          <w:top w:val="nil"/>
          <w:left w:val="nil"/>
          <w:bottom w:val="nil"/>
          <w:right w:val="nil"/>
          <w:between w:val="nil"/>
        </w:pBdr>
        <w:ind w:firstLine="420"/>
        <w:jc w:val="both"/>
        <w:rPr>
          <w:color w:val="000000"/>
          <w:sz w:val="24"/>
          <w:szCs w:val="24"/>
        </w:rPr>
      </w:pPr>
    </w:p>
    <w:p w14:paraId="16E0356B" w14:textId="77777777" w:rsidR="00E159FB" w:rsidRPr="00D46B39" w:rsidRDefault="004D13F5">
      <w:pPr>
        <w:numPr>
          <w:ilvl w:val="1"/>
          <w:numId w:val="1"/>
        </w:numPr>
        <w:jc w:val="both"/>
        <w:rPr>
          <w:b/>
        </w:rPr>
      </w:pPr>
      <w:r w:rsidRPr="00D46B39">
        <w:rPr>
          <w:b/>
          <w:sz w:val="24"/>
          <w:szCs w:val="24"/>
        </w:rPr>
        <w:t>Selección de la fuente de datos.</w:t>
      </w:r>
    </w:p>
    <w:p w14:paraId="326E0D88" w14:textId="77777777" w:rsidR="00FA2FD9" w:rsidRDefault="00FA2FD9" w:rsidP="00FA2FD9">
      <w:pPr>
        <w:ind w:firstLine="568"/>
        <w:jc w:val="both"/>
        <w:rPr>
          <w:sz w:val="24"/>
          <w:szCs w:val="24"/>
        </w:rPr>
      </w:pPr>
    </w:p>
    <w:p w14:paraId="4309F512" w14:textId="063740EE" w:rsidR="00AE48C6" w:rsidRDefault="004D13F5" w:rsidP="00FA2FD9">
      <w:pPr>
        <w:ind w:firstLine="568"/>
        <w:jc w:val="both"/>
        <w:rPr>
          <w:sz w:val="24"/>
          <w:szCs w:val="24"/>
        </w:rPr>
      </w:pPr>
      <w:r>
        <w:rPr>
          <w:sz w:val="24"/>
          <w:szCs w:val="24"/>
        </w:rPr>
        <w:t xml:space="preserve">Entre los distintos recursos posibles para recopilar documentos fotográficos que contasen con una descripción de contenido se optó por emplear </w:t>
      </w:r>
      <w:r w:rsidRPr="009C0844">
        <w:rPr>
          <w:i/>
          <w:sz w:val="24"/>
          <w:szCs w:val="24"/>
        </w:rPr>
        <w:t>Agefotostock</w:t>
      </w:r>
      <w:r w:rsidR="004802C1">
        <w:rPr>
          <w:rStyle w:val="Refdenotaalpie"/>
          <w:i/>
          <w:sz w:val="24"/>
          <w:szCs w:val="24"/>
        </w:rPr>
        <w:footnoteReference w:id="1"/>
      </w:r>
      <w:r w:rsidR="00BB6790">
        <w:rPr>
          <w:sz w:val="24"/>
          <w:szCs w:val="24"/>
        </w:rPr>
        <w:t xml:space="preserve">, agencia fotográfica fundada en 1973 en Barcelona que pone a disposición en su </w:t>
      </w:r>
      <w:r w:rsidR="00897549">
        <w:rPr>
          <w:sz w:val="24"/>
          <w:szCs w:val="24"/>
        </w:rPr>
        <w:t xml:space="preserve">web una amplia colección de imágenes que comercializa para diversos usos. </w:t>
      </w:r>
      <w:r w:rsidR="00AE48C6">
        <w:rPr>
          <w:sz w:val="24"/>
          <w:szCs w:val="24"/>
        </w:rPr>
        <w:t>En concreto, gestiona los derechos de reproducción de imágenes fotográficas y clips de vídeo para su uso en el sector corporativ</w:t>
      </w:r>
      <w:r w:rsidR="004802C1">
        <w:rPr>
          <w:sz w:val="24"/>
          <w:szCs w:val="24"/>
        </w:rPr>
        <w:t>o, editorial, publicitario y de</w:t>
      </w:r>
      <w:r w:rsidR="00AE48C6">
        <w:rPr>
          <w:sz w:val="24"/>
          <w:szCs w:val="24"/>
        </w:rPr>
        <w:t xml:space="preserve"> diseño. Con oficinas en Barcelona y Madrid y propietaria de compañías en Nueva York y París, está especializada en </w:t>
      </w:r>
      <w:r w:rsidR="00AE48C6" w:rsidRPr="004E306F">
        <w:rPr>
          <w:i/>
          <w:sz w:val="24"/>
          <w:szCs w:val="24"/>
        </w:rPr>
        <w:t>hosting</w:t>
      </w:r>
      <w:r w:rsidR="00AE48C6" w:rsidRPr="004E306F">
        <w:rPr>
          <w:sz w:val="24"/>
          <w:szCs w:val="24"/>
        </w:rPr>
        <w:t xml:space="preserve"> </w:t>
      </w:r>
      <w:r w:rsidR="00AE48C6">
        <w:rPr>
          <w:sz w:val="24"/>
          <w:szCs w:val="24"/>
        </w:rPr>
        <w:t>y distribución de fotografía de stock a través de su propia plataforma.</w:t>
      </w:r>
    </w:p>
    <w:p w14:paraId="700B8522" w14:textId="33113602" w:rsidR="004D13F5" w:rsidRDefault="00897549" w:rsidP="00FA2FD9">
      <w:pPr>
        <w:ind w:firstLine="568"/>
        <w:jc w:val="both"/>
        <w:rPr>
          <w:sz w:val="24"/>
          <w:szCs w:val="24"/>
        </w:rPr>
      </w:pPr>
      <w:r>
        <w:rPr>
          <w:sz w:val="24"/>
          <w:szCs w:val="24"/>
        </w:rPr>
        <w:t xml:space="preserve">Esta elección obedeció a varias razones. Por un lado, </w:t>
      </w:r>
      <w:r w:rsidR="00C51AC5">
        <w:rPr>
          <w:sz w:val="24"/>
          <w:szCs w:val="24"/>
        </w:rPr>
        <w:t xml:space="preserve">se comprobó que era una fuente de información </w:t>
      </w:r>
      <w:r w:rsidR="00FA2FD9">
        <w:rPr>
          <w:sz w:val="24"/>
          <w:szCs w:val="24"/>
        </w:rPr>
        <w:t>que permitía la consulta pública a partir de etiquetas de contenido. Además, el número de descriptores asignados a las fotografías</w:t>
      </w:r>
      <w:r w:rsidR="007E44DB">
        <w:rPr>
          <w:sz w:val="24"/>
          <w:szCs w:val="24"/>
        </w:rPr>
        <w:t xml:space="preserve"> era</w:t>
      </w:r>
      <w:r w:rsidR="00FA2FD9">
        <w:rPr>
          <w:sz w:val="24"/>
          <w:szCs w:val="24"/>
        </w:rPr>
        <w:t xml:space="preserve"> lo suficientemente amplio para aplicar diversos criterios de análisis. Como se pensaba estudiar aspectos lingüísticos concretos, también el hecho de que </w:t>
      </w:r>
      <w:r w:rsidR="00DB30D2">
        <w:rPr>
          <w:sz w:val="24"/>
          <w:szCs w:val="24"/>
        </w:rPr>
        <w:t xml:space="preserve">las palabras clave </w:t>
      </w:r>
      <w:r w:rsidR="00FA2FD9">
        <w:rPr>
          <w:sz w:val="24"/>
          <w:szCs w:val="24"/>
        </w:rPr>
        <w:t xml:space="preserve">estuviesen en castellano fue un aspecto favorable en la consideración de esta fuente como objeto de análisis. Por último, se estimó como relevante que </w:t>
      </w:r>
      <w:r w:rsidR="00DB30D2">
        <w:rPr>
          <w:sz w:val="24"/>
          <w:szCs w:val="24"/>
        </w:rPr>
        <w:t xml:space="preserve">no perteneciese a un ámbito </w:t>
      </w:r>
      <w:r w:rsidR="00FA2FD9">
        <w:rPr>
          <w:sz w:val="24"/>
          <w:szCs w:val="24"/>
        </w:rPr>
        <w:t>académico</w:t>
      </w:r>
      <w:r w:rsidR="00DB30D2">
        <w:rPr>
          <w:sz w:val="24"/>
          <w:szCs w:val="24"/>
        </w:rPr>
        <w:t>,</w:t>
      </w:r>
      <w:r w:rsidR="00FA2FD9">
        <w:rPr>
          <w:sz w:val="24"/>
          <w:szCs w:val="24"/>
        </w:rPr>
        <w:t xml:space="preserve"> sino que sirviera de base para distintas actividades (comerciales, publicitarias, artísticas). </w:t>
      </w:r>
    </w:p>
    <w:p w14:paraId="04FF6224" w14:textId="77777777" w:rsidR="00BB6790" w:rsidRDefault="00BB6790" w:rsidP="004D13F5">
      <w:pPr>
        <w:jc w:val="both"/>
        <w:rPr>
          <w:sz w:val="24"/>
          <w:szCs w:val="24"/>
        </w:rPr>
      </w:pPr>
    </w:p>
    <w:p w14:paraId="5464AB0F" w14:textId="77777777" w:rsidR="00BB6790" w:rsidRPr="004D13F5" w:rsidRDefault="00BB6790" w:rsidP="004D13F5">
      <w:pPr>
        <w:jc w:val="both"/>
        <w:rPr>
          <w:sz w:val="24"/>
          <w:szCs w:val="24"/>
        </w:rPr>
      </w:pPr>
    </w:p>
    <w:p w14:paraId="35035031" w14:textId="77777777" w:rsidR="004D13F5" w:rsidRPr="00D46B39" w:rsidRDefault="00BB6790">
      <w:pPr>
        <w:numPr>
          <w:ilvl w:val="1"/>
          <w:numId w:val="1"/>
        </w:numPr>
        <w:jc w:val="both"/>
        <w:rPr>
          <w:b/>
          <w:sz w:val="24"/>
          <w:szCs w:val="24"/>
        </w:rPr>
      </w:pPr>
      <w:r w:rsidRPr="00D46B39">
        <w:rPr>
          <w:b/>
          <w:sz w:val="24"/>
          <w:szCs w:val="24"/>
        </w:rPr>
        <w:t>Selección de la muestra</w:t>
      </w:r>
    </w:p>
    <w:p w14:paraId="5B28374C" w14:textId="77777777" w:rsidR="00C64B88" w:rsidRDefault="00C64B88" w:rsidP="00FA2FD9">
      <w:pPr>
        <w:ind w:firstLine="568"/>
        <w:jc w:val="both"/>
        <w:rPr>
          <w:sz w:val="24"/>
          <w:szCs w:val="24"/>
        </w:rPr>
      </w:pPr>
    </w:p>
    <w:p w14:paraId="30DE5419" w14:textId="77777777" w:rsidR="00800F4F" w:rsidRDefault="00800F4F" w:rsidP="00800F4F">
      <w:pPr>
        <w:ind w:firstLine="568"/>
        <w:jc w:val="both"/>
        <w:rPr>
          <w:sz w:val="24"/>
          <w:szCs w:val="24"/>
        </w:rPr>
      </w:pPr>
      <w:r>
        <w:rPr>
          <w:sz w:val="24"/>
          <w:szCs w:val="24"/>
        </w:rPr>
        <w:t xml:space="preserve">De entre las nueve categorías temáticas ofrecidas, se optó por la denominada </w:t>
      </w:r>
      <w:r w:rsidRPr="00C64B88">
        <w:rPr>
          <w:i/>
          <w:sz w:val="24"/>
          <w:szCs w:val="24"/>
        </w:rPr>
        <w:t>Gente</w:t>
      </w:r>
      <w:r>
        <w:rPr>
          <w:sz w:val="24"/>
          <w:szCs w:val="24"/>
        </w:rPr>
        <w:t>, pues se infirió a priori que sería la que más enfoques podría aportar sobre una misma fotografía. Como se comprobó en las consultas iniciales, la presencia de significados connotativos era previsiblemente mayor que en otras categorías más neutras, en las que se tendía a aplicar unas etiquetas más ajustadas a lo representado realmente en la fotografía.</w:t>
      </w:r>
    </w:p>
    <w:p w14:paraId="5C4D15BA" w14:textId="11184FA0" w:rsidR="00800F4F" w:rsidRPr="00BB6790" w:rsidRDefault="00800F4F" w:rsidP="00800F4F">
      <w:pPr>
        <w:ind w:firstLine="568"/>
        <w:jc w:val="both"/>
        <w:rPr>
          <w:sz w:val="24"/>
          <w:szCs w:val="24"/>
        </w:rPr>
      </w:pPr>
      <w:r>
        <w:rPr>
          <w:sz w:val="24"/>
          <w:szCs w:val="24"/>
        </w:rPr>
        <w:t>Finalmente se</w:t>
      </w:r>
      <w:r w:rsidRPr="004E306F">
        <w:rPr>
          <w:sz w:val="24"/>
          <w:szCs w:val="24"/>
        </w:rPr>
        <w:t xml:space="preserve"> </w:t>
      </w:r>
      <w:r w:rsidR="00AA5FC1" w:rsidRPr="004E306F">
        <w:rPr>
          <w:sz w:val="24"/>
          <w:szCs w:val="24"/>
        </w:rPr>
        <w:t>seleccionaron</w:t>
      </w:r>
      <w:r>
        <w:rPr>
          <w:sz w:val="24"/>
          <w:szCs w:val="24"/>
        </w:rPr>
        <w:t>, dentro de la categoría mencionada, las primeras 100 fotos recuperadas en la última quincena de abril de 2019 ordenadas en función de su popularidad, lo que nos aseguraba contar con una muestra suficientemente amplia.</w:t>
      </w:r>
    </w:p>
    <w:p w14:paraId="144767D3" w14:textId="77777777" w:rsidR="00800F4F" w:rsidRPr="00D46B39" w:rsidRDefault="00800F4F" w:rsidP="00800F4F">
      <w:pPr>
        <w:jc w:val="both"/>
        <w:rPr>
          <w:b/>
          <w:sz w:val="24"/>
          <w:szCs w:val="24"/>
        </w:rPr>
      </w:pPr>
    </w:p>
    <w:p w14:paraId="1266C8AC" w14:textId="77777777" w:rsidR="004D13F5" w:rsidRPr="00BB6790" w:rsidRDefault="004D13F5" w:rsidP="004D13F5">
      <w:pPr>
        <w:jc w:val="both"/>
        <w:rPr>
          <w:sz w:val="24"/>
          <w:szCs w:val="24"/>
        </w:rPr>
      </w:pPr>
    </w:p>
    <w:p w14:paraId="0C2D18BF" w14:textId="77777777" w:rsidR="004D13F5" w:rsidRPr="00D46B39" w:rsidRDefault="00BB6790">
      <w:pPr>
        <w:numPr>
          <w:ilvl w:val="1"/>
          <w:numId w:val="1"/>
        </w:numPr>
        <w:jc w:val="both"/>
        <w:rPr>
          <w:b/>
          <w:sz w:val="24"/>
          <w:szCs w:val="24"/>
        </w:rPr>
      </w:pPr>
      <w:r w:rsidRPr="00D46B39">
        <w:rPr>
          <w:b/>
          <w:sz w:val="24"/>
          <w:szCs w:val="24"/>
        </w:rPr>
        <w:t>Criterios de análisis</w:t>
      </w:r>
    </w:p>
    <w:p w14:paraId="391B1BF2" w14:textId="77777777" w:rsidR="00E159FB" w:rsidRDefault="00E159FB">
      <w:pPr>
        <w:pBdr>
          <w:top w:val="nil"/>
          <w:left w:val="nil"/>
          <w:bottom w:val="nil"/>
          <w:right w:val="nil"/>
          <w:between w:val="nil"/>
        </w:pBdr>
        <w:ind w:firstLine="420"/>
        <w:jc w:val="both"/>
        <w:rPr>
          <w:color w:val="000000"/>
          <w:sz w:val="24"/>
          <w:szCs w:val="24"/>
        </w:rPr>
      </w:pPr>
    </w:p>
    <w:p w14:paraId="600BF478" w14:textId="77777777" w:rsidR="00CA5779" w:rsidRDefault="008868AD">
      <w:pPr>
        <w:pBdr>
          <w:top w:val="nil"/>
          <w:left w:val="nil"/>
          <w:bottom w:val="nil"/>
          <w:right w:val="nil"/>
          <w:between w:val="nil"/>
        </w:pBdr>
        <w:ind w:firstLine="420"/>
        <w:jc w:val="both"/>
        <w:rPr>
          <w:color w:val="000000"/>
          <w:sz w:val="24"/>
          <w:szCs w:val="24"/>
        </w:rPr>
      </w:pPr>
      <w:r>
        <w:rPr>
          <w:color w:val="000000"/>
          <w:sz w:val="24"/>
          <w:szCs w:val="24"/>
        </w:rPr>
        <w:t>El estudio de la muestra se abordó tomando los siguientes elementos de análisis:</w:t>
      </w:r>
    </w:p>
    <w:p w14:paraId="45AE8C77" w14:textId="77777777" w:rsidR="008868AD" w:rsidRDefault="008868AD">
      <w:pPr>
        <w:pBdr>
          <w:top w:val="nil"/>
          <w:left w:val="nil"/>
          <w:bottom w:val="nil"/>
          <w:right w:val="nil"/>
          <w:between w:val="nil"/>
        </w:pBdr>
        <w:ind w:firstLine="420"/>
        <w:jc w:val="both"/>
        <w:rPr>
          <w:color w:val="000000"/>
          <w:sz w:val="24"/>
          <w:szCs w:val="24"/>
        </w:rPr>
      </w:pPr>
    </w:p>
    <w:p w14:paraId="544F8825" w14:textId="77777777" w:rsidR="008868AD" w:rsidRDefault="008868AD" w:rsidP="008868AD">
      <w:pPr>
        <w:pStyle w:val="Prrafodelista"/>
        <w:numPr>
          <w:ilvl w:val="0"/>
          <w:numId w:val="2"/>
        </w:numPr>
        <w:pBdr>
          <w:top w:val="nil"/>
          <w:left w:val="nil"/>
          <w:bottom w:val="nil"/>
          <w:right w:val="nil"/>
          <w:between w:val="nil"/>
        </w:pBdr>
        <w:jc w:val="both"/>
        <w:rPr>
          <w:color w:val="000000"/>
          <w:sz w:val="24"/>
          <w:szCs w:val="24"/>
        </w:rPr>
      </w:pPr>
      <w:r>
        <w:rPr>
          <w:color w:val="000000"/>
          <w:sz w:val="24"/>
          <w:szCs w:val="24"/>
        </w:rPr>
        <w:t>Número de eti</w:t>
      </w:r>
      <w:r w:rsidR="003C52B4">
        <w:rPr>
          <w:color w:val="000000"/>
          <w:sz w:val="24"/>
          <w:szCs w:val="24"/>
        </w:rPr>
        <w:t>quetas asignadas por fotografía</w:t>
      </w:r>
      <w:r w:rsidR="004802C1">
        <w:rPr>
          <w:color w:val="000000"/>
          <w:sz w:val="24"/>
          <w:szCs w:val="24"/>
        </w:rPr>
        <w:t>.</w:t>
      </w:r>
    </w:p>
    <w:p w14:paraId="0A26E842" w14:textId="77777777" w:rsidR="008868AD" w:rsidRDefault="008868AD" w:rsidP="006F0C35">
      <w:pPr>
        <w:pStyle w:val="Prrafodelista"/>
        <w:numPr>
          <w:ilvl w:val="0"/>
          <w:numId w:val="2"/>
        </w:numPr>
        <w:pBdr>
          <w:top w:val="nil"/>
          <w:left w:val="nil"/>
          <w:bottom w:val="nil"/>
          <w:right w:val="nil"/>
          <w:between w:val="nil"/>
        </w:pBdr>
        <w:jc w:val="both"/>
        <w:rPr>
          <w:color w:val="000000"/>
          <w:sz w:val="24"/>
          <w:szCs w:val="24"/>
        </w:rPr>
      </w:pPr>
      <w:r w:rsidRPr="008868AD">
        <w:rPr>
          <w:color w:val="000000"/>
          <w:sz w:val="24"/>
          <w:szCs w:val="24"/>
        </w:rPr>
        <w:t>Número de términos por etiqueta.</w:t>
      </w:r>
    </w:p>
    <w:p w14:paraId="11A8E646" w14:textId="77777777" w:rsidR="004802C1" w:rsidRDefault="004802C1" w:rsidP="004802C1">
      <w:pPr>
        <w:pStyle w:val="Prrafodelista"/>
        <w:numPr>
          <w:ilvl w:val="0"/>
          <w:numId w:val="2"/>
        </w:numPr>
        <w:pBdr>
          <w:top w:val="nil"/>
          <w:left w:val="nil"/>
          <w:bottom w:val="nil"/>
          <w:right w:val="nil"/>
          <w:between w:val="nil"/>
        </w:pBdr>
        <w:jc w:val="both"/>
        <w:rPr>
          <w:color w:val="000000"/>
          <w:sz w:val="24"/>
          <w:szCs w:val="24"/>
        </w:rPr>
      </w:pPr>
      <w:r>
        <w:rPr>
          <w:color w:val="000000"/>
          <w:sz w:val="24"/>
          <w:szCs w:val="24"/>
        </w:rPr>
        <w:t>M</w:t>
      </w:r>
      <w:r w:rsidRPr="008868AD">
        <w:rPr>
          <w:color w:val="000000"/>
          <w:sz w:val="24"/>
          <w:szCs w:val="24"/>
        </w:rPr>
        <w:t>orfología de los términos</w:t>
      </w:r>
      <w:r>
        <w:rPr>
          <w:color w:val="000000"/>
          <w:sz w:val="24"/>
          <w:szCs w:val="24"/>
        </w:rPr>
        <w:t>.</w:t>
      </w:r>
    </w:p>
    <w:p w14:paraId="0EF84701" w14:textId="77777777" w:rsidR="008868AD" w:rsidRDefault="008868AD" w:rsidP="008868AD">
      <w:pPr>
        <w:pStyle w:val="Prrafodelista"/>
        <w:numPr>
          <w:ilvl w:val="0"/>
          <w:numId w:val="2"/>
        </w:numPr>
        <w:pBdr>
          <w:top w:val="nil"/>
          <w:left w:val="nil"/>
          <w:bottom w:val="nil"/>
          <w:right w:val="nil"/>
          <w:between w:val="nil"/>
        </w:pBdr>
        <w:jc w:val="both"/>
        <w:rPr>
          <w:color w:val="000000"/>
          <w:sz w:val="24"/>
          <w:szCs w:val="24"/>
        </w:rPr>
      </w:pPr>
      <w:r>
        <w:rPr>
          <w:color w:val="000000"/>
          <w:sz w:val="24"/>
          <w:szCs w:val="24"/>
        </w:rPr>
        <w:t>Porcentaje de etiquetas de contenido frente a etiquetas de formato o técnicas.</w:t>
      </w:r>
    </w:p>
    <w:p w14:paraId="65C8BB51" w14:textId="77777777" w:rsidR="009A0147" w:rsidRPr="009A0147" w:rsidRDefault="008868AD" w:rsidP="009A0147">
      <w:pPr>
        <w:pStyle w:val="Prrafodelista"/>
        <w:numPr>
          <w:ilvl w:val="0"/>
          <w:numId w:val="2"/>
        </w:numPr>
        <w:pBdr>
          <w:top w:val="nil"/>
          <w:left w:val="nil"/>
          <w:bottom w:val="nil"/>
          <w:right w:val="nil"/>
          <w:between w:val="nil"/>
        </w:pBdr>
        <w:jc w:val="both"/>
        <w:rPr>
          <w:color w:val="000000"/>
          <w:sz w:val="24"/>
          <w:szCs w:val="24"/>
        </w:rPr>
      </w:pPr>
      <w:r>
        <w:rPr>
          <w:color w:val="000000"/>
          <w:sz w:val="24"/>
          <w:szCs w:val="24"/>
        </w:rPr>
        <w:t xml:space="preserve">Porcentaje de etiquetas denotativas y connotativas. </w:t>
      </w:r>
    </w:p>
    <w:p w14:paraId="60C6F6FA" w14:textId="77777777" w:rsidR="008868AD" w:rsidRPr="008868AD" w:rsidRDefault="008868AD" w:rsidP="008868AD">
      <w:pPr>
        <w:pStyle w:val="Prrafodelista"/>
        <w:numPr>
          <w:ilvl w:val="0"/>
          <w:numId w:val="2"/>
        </w:numPr>
        <w:pBdr>
          <w:top w:val="nil"/>
          <w:left w:val="nil"/>
          <w:bottom w:val="nil"/>
          <w:right w:val="nil"/>
          <w:between w:val="nil"/>
        </w:pBdr>
        <w:jc w:val="both"/>
        <w:rPr>
          <w:color w:val="000000"/>
          <w:sz w:val="24"/>
          <w:szCs w:val="24"/>
        </w:rPr>
      </w:pPr>
      <w:r>
        <w:rPr>
          <w:color w:val="000000"/>
          <w:sz w:val="24"/>
          <w:szCs w:val="24"/>
        </w:rPr>
        <w:t xml:space="preserve">Coincidencia de etiquetas y sinonimia. </w:t>
      </w:r>
    </w:p>
    <w:p w14:paraId="4BFDCBE2" w14:textId="77777777" w:rsidR="00E159FB" w:rsidRDefault="00E159FB">
      <w:pPr>
        <w:pBdr>
          <w:top w:val="nil"/>
          <w:left w:val="nil"/>
          <w:bottom w:val="nil"/>
          <w:right w:val="nil"/>
          <w:between w:val="nil"/>
        </w:pBdr>
        <w:jc w:val="both"/>
        <w:rPr>
          <w:color w:val="000000"/>
          <w:sz w:val="24"/>
          <w:szCs w:val="24"/>
        </w:rPr>
      </w:pPr>
    </w:p>
    <w:p w14:paraId="628368A1" w14:textId="77777777" w:rsidR="00E159FB" w:rsidRDefault="00E159FB">
      <w:pPr>
        <w:pBdr>
          <w:top w:val="nil"/>
          <w:left w:val="nil"/>
          <w:bottom w:val="nil"/>
          <w:right w:val="nil"/>
          <w:between w:val="nil"/>
        </w:pBdr>
        <w:jc w:val="both"/>
        <w:rPr>
          <w:color w:val="000000"/>
          <w:sz w:val="24"/>
          <w:szCs w:val="24"/>
        </w:rPr>
      </w:pPr>
    </w:p>
    <w:p w14:paraId="6651C5EC" w14:textId="77777777" w:rsidR="00E159FB" w:rsidRDefault="006E6EFF">
      <w:pPr>
        <w:numPr>
          <w:ilvl w:val="0"/>
          <w:numId w:val="1"/>
        </w:numPr>
        <w:jc w:val="both"/>
      </w:pPr>
      <w:r>
        <w:rPr>
          <w:b/>
          <w:sz w:val="24"/>
          <w:szCs w:val="24"/>
        </w:rPr>
        <w:t xml:space="preserve">Resultados </w:t>
      </w:r>
    </w:p>
    <w:p w14:paraId="6A22DBFA" w14:textId="77777777" w:rsidR="00E159FB" w:rsidRDefault="00E159FB">
      <w:pPr>
        <w:pBdr>
          <w:top w:val="nil"/>
          <w:left w:val="nil"/>
          <w:bottom w:val="nil"/>
          <w:right w:val="nil"/>
          <w:between w:val="nil"/>
        </w:pBdr>
        <w:jc w:val="both"/>
        <w:rPr>
          <w:color w:val="000000"/>
          <w:sz w:val="24"/>
          <w:szCs w:val="24"/>
        </w:rPr>
      </w:pPr>
    </w:p>
    <w:p w14:paraId="565DFF94" w14:textId="77777777" w:rsidR="006E6EFF" w:rsidRPr="006E6EFF" w:rsidRDefault="006E6EFF" w:rsidP="00800F4F">
      <w:pPr>
        <w:pBdr>
          <w:top w:val="nil"/>
          <w:left w:val="nil"/>
          <w:bottom w:val="nil"/>
          <w:right w:val="nil"/>
          <w:between w:val="nil"/>
        </w:pBdr>
        <w:ind w:firstLine="420"/>
        <w:jc w:val="both"/>
        <w:rPr>
          <w:b/>
          <w:color w:val="000000"/>
          <w:sz w:val="24"/>
          <w:szCs w:val="24"/>
        </w:rPr>
      </w:pPr>
      <w:r w:rsidRPr="006E6EFF">
        <w:rPr>
          <w:b/>
          <w:color w:val="000000"/>
          <w:sz w:val="24"/>
          <w:szCs w:val="24"/>
        </w:rPr>
        <w:t>3.1. Número de etiquetas asignadas por fotograf</w:t>
      </w:r>
      <w:r w:rsidR="003C52B4">
        <w:rPr>
          <w:b/>
          <w:color w:val="000000"/>
          <w:sz w:val="24"/>
          <w:szCs w:val="24"/>
        </w:rPr>
        <w:t xml:space="preserve">ía </w:t>
      </w:r>
    </w:p>
    <w:p w14:paraId="6F22B0F9" w14:textId="77777777" w:rsidR="006E6EFF" w:rsidRDefault="006E6EFF" w:rsidP="00800F4F">
      <w:pPr>
        <w:pBdr>
          <w:top w:val="nil"/>
          <w:left w:val="nil"/>
          <w:bottom w:val="nil"/>
          <w:right w:val="nil"/>
          <w:between w:val="nil"/>
        </w:pBdr>
        <w:ind w:firstLine="420"/>
        <w:jc w:val="both"/>
        <w:rPr>
          <w:color w:val="000000"/>
          <w:sz w:val="24"/>
          <w:szCs w:val="24"/>
        </w:rPr>
      </w:pPr>
    </w:p>
    <w:p w14:paraId="07857D7A" w14:textId="1A185950" w:rsidR="00AA5FC1" w:rsidRDefault="00AA5FC1" w:rsidP="00800F4F">
      <w:pPr>
        <w:pBdr>
          <w:top w:val="nil"/>
          <w:left w:val="nil"/>
          <w:bottom w:val="nil"/>
          <w:right w:val="nil"/>
          <w:between w:val="nil"/>
        </w:pBdr>
        <w:ind w:firstLine="420"/>
        <w:jc w:val="both"/>
        <w:rPr>
          <w:color w:val="000000"/>
          <w:sz w:val="24"/>
          <w:szCs w:val="24"/>
        </w:rPr>
      </w:pPr>
      <w:r w:rsidRPr="004E306F">
        <w:rPr>
          <w:sz w:val="24"/>
          <w:szCs w:val="24"/>
        </w:rPr>
        <w:t>Se recopiló un total de 6775 etiquetas, lo que devolvía un número medio de etiquetas asignadas por fotografía más elevado de lo que se había estimado en un pri</w:t>
      </w:r>
      <w:r w:rsidR="005538AA" w:rsidRPr="004E306F">
        <w:rPr>
          <w:sz w:val="24"/>
          <w:szCs w:val="24"/>
        </w:rPr>
        <w:t>ncipio</w:t>
      </w:r>
      <w:r w:rsidR="00881A50" w:rsidRPr="004E306F">
        <w:rPr>
          <w:sz w:val="24"/>
          <w:szCs w:val="24"/>
        </w:rPr>
        <w:t>; ello da muestra de la exhaustividad de la indización de este banco de imágenes</w:t>
      </w:r>
      <w:r w:rsidR="005538AA" w:rsidRPr="004E306F">
        <w:rPr>
          <w:sz w:val="24"/>
          <w:szCs w:val="24"/>
        </w:rPr>
        <w:t>. De ese total, se elimin</w:t>
      </w:r>
      <w:r w:rsidR="00881A50" w:rsidRPr="004E306F">
        <w:rPr>
          <w:sz w:val="24"/>
          <w:szCs w:val="24"/>
        </w:rPr>
        <w:t>aron</w:t>
      </w:r>
      <w:r w:rsidR="005538AA" w:rsidRPr="004E306F">
        <w:rPr>
          <w:sz w:val="24"/>
          <w:szCs w:val="24"/>
        </w:rPr>
        <w:t xml:space="preserve"> las que estaban repetidas en el conjunto, resultando </w:t>
      </w:r>
      <w:r w:rsidR="00881A50" w:rsidRPr="004E306F">
        <w:rPr>
          <w:sz w:val="24"/>
          <w:szCs w:val="24"/>
        </w:rPr>
        <w:t xml:space="preserve">una lista de </w:t>
      </w:r>
      <w:r w:rsidR="005538AA" w:rsidRPr="004E306F">
        <w:rPr>
          <w:sz w:val="24"/>
          <w:szCs w:val="24"/>
        </w:rPr>
        <w:t xml:space="preserve">1921 etiquetas. Estas fueron verificadas, para </w:t>
      </w:r>
      <w:r w:rsidR="00881A50" w:rsidRPr="004E306F">
        <w:rPr>
          <w:sz w:val="24"/>
          <w:szCs w:val="24"/>
        </w:rPr>
        <w:t xml:space="preserve">descartar las que tenían algún error tipográfico o formal, lo que hizo que la muestra final estuviese conformada por 1913 etiquetas. </w:t>
      </w:r>
    </w:p>
    <w:p w14:paraId="1E07185B" w14:textId="177236C1" w:rsidR="00DB30D2" w:rsidRDefault="00DB30D2" w:rsidP="00800F4F">
      <w:pPr>
        <w:pBdr>
          <w:top w:val="nil"/>
          <w:left w:val="nil"/>
          <w:bottom w:val="nil"/>
          <w:right w:val="nil"/>
          <w:between w:val="nil"/>
        </w:pBdr>
        <w:ind w:firstLine="420"/>
        <w:jc w:val="both"/>
        <w:rPr>
          <w:color w:val="000000"/>
          <w:sz w:val="24"/>
          <w:szCs w:val="24"/>
        </w:rPr>
      </w:pPr>
      <w:r w:rsidRPr="00D754A7">
        <w:rPr>
          <w:sz w:val="24"/>
          <w:szCs w:val="24"/>
        </w:rPr>
        <w:t xml:space="preserve">En el análisis de la composición y la morfología de las palabras clave que mostramos a continuación se han </w:t>
      </w:r>
      <w:r w:rsidR="00F72E9D" w:rsidRPr="00D754A7">
        <w:rPr>
          <w:sz w:val="24"/>
          <w:szCs w:val="24"/>
        </w:rPr>
        <w:t>descartado</w:t>
      </w:r>
      <w:r w:rsidRPr="00D754A7">
        <w:rPr>
          <w:sz w:val="24"/>
          <w:szCs w:val="24"/>
        </w:rPr>
        <w:t xml:space="preserve"> las etiquetas representadas por números</w:t>
      </w:r>
      <w:r w:rsidR="00881A50">
        <w:rPr>
          <w:sz w:val="24"/>
          <w:szCs w:val="24"/>
        </w:rPr>
        <w:t xml:space="preserve"> (</w:t>
      </w:r>
      <w:r w:rsidR="00F72E9D">
        <w:rPr>
          <w:color w:val="000000"/>
          <w:sz w:val="24"/>
          <w:szCs w:val="24"/>
        </w:rPr>
        <w:t>un total de 73 etiquetas</w:t>
      </w:r>
      <w:r w:rsidR="00881A50">
        <w:rPr>
          <w:color w:val="000000"/>
          <w:sz w:val="24"/>
          <w:szCs w:val="24"/>
        </w:rPr>
        <w:t>)</w:t>
      </w:r>
      <w:r w:rsidR="00F72E9D">
        <w:rPr>
          <w:color w:val="000000"/>
          <w:sz w:val="24"/>
          <w:szCs w:val="24"/>
        </w:rPr>
        <w:t>; todas ellas hacían referencia a rangos de edad de las personas re</w:t>
      </w:r>
      <w:r w:rsidR="00881A50">
        <w:rPr>
          <w:color w:val="000000"/>
          <w:sz w:val="24"/>
          <w:szCs w:val="24"/>
        </w:rPr>
        <w:t>presentadas en la fotografía. L</w:t>
      </w:r>
      <w:r w:rsidR="00F72E9D">
        <w:rPr>
          <w:color w:val="000000"/>
          <w:sz w:val="24"/>
          <w:szCs w:val="24"/>
        </w:rPr>
        <w:t xml:space="preserve">a forma más habitual en que ese concepto estaba redactado era </w:t>
      </w:r>
      <w:r w:rsidR="007E44DB">
        <w:rPr>
          <w:color w:val="000000"/>
          <w:sz w:val="24"/>
          <w:szCs w:val="24"/>
        </w:rPr>
        <w:t>mediante números unidos por guio</w:t>
      </w:r>
      <w:r w:rsidR="00F72E9D">
        <w:rPr>
          <w:color w:val="000000"/>
          <w:sz w:val="24"/>
          <w:szCs w:val="24"/>
        </w:rPr>
        <w:t>n (por ejemplo, “25-29”)</w:t>
      </w:r>
      <w:r w:rsidR="003E34C7">
        <w:rPr>
          <w:color w:val="000000"/>
          <w:sz w:val="24"/>
          <w:szCs w:val="24"/>
        </w:rPr>
        <w:t xml:space="preserve">, si bien se observaron variantes formales de ese mismo concepto que solo aportaban redundancia a la indización. </w:t>
      </w:r>
    </w:p>
    <w:p w14:paraId="113E29BD" w14:textId="77777777" w:rsidR="006E6EFF" w:rsidRDefault="006E6EFF" w:rsidP="00800F4F">
      <w:pPr>
        <w:pBdr>
          <w:top w:val="nil"/>
          <w:left w:val="nil"/>
          <w:bottom w:val="nil"/>
          <w:right w:val="nil"/>
          <w:between w:val="nil"/>
        </w:pBdr>
        <w:ind w:firstLine="420"/>
        <w:jc w:val="both"/>
        <w:rPr>
          <w:color w:val="000000"/>
          <w:sz w:val="24"/>
          <w:szCs w:val="24"/>
        </w:rPr>
      </w:pPr>
    </w:p>
    <w:p w14:paraId="18D3E080" w14:textId="77777777" w:rsidR="00DB30D2" w:rsidRPr="003C52B4" w:rsidRDefault="00DB30D2" w:rsidP="00DB30D2">
      <w:pPr>
        <w:pBdr>
          <w:top w:val="nil"/>
          <w:left w:val="nil"/>
          <w:bottom w:val="nil"/>
          <w:right w:val="nil"/>
          <w:between w:val="nil"/>
        </w:pBdr>
        <w:ind w:firstLine="420"/>
        <w:jc w:val="both"/>
        <w:rPr>
          <w:b/>
          <w:color w:val="000000"/>
          <w:sz w:val="24"/>
          <w:szCs w:val="24"/>
        </w:rPr>
      </w:pPr>
      <w:r>
        <w:rPr>
          <w:b/>
          <w:color w:val="000000"/>
          <w:sz w:val="24"/>
          <w:szCs w:val="24"/>
        </w:rPr>
        <w:t>3.2</w:t>
      </w:r>
      <w:r w:rsidRPr="003C52B4">
        <w:rPr>
          <w:b/>
          <w:color w:val="000000"/>
          <w:sz w:val="24"/>
          <w:szCs w:val="24"/>
        </w:rPr>
        <w:t>. Número de términos por etiqueta</w:t>
      </w:r>
    </w:p>
    <w:p w14:paraId="135841C1" w14:textId="77777777" w:rsidR="00DB30D2" w:rsidRDefault="00DB30D2" w:rsidP="00DB30D2">
      <w:pPr>
        <w:pBdr>
          <w:top w:val="nil"/>
          <w:left w:val="nil"/>
          <w:bottom w:val="nil"/>
          <w:right w:val="nil"/>
          <w:between w:val="nil"/>
        </w:pBdr>
        <w:ind w:firstLine="420"/>
        <w:jc w:val="both"/>
        <w:rPr>
          <w:color w:val="000000"/>
          <w:sz w:val="24"/>
          <w:szCs w:val="24"/>
        </w:rPr>
      </w:pPr>
    </w:p>
    <w:p w14:paraId="3BDF45E1" w14:textId="6461981D" w:rsidR="00DB30D2" w:rsidRDefault="001D7375" w:rsidP="00DB30D2">
      <w:pPr>
        <w:pBdr>
          <w:top w:val="nil"/>
          <w:left w:val="nil"/>
          <w:bottom w:val="nil"/>
          <w:right w:val="nil"/>
          <w:between w:val="nil"/>
        </w:pBdr>
        <w:ind w:firstLine="420"/>
        <w:jc w:val="both"/>
        <w:rPr>
          <w:color w:val="000000"/>
          <w:sz w:val="24"/>
          <w:szCs w:val="24"/>
        </w:rPr>
      </w:pPr>
      <w:r>
        <w:rPr>
          <w:color w:val="000000"/>
          <w:sz w:val="24"/>
          <w:szCs w:val="24"/>
        </w:rPr>
        <w:t>En relación con</w:t>
      </w:r>
      <w:r w:rsidR="00DB30D2">
        <w:rPr>
          <w:color w:val="000000"/>
          <w:sz w:val="24"/>
          <w:szCs w:val="24"/>
        </w:rPr>
        <w:t xml:space="preserve"> la estructura de las etiquetas, la más frecuente es la de unitérminos o etiquetas simples (78,52%) frente a las etiquetas compuestas o sintagmáticas (21,48%). En el caso de las palabras clave compuestas dominan las conformadas por dos términos (11,87%) seguidas por las estructuradas en tres partes o cuatro partes (6,83%) y (2,60%) respectivamente. La presencia de etiquetas de 5 y 6 palabras es meramente testimonial. La tabla</w:t>
      </w:r>
      <w:r w:rsidR="00AA5FC1">
        <w:rPr>
          <w:color w:val="000000"/>
          <w:sz w:val="24"/>
          <w:szCs w:val="24"/>
        </w:rPr>
        <w:t xml:space="preserve"> </w:t>
      </w:r>
      <w:r w:rsidR="00AA5FC1" w:rsidRPr="004E306F">
        <w:rPr>
          <w:sz w:val="24"/>
          <w:szCs w:val="24"/>
        </w:rPr>
        <w:t>I</w:t>
      </w:r>
      <w:r w:rsidR="00DB30D2">
        <w:rPr>
          <w:color w:val="000000"/>
          <w:sz w:val="24"/>
          <w:szCs w:val="24"/>
        </w:rPr>
        <w:t xml:space="preserve"> muestra la composición de las etiquetas sintagmáticas.</w:t>
      </w:r>
    </w:p>
    <w:p w14:paraId="7F88AE7D" w14:textId="77777777" w:rsidR="00DB30D2" w:rsidRDefault="00DB30D2" w:rsidP="00DB30D2">
      <w:pPr>
        <w:pBdr>
          <w:top w:val="nil"/>
          <w:left w:val="nil"/>
          <w:bottom w:val="nil"/>
          <w:right w:val="nil"/>
          <w:between w:val="nil"/>
        </w:pBdr>
        <w:ind w:firstLine="420"/>
        <w:jc w:val="both"/>
        <w:rPr>
          <w:color w:val="000000"/>
          <w:sz w:val="24"/>
          <w:szCs w:val="24"/>
        </w:rPr>
      </w:pPr>
    </w:p>
    <w:p w14:paraId="399AE4E0" w14:textId="77777777" w:rsidR="00DB30D2" w:rsidRDefault="00DB30D2" w:rsidP="00DB30D2"/>
    <w:p w14:paraId="064B3BC5" w14:textId="77777777" w:rsidR="00DB30D2" w:rsidRDefault="00DB30D2" w:rsidP="00DB30D2"/>
    <w:tbl>
      <w:tblPr>
        <w:tblStyle w:val="Tablaconcuadrcula"/>
        <w:tblW w:w="0" w:type="auto"/>
        <w:jc w:val="center"/>
        <w:tblLook w:val="04A0" w:firstRow="1" w:lastRow="0" w:firstColumn="1" w:lastColumn="0" w:noHBand="0" w:noVBand="1"/>
      </w:tblPr>
      <w:tblGrid>
        <w:gridCol w:w="1701"/>
        <w:gridCol w:w="1737"/>
        <w:gridCol w:w="1524"/>
      </w:tblGrid>
      <w:tr w:rsidR="00F72E9D" w:rsidRPr="007B0B6F" w14:paraId="03AB58A1" w14:textId="77777777" w:rsidTr="007B0B6F">
        <w:trPr>
          <w:trHeight w:val="579"/>
          <w:jc w:val="center"/>
        </w:trPr>
        <w:tc>
          <w:tcPr>
            <w:tcW w:w="1701" w:type="dxa"/>
            <w:noWrap/>
            <w:vAlign w:val="center"/>
          </w:tcPr>
          <w:p w14:paraId="0F40B89B" w14:textId="77777777" w:rsidR="00F72E9D" w:rsidRPr="007B0B6F" w:rsidRDefault="00F72E9D" w:rsidP="007B0B6F">
            <w:pPr>
              <w:jc w:val="center"/>
              <w:rPr>
                <w:rFonts w:ascii="Times New Roman" w:hAnsi="Times New Roman" w:cs="Times New Roman"/>
                <w:b/>
              </w:rPr>
            </w:pPr>
            <w:r w:rsidRPr="007B0B6F">
              <w:rPr>
                <w:rFonts w:ascii="Times New Roman" w:hAnsi="Times New Roman" w:cs="Times New Roman"/>
                <w:b/>
              </w:rPr>
              <w:t>N.º de palabras</w:t>
            </w:r>
          </w:p>
        </w:tc>
        <w:tc>
          <w:tcPr>
            <w:tcW w:w="1737" w:type="dxa"/>
            <w:noWrap/>
            <w:vAlign w:val="center"/>
          </w:tcPr>
          <w:p w14:paraId="40F6C316" w14:textId="77777777" w:rsidR="00F72E9D" w:rsidRPr="007B0B6F" w:rsidRDefault="00F72E9D" w:rsidP="007B0B6F">
            <w:pPr>
              <w:jc w:val="center"/>
              <w:rPr>
                <w:rFonts w:ascii="Times New Roman" w:hAnsi="Times New Roman" w:cs="Times New Roman"/>
                <w:b/>
              </w:rPr>
            </w:pPr>
            <w:r w:rsidRPr="007B0B6F">
              <w:rPr>
                <w:rFonts w:ascii="Times New Roman" w:hAnsi="Times New Roman" w:cs="Times New Roman"/>
                <w:b/>
              </w:rPr>
              <w:t>Etiquetas</w:t>
            </w:r>
          </w:p>
        </w:tc>
        <w:tc>
          <w:tcPr>
            <w:tcW w:w="1524" w:type="dxa"/>
            <w:vAlign w:val="center"/>
          </w:tcPr>
          <w:p w14:paraId="55A70659" w14:textId="77777777" w:rsidR="00F72E9D" w:rsidRPr="007B0B6F" w:rsidRDefault="00F72E9D" w:rsidP="007B0B6F">
            <w:pPr>
              <w:jc w:val="center"/>
              <w:rPr>
                <w:rFonts w:ascii="Times New Roman" w:hAnsi="Times New Roman" w:cs="Times New Roman"/>
                <w:b/>
              </w:rPr>
            </w:pPr>
            <w:r w:rsidRPr="007B0B6F">
              <w:rPr>
                <w:rFonts w:ascii="Times New Roman" w:hAnsi="Times New Roman" w:cs="Times New Roman"/>
                <w:b/>
              </w:rPr>
              <w:t>Porcentaje</w:t>
            </w:r>
          </w:p>
        </w:tc>
      </w:tr>
      <w:tr w:rsidR="00DB30D2" w:rsidRPr="007B0B6F" w14:paraId="2321A377" w14:textId="77777777" w:rsidTr="007B0B6F">
        <w:trPr>
          <w:trHeight w:val="397"/>
          <w:jc w:val="center"/>
        </w:trPr>
        <w:tc>
          <w:tcPr>
            <w:tcW w:w="1701" w:type="dxa"/>
            <w:noWrap/>
            <w:vAlign w:val="center"/>
            <w:hideMark/>
          </w:tcPr>
          <w:p w14:paraId="5F73D93A" w14:textId="77777777" w:rsidR="00DB30D2" w:rsidRPr="007B0B6F" w:rsidRDefault="00DB30D2" w:rsidP="007B0B6F">
            <w:pPr>
              <w:jc w:val="center"/>
              <w:rPr>
                <w:rFonts w:ascii="Times New Roman" w:hAnsi="Times New Roman" w:cs="Times New Roman"/>
              </w:rPr>
            </w:pPr>
            <w:r w:rsidRPr="007B0B6F">
              <w:rPr>
                <w:rFonts w:ascii="Times New Roman" w:hAnsi="Times New Roman" w:cs="Times New Roman"/>
              </w:rPr>
              <w:t>1</w:t>
            </w:r>
          </w:p>
        </w:tc>
        <w:tc>
          <w:tcPr>
            <w:tcW w:w="1737" w:type="dxa"/>
            <w:noWrap/>
            <w:vAlign w:val="center"/>
            <w:hideMark/>
          </w:tcPr>
          <w:p w14:paraId="7A615D82"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1448</w:t>
            </w:r>
          </w:p>
        </w:tc>
        <w:tc>
          <w:tcPr>
            <w:tcW w:w="1524" w:type="dxa"/>
            <w:vAlign w:val="center"/>
          </w:tcPr>
          <w:p w14:paraId="044D4375"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78,52%</w:t>
            </w:r>
          </w:p>
        </w:tc>
      </w:tr>
      <w:tr w:rsidR="00DB30D2" w:rsidRPr="007B0B6F" w14:paraId="67F95FCB" w14:textId="77777777" w:rsidTr="007B0B6F">
        <w:trPr>
          <w:trHeight w:val="397"/>
          <w:jc w:val="center"/>
        </w:trPr>
        <w:tc>
          <w:tcPr>
            <w:tcW w:w="1701" w:type="dxa"/>
            <w:noWrap/>
            <w:vAlign w:val="center"/>
            <w:hideMark/>
          </w:tcPr>
          <w:p w14:paraId="5C88DC67" w14:textId="77777777" w:rsidR="00DB30D2" w:rsidRPr="007B0B6F" w:rsidRDefault="00DB30D2" w:rsidP="007B0B6F">
            <w:pPr>
              <w:jc w:val="center"/>
              <w:rPr>
                <w:rFonts w:ascii="Times New Roman" w:hAnsi="Times New Roman" w:cs="Times New Roman"/>
              </w:rPr>
            </w:pPr>
            <w:r w:rsidRPr="007B0B6F">
              <w:rPr>
                <w:rFonts w:ascii="Times New Roman" w:hAnsi="Times New Roman" w:cs="Times New Roman"/>
              </w:rPr>
              <w:t>2</w:t>
            </w:r>
          </w:p>
        </w:tc>
        <w:tc>
          <w:tcPr>
            <w:tcW w:w="1737" w:type="dxa"/>
            <w:noWrap/>
            <w:vAlign w:val="center"/>
            <w:hideMark/>
          </w:tcPr>
          <w:p w14:paraId="097C42E6"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219</w:t>
            </w:r>
          </w:p>
        </w:tc>
        <w:tc>
          <w:tcPr>
            <w:tcW w:w="1524" w:type="dxa"/>
            <w:vAlign w:val="center"/>
          </w:tcPr>
          <w:p w14:paraId="7F1F1F1C"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11,87%</w:t>
            </w:r>
          </w:p>
        </w:tc>
      </w:tr>
      <w:tr w:rsidR="00DB30D2" w:rsidRPr="007B0B6F" w14:paraId="4B90C801" w14:textId="77777777" w:rsidTr="007B0B6F">
        <w:trPr>
          <w:trHeight w:val="397"/>
          <w:jc w:val="center"/>
        </w:trPr>
        <w:tc>
          <w:tcPr>
            <w:tcW w:w="1701" w:type="dxa"/>
            <w:noWrap/>
            <w:vAlign w:val="center"/>
            <w:hideMark/>
          </w:tcPr>
          <w:p w14:paraId="64DCDADE" w14:textId="77777777" w:rsidR="00DB30D2" w:rsidRPr="007B0B6F" w:rsidRDefault="00DB30D2" w:rsidP="007B0B6F">
            <w:pPr>
              <w:jc w:val="center"/>
              <w:rPr>
                <w:rFonts w:ascii="Times New Roman" w:hAnsi="Times New Roman" w:cs="Times New Roman"/>
              </w:rPr>
            </w:pPr>
            <w:r w:rsidRPr="007B0B6F">
              <w:rPr>
                <w:rFonts w:ascii="Times New Roman" w:hAnsi="Times New Roman" w:cs="Times New Roman"/>
              </w:rPr>
              <w:t>3</w:t>
            </w:r>
          </w:p>
        </w:tc>
        <w:tc>
          <w:tcPr>
            <w:tcW w:w="1737" w:type="dxa"/>
            <w:noWrap/>
            <w:vAlign w:val="center"/>
            <w:hideMark/>
          </w:tcPr>
          <w:p w14:paraId="07C5549D"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126</w:t>
            </w:r>
          </w:p>
        </w:tc>
        <w:tc>
          <w:tcPr>
            <w:tcW w:w="1524" w:type="dxa"/>
            <w:vAlign w:val="center"/>
          </w:tcPr>
          <w:p w14:paraId="384BB5F8"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6,83%</w:t>
            </w:r>
          </w:p>
        </w:tc>
      </w:tr>
      <w:tr w:rsidR="00DB30D2" w:rsidRPr="007B0B6F" w14:paraId="1DE3BCF3" w14:textId="77777777" w:rsidTr="007B0B6F">
        <w:trPr>
          <w:trHeight w:val="397"/>
          <w:jc w:val="center"/>
        </w:trPr>
        <w:tc>
          <w:tcPr>
            <w:tcW w:w="1701" w:type="dxa"/>
            <w:noWrap/>
            <w:vAlign w:val="center"/>
            <w:hideMark/>
          </w:tcPr>
          <w:p w14:paraId="0C55B132" w14:textId="77777777" w:rsidR="00DB30D2" w:rsidRPr="007B0B6F" w:rsidRDefault="00DB30D2" w:rsidP="007B0B6F">
            <w:pPr>
              <w:jc w:val="center"/>
              <w:rPr>
                <w:rFonts w:ascii="Times New Roman" w:hAnsi="Times New Roman" w:cs="Times New Roman"/>
              </w:rPr>
            </w:pPr>
            <w:r w:rsidRPr="007B0B6F">
              <w:rPr>
                <w:rFonts w:ascii="Times New Roman" w:hAnsi="Times New Roman" w:cs="Times New Roman"/>
              </w:rPr>
              <w:t>4</w:t>
            </w:r>
          </w:p>
        </w:tc>
        <w:tc>
          <w:tcPr>
            <w:tcW w:w="1737" w:type="dxa"/>
            <w:noWrap/>
            <w:vAlign w:val="center"/>
            <w:hideMark/>
          </w:tcPr>
          <w:p w14:paraId="4E7B950B"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48</w:t>
            </w:r>
          </w:p>
        </w:tc>
        <w:tc>
          <w:tcPr>
            <w:tcW w:w="1524" w:type="dxa"/>
            <w:vAlign w:val="center"/>
          </w:tcPr>
          <w:p w14:paraId="7611A494"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2,60%</w:t>
            </w:r>
          </w:p>
        </w:tc>
      </w:tr>
      <w:tr w:rsidR="00DB30D2" w:rsidRPr="007B0B6F" w14:paraId="69381471" w14:textId="77777777" w:rsidTr="007B0B6F">
        <w:trPr>
          <w:trHeight w:val="397"/>
          <w:jc w:val="center"/>
        </w:trPr>
        <w:tc>
          <w:tcPr>
            <w:tcW w:w="1701" w:type="dxa"/>
            <w:noWrap/>
            <w:vAlign w:val="center"/>
            <w:hideMark/>
          </w:tcPr>
          <w:p w14:paraId="44D4816E" w14:textId="77777777" w:rsidR="00DB30D2" w:rsidRPr="007B0B6F" w:rsidRDefault="00DB30D2" w:rsidP="007B0B6F">
            <w:pPr>
              <w:jc w:val="center"/>
              <w:rPr>
                <w:rFonts w:ascii="Times New Roman" w:hAnsi="Times New Roman" w:cs="Times New Roman"/>
              </w:rPr>
            </w:pPr>
            <w:r w:rsidRPr="007B0B6F">
              <w:rPr>
                <w:rFonts w:ascii="Times New Roman" w:hAnsi="Times New Roman" w:cs="Times New Roman"/>
              </w:rPr>
              <w:t>5</w:t>
            </w:r>
          </w:p>
        </w:tc>
        <w:tc>
          <w:tcPr>
            <w:tcW w:w="1737" w:type="dxa"/>
            <w:noWrap/>
            <w:vAlign w:val="center"/>
            <w:hideMark/>
          </w:tcPr>
          <w:p w14:paraId="277639EC"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2</w:t>
            </w:r>
          </w:p>
        </w:tc>
        <w:tc>
          <w:tcPr>
            <w:tcW w:w="1524" w:type="dxa"/>
            <w:vAlign w:val="center"/>
          </w:tcPr>
          <w:p w14:paraId="7D98C7DB"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0,10%</w:t>
            </w:r>
          </w:p>
        </w:tc>
      </w:tr>
      <w:tr w:rsidR="00DB30D2" w:rsidRPr="007B0B6F" w14:paraId="7CD8DCEF" w14:textId="77777777" w:rsidTr="007B0B6F">
        <w:trPr>
          <w:trHeight w:val="397"/>
          <w:jc w:val="center"/>
        </w:trPr>
        <w:tc>
          <w:tcPr>
            <w:tcW w:w="1701" w:type="dxa"/>
            <w:noWrap/>
            <w:vAlign w:val="center"/>
            <w:hideMark/>
          </w:tcPr>
          <w:p w14:paraId="277524DE" w14:textId="77777777" w:rsidR="00DB30D2" w:rsidRPr="007B0B6F" w:rsidRDefault="00DB30D2" w:rsidP="007B0B6F">
            <w:pPr>
              <w:jc w:val="center"/>
              <w:rPr>
                <w:rFonts w:ascii="Times New Roman" w:hAnsi="Times New Roman" w:cs="Times New Roman"/>
              </w:rPr>
            </w:pPr>
            <w:r w:rsidRPr="007B0B6F">
              <w:rPr>
                <w:rFonts w:ascii="Times New Roman" w:hAnsi="Times New Roman" w:cs="Times New Roman"/>
              </w:rPr>
              <w:t>6</w:t>
            </w:r>
          </w:p>
        </w:tc>
        <w:tc>
          <w:tcPr>
            <w:tcW w:w="1737" w:type="dxa"/>
            <w:noWrap/>
            <w:vAlign w:val="center"/>
            <w:hideMark/>
          </w:tcPr>
          <w:p w14:paraId="54142F1D"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1</w:t>
            </w:r>
          </w:p>
        </w:tc>
        <w:tc>
          <w:tcPr>
            <w:tcW w:w="1524" w:type="dxa"/>
            <w:vAlign w:val="center"/>
          </w:tcPr>
          <w:p w14:paraId="25605CE7" w14:textId="77777777" w:rsidR="00DB30D2" w:rsidRPr="007B0B6F" w:rsidRDefault="00DB30D2" w:rsidP="007B0B6F">
            <w:pPr>
              <w:jc w:val="right"/>
              <w:rPr>
                <w:rFonts w:ascii="Times New Roman" w:hAnsi="Times New Roman" w:cs="Times New Roman"/>
              </w:rPr>
            </w:pPr>
            <w:r w:rsidRPr="007B0B6F">
              <w:rPr>
                <w:rFonts w:ascii="Times New Roman" w:hAnsi="Times New Roman" w:cs="Times New Roman"/>
              </w:rPr>
              <w:t>0,05%</w:t>
            </w:r>
          </w:p>
        </w:tc>
      </w:tr>
      <w:tr w:rsidR="00DB30D2" w:rsidRPr="007B0B6F" w14:paraId="6D632964" w14:textId="77777777" w:rsidTr="007B0B6F">
        <w:trPr>
          <w:trHeight w:val="397"/>
          <w:jc w:val="center"/>
        </w:trPr>
        <w:tc>
          <w:tcPr>
            <w:tcW w:w="1701" w:type="dxa"/>
            <w:noWrap/>
            <w:hideMark/>
          </w:tcPr>
          <w:p w14:paraId="26A0C6EB" w14:textId="77777777" w:rsidR="00DB30D2" w:rsidRPr="007B0B6F" w:rsidRDefault="00DB30D2" w:rsidP="007B0B6F">
            <w:pPr>
              <w:jc w:val="right"/>
              <w:rPr>
                <w:rFonts w:ascii="Times New Roman" w:hAnsi="Times New Roman" w:cs="Times New Roman"/>
                <w:b/>
                <w:bCs/>
              </w:rPr>
            </w:pPr>
            <w:r w:rsidRPr="007B0B6F">
              <w:rPr>
                <w:rFonts w:ascii="Times New Roman" w:hAnsi="Times New Roman" w:cs="Times New Roman"/>
                <w:b/>
                <w:bCs/>
              </w:rPr>
              <w:t xml:space="preserve">Total </w:t>
            </w:r>
          </w:p>
        </w:tc>
        <w:tc>
          <w:tcPr>
            <w:tcW w:w="1737" w:type="dxa"/>
            <w:noWrap/>
            <w:hideMark/>
          </w:tcPr>
          <w:p w14:paraId="00FBF639" w14:textId="77777777" w:rsidR="00DB30D2" w:rsidRPr="007B0B6F" w:rsidRDefault="00DB30D2" w:rsidP="007B0B6F">
            <w:pPr>
              <w:jc w:val="right"/>
              <w:rPr>
                <w:rFonts w:ascii="Times New Roman" w:hAnsi="Times New Roman" w:cs="Times New Roman"/>
                <w:b/>
                <w:bCs/>
              </w:rPr>
            </w:pPr>
            <w:r w:rsidRPr="007B0B6F">
              <w:rPr>
                <w:rFonts w:ascii="Times New Roman" w:hAnsi="Times New Roman" w:cs="Times New Roman"/>
                <w:b/>
                <w:bCs/>
              </w:rPr>
              <w:t>1844</w:t>
            </w:r>
          </w:p>
        </w:tc>
        <w:tc>
          <w:tcPr>
            <w:tcW w:w="1524" w:type="dxa"/>
          </w:tcPr>
          <w:p w14:paraId="5D219BCF" w14:textId="77777777" w:rsidR="00DB30D2" w:rsidRPr="007B0B6F" w:rsidRDefault="00DB30D2" w:rsidP="007B0B6F">
            <w:pPr>
              <w:jc w:val="right"/>
              <w:rPr>
                <w:rFonts w:ascii="Times New Roman" w:hAnsi="Times New Roman" w:cs="Times New Roman"/>
                <w:b/>
                <w:bCs/>
              </w:rPr>
            </w:pPr>
            <w:r w:rsidRPr="007B0B6F">
              <w:rPr>
                <w:rFonts w:ascii="Times New Roman" w:hAnsi="Times New Roman" w:cs="Times New Roman"/>
                <w:b/>
                <w:bCs/>
              </w:rPr>
              <w:t>100%</w:t>
            </w:r>
          </w:p>
        </w:tc>
      </w:tr>
    </w:tbl>
    <w:p w14:paraId="1037DACA" w14:textId="77777777" w:rsidR="00DB30D2" w:rsidRPr="007B0B6F" w:rsidRDefault="00DB30D2" w:rsidP="007B0B6F">
      <w:pPr>
        <w:jc w:val="center"/>
        <w:rPr>
          <w:sz w:val="22"/>
          <w:szCs w:val="22"/>
        </w:rPr>
      </w:pPr>
      <w:r w:rsidRPr="007B0B6F">
        <w:rPr>
          <w:sz w:val="22"/>
          <w:szCs w:val="22"/>
        </w:rPr>
        <w:t>Tabla I:</w:t>
      </w:r>
      <w:r w:rsidR="00F72E9D" w:rsidRPr="007B0B6F">
        <w:rPr>
          <w:sz w:val="22"/>
          <w:szCs w:val="22"/>
        </w:rPr>
        <w:t xml:space="preserve"> </w:t>
      </w:r>
      <w:r w:rsidR="007B0B6F" w:rsidRPr="007B0B6F">
        <w:rPr>
          <w:sz w:val="22"/>
          <w:szCs w:val="22"/>
        </w:rPr>
        <w:t>Número de términos por etiqueta</w:t>
      </w:r>
    </w:p>
    <w:p w14:paraId="49D13BCB" w14:textId="77777777" w:rsidR="00DB30D2" w:rsidRDefault="00DB30D2" w:rsidP="00DB30D2">
      <w:pPr>
        <w:pBdr>
          <w:top w:val="nil"/>
          <w:left w:val="nil"/>
          <w:bottom w:val="nil"/>
          <w:right w:val="nil"/>
          <w:between w:val="nil"/>
        </w:pBdr>
        <w:ind w:firstLine="420"/>
        <w:jc w:val="both"/>
        <w:rPr>
          <w:color w:val="000000"/>
          <w:sz w:val="24"/>
          <w:szCs w:val="24"/>
        </w:rPr>
      </w:pPr>
    </w:p>
    <w:p w14:paraId="7AEFAE5D" w14:textId="0488C05C" w:rsidR="00DB30D2" w:rsidRPr="00881A50" w:rsidRDefault="007E44DB" w:rsidP="00DB30D2">
      <w:pPr>
        <w:pBdr>
          <w:top w:val="nil"/>
          <w:left w:val="nil"/>
          <w:bottom w:val="nil"/>
          <w:right w:val="nil"/>
          <w:between w:val="nil"/>
        </w:pBdr>
        <w:jc w:val="both"/>
        <w:rPr>
          <w:sz w:val="24"/>
          <w:szCs w:val="24"/>
        </w:rPr>
      </w:pPr>
      <w:r w:rsidRPr="00881A50">
        <w:rPr>
          <w:sz w:val="24"/>
          <w:szCs w:val="24"/>
        </w:rPr>
        <w:t>Se constata, por tanto, una tendencia a la sencillez en la indización siempre que es posible. No obstante, la precisión en la representación de los conceptos específicos hace necesario combinar términos en algunas ocasiones.</w:t>
      </w:r>
    </w:p>
    <w:p w14:paraId="0D482B11" w14:textId="7C2597E3" w:rsidR="007E44DB" w:rsidRDefault="007E44DB" w:rsidP="00DB30D2">
      <w:pPr>
        <w:pBdr>
          <w:top w:val="nil"/>
          <w:left w:val="nil"/>
          <w:bottom w:val="nil"/>
          <w:right w:val="nil"/>
          <w:between w:val="nil"/>
        </w:pBdr>
        <w:jc w:val="both"/>
        <w:rPr>
          <w:color w:val="000000"/>
          <w:sz w:val="24"/>
          <w:szCs w:val="24"/>
        </w:rPr>
      </w:pPr>
    </w:p>
    <w:p w14:paraId="4940E24A" w14:textId="3AECE2AA" w:rsidR="007E44DB" w:rsidRDefault="007E44DB" w:rsidP="00DB30D2">
      <w:pPr>
        <w:pBdr>
          <w:top w:val="nil"/>
          <w:left w:val="nil"/>
          <w:bottom w:val="nil"/>
          <w:right w:val="nil"/>
          <w:between w:val="nil"/>
        </w:pBdr>
        <w:jc w:val="both"/>
        <w:rPr>
          <w:color w:val="000000"/>
          <w:sz w:val="24"/>
          <w:szCs w:val="24"/>
        </w:rPr>
      </w:pPr>
    </w:p>
    <w:p w14:paraId="2CC076AA" w14:textId="77777777" w:rsidR="007E44DB" w:rsidRDefault="007E44DB" w:rsidP="00DB30D2">
      <w:pPr>
        <w:pBdr>
          <w:top w:val="nil"/>
          <w:left w:val="nil"/>
          <w:bottom w:val="nil"/>
          <w:right w:val="nil"/>
          <w:between w:val="nil"/>
        </w:pBdr>
        <w:jc w:val="both"/>
        <w:rPr>
          <w:color w:val="000000"/>
          <w:sz w:val="24"/>
          <w:szCs w:val="24"/>
        </w:rPr>
      </w:pPr>
    </w:p>
    <w:p w14:paraId="58011AE6" w14:textId="77777777" w:rsidR="006E6EFF" w:rsidRDefault="006E6EFF" w:rsidP="00800F4F">
      <w:pPr>
        <w:pBdr>
          <w:top w:val="nil"/>
          <w:left w:val="nil"/>
          <w:bottom w:val="nil"/>
          <w:right w:val="nil"/>
          <w:between w:val="nil"/>
        </w:pBdr>
        <w:ind w:firstLine="420"/>
        <w:jc w:val="both"/>
        <w:rPr>
          <w:color w:val="000000"/>
          <w:sz w:val="24"/>
          <w:szCs w:val="24"/>
        </w:rPr>
      </w:pPr>
    </w:p>
    <w:p w14:paraId="3D71BFCC" w14:textId="77777777" w:rsidR="006E6EFF" w:rsidRPr="006E6EFF" w:rsidRDefault="00DB30D2" w:rsidP="00800F4F">
      <w:pPr>
        <w:pBdr>
          <w:top w:val="nil"/>
          <w:left w:val="nil"/>
          <w:bottom w:val="nil"/>
          <w:right w:val="nil"/>
          <w:between w:val="nil"/>
        </w:pBdr>
        <w:ind w:firstLine="420"/>
        <w:jc w:val="both"/>
        <w:rPr>
          <w:b/>
          <w:color w:val="000000"/>
          <w:sz w:val="24"/>
          <w:szCs w:val="24"/>
        </w:rPr>
      </w:pPr>
      <w:r>
        <w:rPr>
          <w:b/>
          <w:color w:val="000000"/>
          <w:sz w:val="24"/>
          <w:szCs w:val="24"/>
        </w:rPr>
        <w:t>3.3</w:t>
      </w:r>
      <w:r w:rsidR="003C52B4">
        <w:rPr>
          <w:b/>
          <w:color w:val="000000"/>
          <w:sz w:val="24"/>
          <w:szCs w:val="24"/>
        </w:rPr>
        <w:t>. M</w:t>
      </w:r>
      <w:r w:rsidR="006E6EFF" w:rsidRPr="006E6EFF">
        <w:rPr>
          <w:b/>
          <w:color w:val="000000"/>
          <w:sz w:val="24"/>
          <w:szCs w:val="24"/>
        </w:rPr>
        <w:t>orfología de los términos</w:t>
      </w:r>
    </w:p>
    <w:p w14:paraId="4FD7D192" w14:textId="77777777" w:rsidR="006E6EFF" w:rsidRDefault="006E6EFF" w:rsidP="00800F4F">
      <w:pPr>
        <w:pBdr>
          <w:top w:val="nil"/>
          <w:left w:val="nil"/>
          <w:bottom w:val="nil"/>
          <w:right w:val="nil"/>
          <w:between w:val="nil"/>
        </w:pBdr>
        <w:ind w:firstLine="420"/>
        <w:jc w:val="both"/>
        <w:rPr>
          <w:color w:val="000000"/>
          <w:sz w:val="24"/>
          <w:szCs w:val="24"/>
        </w:rPr>
      </w:pPr>
    </w:p>
    <w:p w14:paraId="258FAD6D" w14:textId="77777777" w:rsidR="006E6EFF" w:rsidRDefault="006E6EFF" w:rsidP="00800F4F">
      <w:pPr>
        <w:pBdr>
          <w:top w:val="nil"/>
          <w:left w:val="nil"/>
          <w:bottom w:val="nil"/>
          <w:right w:val="nil"/>
          <w:between w:val="nil"/>
        </w:pBdr>
        <w:ind w:firstLine="420"/>
        <w:jc w:val="both"/>
        <w:rPr>
          <w:color w:val="000000"/>
          <w:sz w:val="24"/>
          <w:szCs w:val="24"/>
        </w:rPr>
      </w:pPr>
    </w:p>
    <w:p w14:paraId="13FCEAD8" w14:textId="5B3983C6" w:rsidR="00800F4F" w:rsidRDefault="00800F4F" w:rsidP="00800F4F">
      <w:pPr>
        <w:pBdr>
          <w:top w:val="nil"/>
          <w:left w:val="nil"/>
          <w:bottom w:val="nil"/>
          <w:right w:val="nil"/>
          <w:between w:val="nil"/>
        </w:pBdr>
        <w:ind w:firstLine="420"/>
        <w:jc w:val="both"/>
        <w:rPr>
          <w:color w:val="000000"/>
          <w:sz w:val="24"/>
          <w:szCs w:val="24"/>
        </w:rPr>
      </w:pPr>
      <w:r>
        <w:rPr>
          <w:color w:val="000000"/>
          <w:sz w:val="24"/>
          <w:szCs w:val="24"/>
        </w:rPr>
        <w:t>La morfología es extremadamente variada, habiéndose identificado 54 formas entre las que predominan las siguientes: sustantivo común (946 ocurrencias), adjetivo (276 ocurrencias) y la fórmula nombre</w:t>
      </w:r>
      <w:r w:rsidR="001D7375">
        <w:rPr>
          <w:color w:val="000000"/>
          <w:sz w:val="24"/>
          <w:szCs w:val="24"/>
        </w:rPr>
        <w:t xml:space="preserve"> </w:t>
      </w:r>
      <w:r>
        <w:rPr>
          <w:color w:val="000000"/>
          <w:sz w:val="24"/>
          <w:szCs w:val="24"/>
        </w:rPr>
        <w:t>+</w:t>
      </w:r>
      <w:r w:rsidR="001D7375">
        <w:rPr>
          <w:color w:val="000000"/>
          <w:sz w:val="24"/>
          <w:szCs w:val="24"/>
        </w:rPr>
        <w:t xml:space="preserve"> </w:t>
      </w:r>
      <w:r>
        <w:rPr>
          <w:color w:val="000000"/>
          <w:sz w:val="24"/>
          <w:szCs w:val="24"/>
        </w:rPr>
        <w:t>adjetivo (137 ocurrencias).</w:t>
      </w:r>
      <w:r w:rsidR="006E6EFF">
        <w:rPr>
          <w:color w:val="000000"/>
          <w:sz w:val="24"/>
          <w:szCs w:val="24"/>
        </w:rPr>
        <w:t xml:space="preserve"> En la siguiente tabla puede observarse </w:t>
      </w:r>
      <w:r w:rsidR="00DC1E99">
        <w:rPr>
          <w:color w:val="000000"/>
          <w:sz w:val="24"/>
          <w:szCs w:val="24"/>
        </w:rPr>
        <w:t>esa</w:t>
      </w:r>
      <w:r w:rsidR="00881A50">
        <w:rPr>
          <w:color w:val="000000"/>
          <w:sz w:val="24"/>
          <w:szCs w:val="24"/>
        </w:rPr>
        <w:t xml:space="preserve"> </w:t>
      </w:r>
      <w:r w:rsidR="00881A50" w:rsidRPr="004E306F">
        <w:rPr>
          <w:sz w:val="24"/>
          <w:szCs w:val="24"/>
        </w:rPr>
        <w:t>heterogeneidad</w:t>
      </w:r>
      <w:r w:rsidR="00DC1E99">
        <w:rPr>
          <w:color w:val="000000"/>
          <w:sz w:val="24"/>
          <w:szCs w:val="24"/>
        </w:rPr>
        <w:t xml:space="preserve">, pues recoge las distintas secuencias morfológicas encontradas y que al menos se repetían en dos ocasiones. </w:t>
      </w:r>
    </w:p>
    <w:p w14:paraId="68CA1571" w14:textId="77777777" w:rsidR="006E6EFF" w:rsidRDefault="006E6EFF" w:rsidP="00800F4F">
      <w:pPr>
        <w:pBdr>
          <w:top w:val="nil"/>
          <w:left w:val="nil"/>
          <w:bottom w:val="nil"/>
          <w:right w:val="nil"/>
          <w:between w:val="nil"/>
        </w:pBdr>
        <w:ind w:firstLine="420"/>
        <w:jc w:val="both"/>
        <w:rPr>
          <w:color w:val="000000"/>
          <w:sz w:val="24"/>
          <w:szCs w:val="24"/>
        </w:rPr>
      </w:pPr>
    </w:p>
    <w:p w14:paraId="2BA57A00" w14:textId="77777777" w:rsidR="007B0B6F" w:rsidRDefault="007B0B6F" w:rsidP="006E6EFF">
      <w:pPr>
        <w:rPr>
          <w:color w:val="FF0000"/>
          <w:sz w:val="24"/>
          <w:szCs w:val="24"/>
        </w:rPr>
      </w:pPr>
    </w:p>
    <w:p w14:paraId="064625B3" w14:textId="77777777" w:rsidR="00DB30D2" w:rsidRPr="00DB30D2" w:rsidRDefault="00DB30D2" w:rsidP="006E6EFF">
      <w:pPr>
        <w:rPr>
          <w:color w:val="FF0000"/>
          <w:sz w:val="24"/>
          <w:szCs w:val="24"/>
        </w:rPr>
      </w:pPr>
    </w:p>
    <w:tbl>
      <w:tblPr>
        <w:tblStyle w:val="Tablaconcuadrcula"/>
        <w:tblW w:w="0" w:type="auto"/>
        <w:jc w:val="center"/>
        <w:tblLook w:val="04A0" w:firstRow="1" w:lastRow="0" w:firstColumn="1" w:lastColumn="0" w:noHBand="0" w:noVBand="1"/>
      </w:tblPr>
      <w:tblGrid>
        <w:gridCol w:w="3539"/>
        <w:gridCol w:w="1843"/>
      </w:tblGrid>
      <w:tr w:rsidR="007B0B6F" w:rsidRPr="007B0B6F" w14:paraId="6F8F5E2C" w14:textId="77777777" w:rsidTr="007B0B6F">
        <w:trPr>
          <w:trHeight w:val="352"/>
          <w:jc w:val="center"/>
        </w:trPr>
        <w:tc>
          <w:tcPr>
            <w:tcW w:w="3539" w:type="dxa"/>
            <w:noWrap/>
            <w:vAlign w:val="center"/>
          </w:tcPr>
          <w:p w14:paraId="4C20F362" w14:textId="77777777" w:rsidR="007B0B6F" w:rsidRPr="007B0B6F" w:rsidRDefault="007B0B6F" w:rsidP="006F0C35">
            <w:pPr>
              <w:rPr>
                <w:rFonts w:ascii="Times New Roman" w:hAnsi="Times New Roman" w:cs="Times New Roman"/>
                <w:b/>
              </w:rPr>
            </w:pPr>
            <w:r w:rsidRPr="007B0B6F">
              <w:rPr>
                <w:rFonts w:ascii="Times New Roman" w:hAnsi="Times New Roman" w:cs="Times New Roman"/>
                <w:b/>
              </w:rPr>
              <w:t>Secuencia morfológica</w:t>
            </w:r>
          </w:p>
        </w:tc>
        <w:tc>
          <w:tcPr>
            <w:tcW w:w="1843" w:type="dxa"/>
            <w:noWrap/>
            <w:vAlign w:val="center"/>
          </w:tcPr>
          <w:p w14:paraId="2725C8A6" w14:textId="77777777" w:rsidR="007B0B6F" w:rsidRPr="007B0B6F" w:rsidRDefault="007B0B6F" w:rsidP="006F0C35">
            <w:pPr>
              <w:rPr>
                <w:rFonts w:ascii="Times New Roman" w:hAnsi="Times New Roman" w:cs="Times New Roman"/>
                <w:b/>
              </w:rPr>
            </w:pPr>
            <w:r w:rsidRPr="007B0B6F">
              <w:rPr>
                <w:rFonts w:ascii="Times New Roman" w:hAnsi="Times New Roman" w:cs="Times New Roman"/>
                <w:b/>
              </w:rPr>
              <w:t>N.º de etiquetas</w:t>
            </w:r>
          </w:p>
        </w:tc>
      </w:tr>
      <w:tr w:rsidR="007B0B6F" w:rsidRPr="007B0B6F" w14:paraId="7A5C5372" w14:textId="77777777" w:rsidTr="007B0B6F">
        <w:trPr>
          <w:trHeight w:val="352"/>
          <w:jc w:val="center"/>
        </w:trPr>
        <w:tc>
          <w:tcPr>
            <w:tcW w:w="3539" w:type="dxa"/>
            <w:noWrap/>
            <w:vAlign w:val="center"/>
            <w:hideMark/>
          </w:tcPr>
          <w:p w14:paraId="6A1C9DF7"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Sustantivo común</w:t>
            </w:r>
          </w:p>
        </w:tc>
        <w:tc>
          <w:tcPr>
            <w:tcW w:w="1843" w:type="dxa"/>
            <w:noWrap/>
            <w:vAlign w:val="center"/>
            <w:hideMark/>
          </w:tcPr>
          <w:p w14:paraId="66E500CB"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946</w:t>
            </w:r>
          </w:p>
        </w:tc>
      </w:tr>
      <w:tr w:rsidR="007B0B6F" w:rsidRPr="007B0B6F" w14:paraId="15229CEA" w14:textId="77777777" w:rsidTr="007B0B6F">
        <w:trPr>
          <w:trHeight w:val="352"/>
          <w:jc w:val="center"/>
        </w:trPr>
        <w:tc>
          <w:tcPr>
            <w:tcW w:w="3539" w:type="dxa"/>
            <w:noWrap/>
            <w:vAlign w:val="center"/>
            <w:hideMark/>
          </w:tcPr>
          <w:p w14:paraId="42FA253D"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Adjetivo</w:t>
            </w:r>
          </w:p>
        </w:tc>
        <w:tc>
          <w:tcPr>
            <w:tcW w:w="1843" w:type="dxa"/>
            <w:noWrap/>
            <w:vAlign w:val="center"/>
            <w:hideMark/>
          </w:tcPr>
          <w:p w14:paraId="1173737F"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276</w:t>
            </w:r>
          </w:p>
        </w:tc>
      </w:tr>
      <w:tr w:rsidR="007B0B6F" w:rsidRPr="007B0B6F" w14:paraId="3EED67D7" w14:textId="77777777" w:rsidTr="007B0B6F">
        <w:trPr>
          <w:trHeight w:val="352"/>
          <w:jc w:val="center"/>
        </w:trPr>
        <w:tc>
          <w:tcPr>
            <w:tcW w:w="3539" w:type="dxa"/>
            <w:noWrap/>
            <w:vAlign w:val="center"/>
            <w:hideMark/>
          </w:tcPr>
          <w:p w14:paraId="6BEA8550"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Adj</w:t>
            </w:r>
          </w:p>
        </w:tc>
        <w:tc>
          <w:tcPr>
            <w:tcW w:w="1843" w:type="dxa"/>
            <w:noWrap/>
            <w:vAlign w:val="center"/>
            <w:hideMark/>
          </w:tcPr>
          <w:p w14:paraId="1F0932C5"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137</w:t>
            </w:r>
          </w:p>
        </w:tc>
      </w:tr>
      <w:tr w:rsidR="007B0B6F" w:rsidRPr="007B0B6F" w14:paraId="7F55CFCA" w14:textId="77777777" w:rsidTr="007B0B6F">
        <w:trPr>
          <w:trHeight w:val="352"/>
          <w:jc w:val="center"/>
        </w:trPr>
        <w:tc>
          <w:tcPr>
            <w:tcW w:w="3539" w:type="dxa"/>
            <w:noWrap/>
            <w:vAlign w:val="center"/>
            <w:hideMark/>
          </w:tcPr>
          <w:p w14:paraId="34B56664"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Verbo</w:t>
            </w:r>
          </w:p>
        </w:tc>
        <w:tc>
          <w:tcPr>
            <w:tcW w:w="1843" w:type="dxa"/>
            <w:noWrap/>
            <w:vAlign w:val="center"/>
            <w:hideMark/>
          </w:tcPr>
          <w:p w14:paraId="2E25E884"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135</w:t>
            </w:r>
          </w:p>
        </w:tc>
      </w:tr>
      <w:tr w:rsidR="007B0B6F" w:rsidRPr="007B0B6F" w14:paraId="2F648E14" w14:textId="77777777" w:rsidTr="007B0B6F">
        <w:trPr>
          <w:trHeight w:val="352"/>
          <w:jc w:val="center"/>
        </w:trPr>
        <w:tc>
          <w:tcPr>
            <w:tcW w:w="3539" w:type="dxa"/>
            <w:noWrap/>
            <w:vAlign w:val="center"/>
            <w:hideMark/>
          </w:tcPr>
          <w:p w14:paraId="1A116F4C"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Prep + Nombre</w:t>
            </w:r>
          </w:p>
        </w:tc>
        <w:tc>
          <w:tcPr>
            <w:tcW w:w="1843" w:type="dxa"/>
            <w:noWrap/>
            <w:vAlign w:val="center"/>
            <w:hideMark/>
          </w:tcPr>
          <w:p w14:paraId="29E77447"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90</w:t>
            </w:r>
          </w:p>
        </w:tc>
      </w:tr>
      <w:tr w:rsidR="007B0B6F" w:rsidRPr="007B0B6F" w14:paraId="55232ED7" w14:textId="77777777" w:rsidTr="007B0B6F">
        <w:trPr>
          <w:trHeight w:val="352"/>
          <w:jc w:val="center"/>
        </w:trPr>
        <w:tc>
          <w:tcPr>
            <w:tcW w:w="3539" w:type="dxa"/>
            <w:noWrap/>
            <w:vAlign w:val="center"/>
            <w:hideMark/>
          </w:tcPr>
          <w:p w14:paraId="3FAB5747"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propio</w:t>
            </w:r>
          </w:p>
        </w:tc>
        <w:tc>
          <w:tcPr>
            <w:tcW w:w="1843" w:type="dxa"/>
            <w:noWrap/>
            <w:vAlign w:val="center"/>
            <w:hideMark/>
          </w:tcPr>
          <w:p w14:paraId="2B40199C"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82</w:t>
            </w:r>
          </w:p>
        </w:tc>
      </w:tr>
      <w:tr w:rsidR="007B0B6F" w:rsidRPr="007B0B6F" w14:paraId="24FC88C1" w14:textId="77777777" w:rsidTr="007B0B6F">
        <w:trPr>
          <w:trHeight w:val="352"/>
          <w:jc w:val="center"/>
        </w:trPr>
        <w:tc>
          <w:tcPr>
            <w:tcW w:w="3539" w:type="dxa"/>
            <w:noWrap/>
            <w:vAlign w:val="center"/>
            <w:hideMark/>
          </w:tcPr>
          <w:p w14:paraId="41C8DEA6"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Numerales</w:t>
            </w:r>
          </w:p>
        </w:tc>
        <w:tc>
          <w:tcPr>
            <w:tcW w:w="1843" w:type="dxa"/>
            <w:noWrap/>
            <w:vAlign w:val="center"/>
            <w:hideMark/>
          </w:tcPr>
          <w:p w14:paraId="52125966"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73</w:t>
            </w:r>
          </w:p>
        </w:tc>
      </w:tr>
      <w:tr w:rsidR="007B0B6F" w:rsidRPr="007B0B6F" w14:paraId="4097F8B2" w14:textId="77777777" w:rsidTr="007B0B6F">
        <w:trPr>
          <w:trHeight w:val="352"/>
          <w:jc w:val="center"/>
        </w:trPr>
        <w:tc>
          <w:tcPr>
            <w:tcW w:w="3539" w:type="dxa"/>
            <w:noWrap/>
            <w:vAlign w:val="center"/>
            <w:hideMark/>
          </w:tcPr>
          <w:p w14:paraId="071720C5"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Adj + Nombre</w:t>
            </w:r>
          </w:p>
        </w:tc>
        <w:tc>
          <w:tcPr>
            <w:tcW w:w="1843" w:type="dxa"/>
            <w:noWrap/>
            <w:vAlign w:val="center"/>
            <w:hideMark/>
          </w:tcPr>
          <w:p w14:paraId="1D50D214"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29</w:t>
            </w:r>
          </w:p>
        </w:tc>
      </w:tr>
      <w:tr w:rsidR="007B0B6F" w:rsidRPr="007B0B6F" w14:paraId="5D1AB05C" w14:textId="77777777" w:rsidTr="007B0B6F">
        <w:trPr>
          <w:trHeight w:val="352"/>
          <w:jc w:val="center"/>
        </w:trPr>
        <w:tc>
          <w:tcPr>
            <w:tcW w:w="3539" w:type="dxa"/>
            <w:noWrap/>
            <w:vAlign w:val="center"/>
            <w:hideMark/>
          </w:tcPr>
          <w:p w14:paraId="212C9DAE"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Prep + Art + Nombre</w:t>
            </w:r>
          </w:p>
        </w:tc>
        <w:tc>
          <w:tcPr>
            <w:tcW w:w="1843" w:type="dxa"/>
            <w:noWrap/>
            <w:vAlign w:val="center"/>
            <w:hideMark/>
          </w:tcPr>
          <w:p w14:paraId="47A9EDF5"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25</w:t>
            </w:r>
          </w:p>
        </w:tc>
      </w:tr>
      <w:tr w:rsidR="007B0B6F" w:rsidRPr="007B0B6F" w14:paraId="385A8E76" w14:textId="77777777" w:rsidTr="007B0B6F">
        <w:trPr>
          <w:trHeight w:val="352"/>
          <w:jc w:val="center"/>
        </w:trPr>
        <w:tc>
          <w:tcPr>
            <w:tcW w:w="3539" w:type="dxa"/>
            <w:noWrap/>
            <w:vAlign w:val="center"/>
            <w:hideMark/>
          </w:tcPr>
          <w:p w14:paraId="63ECA9E3"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Adverbio</w:t>
            </w:r>
          </w:p>
        </w:tc>
        <w:tc>
          <w:tcPr>
            <w:tcW w:w="1843" w:type="dxa"/>
            <w:noWrap/>
            <w:vAlign w:val="center"/>
            <w:hideMark/>
          </w:tcPr>
          <w:p w14:paraId="093E5BF5"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10</w:t>
            </w:r>
          </w:p>
        </w:tc>
      </w:tr>
      <w:tr w:rsidR="007B0B6F" w:rsidRPr="007B0B6F" w14:paraId="1EB26BC8" w14:textId="77777777" w:rsidTr="007B0B6F">
        <w:trPr>
          <w:trHeight w:val="352"/>
          <w:jc w:val="center"/>
        </w:trPr>
        <w:tc>
          <w:tcPr>
            <w:tcW w:w="3539" w:type="dxa"/>
            <w:noWrap/>
            <w:vAlign w:val="center"/>
            <w:hideMark/>
          </w:tcPr>
          <w:p w14:paraId="05181126"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Nombre</w:t>
            </w:r>
          </w:p>
        </w:tc>
        <w:tc>
          <w:tcPr>
            <w:tcW w:w="1843" w:type="dxa"/>
            <w:noWrap/>
            <w:vAlign w:val="center"/>
            <w:hideMark/>
          </w:tcPr>
          <w:p w14:paraId="07568ED6"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10</w:t>
            </w:r>
          </w:p>
        </w:tc>
      </w:tr>
      <w:tr w:rsidR="007B0B6F" w:rsidRPr="007B0B6F" w14:paraId="6EF60081" w14:textId="77777777" w:rsidTr="007B0B6F">
        <w:trPr>
          <w:trHeight w:val="352"/>
          <w:jc w:val="center"/>
        </w:trPr>
        <w:tc>
          <w:tcPr>
            <w:tcW w:w="3539" w:type="dxa"/>
            <w:noWrap/>
            <w:vAlign w:val="center"/>
            <w:hideMark/>
          </w:tcPr>
          <w:p w14:paraId="3DDD886F"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Prep + Nombre</w:t>
            </w:r>
          </w:p>
        </w:tc>
        <w:tc>
          <w:tcPr>
            <w:tcW w:w="1843" w:type="dxa"/>
            <w:noWrap/>
            <w:vAlign w:val="center"/>
            <w:hideMark/>
          </w:tcPr>
          <w:p w14:paraId="76C7EDAD"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8</w:t>
            </w:r>
          </w:p>
        </w:tc>
      </w:tr>
      <w:tr w:rsidR="007B0B6F" w:rsidRPr="007B0B6F" w14:paraId="48A69CAF" w14:textId="77777777" w:rsidTr="007B0B6F">
        <w:trPr>
          <w:trHeight w:val="352"/>
          <w:jc w:val="center"/>
        </w:trPr>
        <w:tc>
          <w:tcPr>
            <w:tcW w:w="3539" w:type="dxa"/>
            <w:noWrap/>
            <w:vAlign w:val="center"/>
            <w:hideMark/>
          </w:tcPr>
          <w:p w14:paraId="6E7E3C09"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Abreviatura</w:t>
            </w:r>
          </w:p>
        </w:tc>
        <w:tc>
          <w:tcPr>
            <w:tcW w:w="1843" w:type="dxa"/>
            <w:noWrap/>
            <w:vAlign w:val="center"/>
            <w:hideMark/>
          </w:tcPr>
          <w:p w14:paraId="7BD22A1D"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6</w:t>
            </w:r>
          </w:p>
        </w:tc>
      </w:tr>
      <w:tr w:rsidR="007B0B6F" w:rsidRPr="007B0B6F" w14:paraId="141F7875" w14:textId="77777777" w:rsidTr="007B0B6F">
        <w:trPr>
          <w:trHeight w:val="352"/>
          <w:jc w:val="center"/>
        </w:trPr>
        <w:tc>
          <w:tcPr>
            <w:tcW w:w="3539" w:type="dxa"/>
            <w:noWrap/>
            <w:vAlign w:val="center"/>
            <w:hideMark/>
          </w:tcPr>
          <w:p w14:paraId="3AD5D30C"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Pronombre</w:t>
            </w:r>
          </w:p>
        </w:tc>
        <w:tc>
          <w:tcPr>
            <w:tcW w:w="1843" w:type="dxa"/>
            <w:noWrap/>
            <w:vAlign w:val="center"/>
            <w:hideMark/>
          </w:tcPr>
          <w:p w14:paraId="380E354C"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5</w:t>
            </w:r>
          </w:p>
        </w:tc>
      </w:tr>
      <w:tr w:rsidR="007B0B6F" w:rsidRPr="007B0B6F" w14:paraId="6A847B9F" w14:textId="77777777" w:rsidTr="007B0B6F">
        <w:trPr>
          <w:trHeight w:val="352"/>
          <w:jc w:val="center"/>
        </w:trPr>
        <w:tc>
          <w:tcPr>
            <w:tcW w:w="3539" w:type="dxa"/>
            <w:noWrap/>
            <w:vAlign w:val="center"/>
            <w:hideMark/>
          </w:tcPr>
          <w:p w14:paraId="165CDDCC"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Art + Nombre</w:t>
            </w:r>
          </w:p>
        </w:tc>
        <w:tc>
          <w:tcPr>
            <w:tcW w:w="1843" w:type="dxa"/>
            <w:noWrap/>
            <w:vAlign w:val="center"/>
            <w:hideMark/>
          </w:tcPr>
          <w:p w14:paraId="03B5A4EB"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4</w:t>
            </w:r>
          </w:p>
        </w:tc>
      </w:tr>
      <w:tr w:rsidR="007B0B6F" w:rsidRPr="007B0B6F" w14:paraId="18E6C546" w14:textId="77777777" w:rsidTr="007B0B6F">
        <w:trPr>
          <w:trHeight w:val="352"/>
          <w:jc w:val="center"/>
        </w:trPr>
        <w:tc>
          <w:tcPr>
            <w:tcW w:w="3539" w:type="dxa"/>
            <w:noWrap/>
            <w:vAlign w:val="center"/>
            <w:hideMark/>
          </w:tcPr>
          <w:p w14:paraId="77878210"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Conj + Nombre</w:t>
            </w:r>
          </w:p>
        </w:tc>
        <w:tc>
          <w:tcPr>
            <w:tcW w:w="1843" w:type="dxa"/>
            <w:noWrap/>
            <w:vAlign w:val="center"/>
            <w:hideMark/>
          </w:tcPr>
          <w:p w14:paraId="249590F5"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4</w:t>
            </w:r>
          </w:p>
        </w:tc>
      </w:tr>
      <w:tr w:rsidR="007B0B6F" w:rsidRPr="007B0B6F" w14:paraId="66AD1533" w14:textId="77777777" w:rsidTr="007B0B6F">
        <w:trPr>
          <w:trHeight w:val="352"/>
          <w:jc w:val="center"/>
        </w:trPr>
        <w:tc>
          <w:tcPr>
            <w:tcW w:w="3539" w:type="dxa"/>
            <w:noWrap/>
            <w:vAlign w:val="center"/>
            <w:hideMark/>
          </w:tcPr>
          <w:p w14:paraId="682ABFBB"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Adv + Adj</w:t>
            </w:r>
          </w:p>
        </w:tc>
        <w:tc>
          <w:tcPr>
            <w:tcW w:w="1843" w:type="dxa"/>
            <w:noWrap/>
            <w:vAlign w:val="center"/>
            <w:hideMark/>
          </w:tcPr>
          <w:p w14:paraId="4B0A56B4"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3</w:t>
            </w:r>
          </w:p>
        </w:tc>
      </w:tr>
      <w:tr w:rsidR="007B0B6F" w:rsidRPr="007B0B6F" w14:paraId="33724480" w14:textId="77777777" w:rsidTr="007B0B6F">
        <w:trPr>
          <w:trHeight w:val="352"/>
          <w:jc w:val="center"/>
        </w:trPr>
        <w:tc>
          <w:tcPr>
            <w:tcW w:w="3539" w:type="dxa"/>
            <w:noWrap/>
            <w:vAlign w:val="center"/>
            <w:hideMark/>
          </w:tcPr>
          <w:p w14:paraId="19132F41"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Prep + Adj + Nombre</w:t>
            </w:r>
          </w:p>
        </w:tc>
        <w:tc>
          <w:tcPr>
            <w:tcW w:w="1843" w:type="dxa"/>
            <w:noWrap/>
            <w:vAlign w:val="center"/>
            <w:hideMark/>
          </w:tcPr>
          <w:p w14:paraId="10088F68"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3</w:t>
            </w:r>
          </w:p>
        </w:tc>
      </w:tr>
      <w:tr w:rsidR="007B0B6F" w:rsidRPr="007B0B6F" w14:paraId="43AC6F32" w14:textId="77777777" w:rsidTr="007B0B6F">
        <w:trPr>
          <w:trHeight w:val="352"/>
          <w:jc w:val="center"/>
        </w:trPr>
        <w:tc>
          <w:tcPr>
            <w:tcW w:w="3539" w:type="dxa"/>
            <w:noWrap/>
            <w:vAlign w:val="center"/>
            <w:hideMark/>
          </w:tcPr>
          <w:p w14:paraId="41BAB36C"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Nombre + Prep + Nombre + Adj</w:t>
            </w:r>
          </w:p>
        </w:tc>
        <w:tc>
          <w:tcPr>
            <w:tcW w:w="1843" w:type="dxa"/>
            <w:noWrap/>
            <w:vAlign w:val="center"/>
            <w:hideMark/>
          </w:tcPr>
          <w:p w14:paraId="328216AB"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3</w:t>
            </w:r>
          </w:p>
        </w:tc>
      </w:tr>
      <w:tr w:rsidR="007B0B6F" w:rsidRPr="007B0B6F" w14:paraId="4C251BAE" w14:textId="77777777" w:rsidTr="007B0B6F">
        <w:trPr>
          <w:trHeight w:val="352"/>
          <w:jc w:val="center"/>
        </w:trPr>
        <w:tc>
          <w:tcPr>
            <w:tcW w:w="3539" w:type="dxa"/>
            <w:noWrap/>
            <w:vAlign w:val="center"/>
            <w:hideMark/>
          </w:tcPr>
          <w:p w14:paraId="4932992B"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Prep + Adverbio</w:t>
            </w:r>
          </w:p>
        </w:tc>
        <w:tc>
          <w:tcPr>
            <w:tcW w:w="1843" w:type="dxa"/>
            <w:noWrap/>
            <w:vAlign w:val="center"/>
            <w:hideMark/>
          </w:tcPr>
          <w:p w14:paraId="352AF5D1"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3</w:t>
            </w:r>
          </w:p>
        </w:tc>
      </w:tr>
      <w:tr w:rsidR="007B0B6F" w:rsidRPr="007B0B6F" w14:paraId="0374CD34" w14:textId="77777777" w:rsidTr="007B0B6F">
        <w:trPr>
          <w:trHeight w:val="352"/>
          <w:jc w:val="center"/>
        </w:trPr>
        <w:tc>
          <w:tcPr>
            <w:tcW w:w="3539" w:type="dxa"/>
            <w:noWrap/>
            <w:vAlign w:val="center"/>
            <w:hideMark/>
          </w:tcPr>
          <w:p w14:paraId="46A3CA5C"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Prep + Art + Nombre</w:t>
            </w:r>
          </w:p>
        </w:tc>
        <w:tc>
          <w:tcPr>
            <w:tcW w:w="1843" w:type="dxa"/>
            <w:noWrap/>
            <w:vAlign w:val="center"/>
            <w:hideMark/>
          </w:tcPr>
          <w:p w14:paraId="149717B2"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3</w:t>
            </w:r>
          </w:p>
        </w:tc>
      </w:tr>
      <w:tr w:rsidR="007B0B6F" w:rsidRPr="007B0B6F" w14:paraId="232C842C" w14:textId="77777777" w:rsidTr="007B0B6F">
        <w:trPr>
          <w:trHeight w:val="352"/>
          <w:jc w:val="center"/>
        </w:trPr>
        <w:tc>
          <w:tcPr>
            <w:tcW w:w="3539" w:type="dxa"/>
            <w:noWrap/>
            <w:vAlign w:val="center"/>
            <w:hideMark/>
          </w:tcPr>
          <w:p w14:paraId="32F0E695"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Adj + Prep + Art + Nombre</w:t>
            </w:r>
          </w:p>
        </w:tc>
        <w:tc>
          <w:tcPr>
            <w:tcW w:w="1843" w:type="dxa"/>
            <w:noWrap/>
            <w:vAlign w:val="center"/>
            <w:hideMark/>
          </w:tcPr>
          <w:p w14:paraId="5ECABFCA"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w:t>
            </w:r>
          </w:p>
        </w:tc>
      </w:tr>
      <w:tr w:rsidR="007B0B6F" w:rsidRPr="007B0B6F" w14:paraId="22837410" w14:textId="77777777" w:rsidTr="007B0B6F">
        <w:trPr>
          <w:trHeight w:val="352"/>
          <w:jc w:val="center"/>
        </w:trPr>
        <w:tc>
          <w:tcPr>
            <w:tcW w:w="3539" w:type="dxa"/>
            <w:noWrap/>
            <w:vAlign w:val="center"/>
            <w:hideMark/>
          </w:tcPr>
          <w:p w14:paraId="7DD75303"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Adv + Art + Nombre</w:t>
            </w:r>
          </w:p>
        </w:tc>
        <w:tc>
          <w:tcPr>
            <w:tcW w:w="1843" w:type="dxa"/>
            <w:noWrap/>
            <w:vAlign w:val="center"/>
            <w:hideMark/>
          </w:tcPr>
          <w:p w14:paraId="4898A1C9"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w:t>
            </w:r>
          </w:p>
        </w:tc>
      </w:tr>
      <w:tr w:rsidR="007B0B6F" w:rsidRPr="007B0B6F" w14:paraId="5BFEE407" w14:textId="77777777" w:rsidTr="007B0B6F">
        <w:trPr>
          <w:trHeight w:val="352"/>
          <w:jc w:val="center"/>
        </w:trPr>
        <w:tc>
          <w:tcPr>
            <w:tcW w:w="3539" w:type="dxa"/>
            <w:noWrap/>
            <w:vAlign w:val="center"/>
            <w:hideMark/>
          </w:tcPr>
          <w:p w14:paraId="28084DB3"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Adv + Prep + Nombre</w:t>
            </w:r>
          </w:p>
        </w:tc>
        <w:tc>
          <w:tcPr>
            <w:tcW w:w="1843" w:type="dxa"/>
            <w:noWrap/>
            <w:vAlign w:val="center"/>
            <w:hideMark/>
          </w:tcPr>
          <w:p w14:paraId="6199953B"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w:t>
            </w:r>
          </w:p>
        </w:tc>
      </w:tr>
      <w:tr w:rsidR="007B0B6F" w:rsidRPr="007B0B6F" w14:paraId="5BC64706" w14:textId="77777777" w:rsidTr="007B0B6F">
        <w:trPr>
          <w:trHeight w:val="352"/>
          <w:jc w:val="center"/>
        </w:trPr>
        <w:tc>
          <w:tcPr>
            <w:tcW w:w="3539" w:type="dxa"/>
            <w:noWrap/>
            <w:vAlign w:val="center"/>
            <w:hideMark/>
          </w:tcPr>
          <w:p w14:paraId="5C7EDA73" w14:textId="77777777" w:rsidR="007B0B6F" w:rsidRPr="007B0B6F" w:rsidRDefault="007B0B6F" w:rsidP="006F0C35">
            <w:pPr>
              <w:rPr>
                <w:rFonts w:ascii="Times New Roman" w:hAnsi="Times New Roman" w:cs="Times New Roman"/>
              </w:rPr>
            </w:pPr>
            <w:r w:rsidRPr="007B0B6F">
              <w:rPr>
                <w:rFonts w:ascii="Times New Roman" w:hAnsi="Times New Roman" w:cs="Times New Roman"/>
              </w:rPr>
              <w:t>Prep + Nombre + Prep + Nombre</w:t>
            </w:r>
          </w:p>
        </w:tc>
        <w:tc>
          <w:tcPr>
            <w:tcW w:w="1843" w:type="dxa"/>
            <w:noWrap/>
            <w:vAlign w:val="center"/>
            <w:hideMark/>
          </w:tcPr>
          <w:p w14:paraId="098F5BED" w14:textId="77777777" w:rsidR="007B0B6F" w:rsidRPr="007B0B6F" w:rsidRDefault="007B0B6F" w:rsidP="007B0B6F">
            <w:pPr>
              <w:jc w:val="right"/>
              <w:rPr>
                <w:rFonts w:ascii="Times New Roman" w:hAnsi="Times New Roman" w:cs="Times New Roman"/>
              </w:rPr>
            </w:pPr>
            <w:r w:rsidRPr="007B0B6F">
              <w:rPr>
                <w:rFonts w:ascii="Times New Roman" w:hAnsi="Times New Roman" w:cs="Times New Roman"/>
              </w:rPr>
              <w:t>2</w:t>
            </w:r>
          </w:p>
        </w:tc>
      </w:tr>
    </w:tbl>
    <w:p w14:paraId="609F864C" w14:textId="77777777" w:rsidR="006E6EFF" w:rsidRPr="007B0B6F" w:rsidRDefault="002170AF" w:rsidP="007B0B6F">
      <w:pPr>
        <w:pBdr>
          <w:top w:val="nil"/>
          <w:left w:val="nil"/>
          <w:bottom w:val="nil"/>
          <w:right w:val="nil"/>
          <w:between w:val="nil"/>
        </w:pBdr>
        <w:spacing w:before="40"/>
        <w:ind w:firstLine="420"/>
        <w:jc w:val="center"/>
        <w:rPr>
          <w:sz w:val="22"/>
          <w:szCs w:val="22"/>
        </w:rPr>
      </w:pPr>
      <w:r w:rsidRPr="007B0B6F">
        <w:rPr>
          <w:sz w:val="22"/>
          <w:szCs w:val="22"/>
        </w:rPr>
        <w:t>Tabla II:</w:t>
      </w:r>
      <w:r w:rsidR="007B0B6F" w:rsidRPr="007B0B6F">
        <w:rPr>
          <w:sz w:val="22"/>
          <w:szCs w:val="22"/>
        </w:rPr>
        <w:t xml:space="preserve"> Secuencias morfológicas de las etiquetas, según su frecuencia.</w:t>
      </w:r>
    </w:p>
    <w:p w14:paraId="62EFF8A2" w14:textId="77777777" w:rsidR="006E6EFF" w:rsidRDefault="006E6EFF" w:rsidP="00800F4F">
      <w:pPr>
        <w:pBdr>
          <w:top w:val="nil"/>
          <w:left w:val="nil"/>
          <w:bottom w:val="nil"/>
          <w:right w:val="nil"/>
          <w:between w:val="nil"/>
        </w:pBdr>
        <w:ind w:firstLine="420"/>
        <w:jc w:val="both"/>
        <w:rPr>
          <w:color w:val="000000"/>
          <w:sz w:val="24"/>
          <w:szCs w:val="24"/>
        </w:rPr>
      </w:pPr>
    </w:p>
    <w:p w14:paraId="2B2255B0" w14:textId="77777777" w:rsidR="007B0B6F" w:rsidRDefault="007B0B6F" w:rsidP="00800F4F">
      <w:pPr>
        <w:pBdr>
          <w:top w:val="nil"/>
          <w:left w:val="nil"/>
          <w:bottom w:val="nil"/>
          <w:right w:val="nil"/>
          <w:between w:val="nil"/>
        </w:pBdr>
        <w:ind w:firstLine="420"/>
        <w:jc w:val="both"/>
        <w:rPr>
          <w:color w:val="000000"/>
          <w:sz w:val="24"/>
          <w:szCs w:val="24"/>
        </w:rPr>
      </w:pPr>
    </w:p>
    <w:p w14:paraId="5F3E1DEC" w14:textId="50B81D45" w:rsidR="00A06B27" w:rsidRDefault="00DC1E99" w:rsidP="00800F4F">
      <w:pPr>
        <w:pBdr>
          <w:top w:val="nil"/>
          <w:left w:val="nil"/>
          <w:bottom w:val="nil"/>
          <w:right w:val="nil"/>
          <w:between w:val="nil"/>
        </w:pBdr>
        <w:ind w:firstLine="420"/>
        <w:jc w:val="both"/>
        <w:rPr>
          <w:color w:val="000000"/>
          <w:sz w:val="24"/>
          <w:szCs w:val="24"/>
        </w:rPr>
      </w:pPr>
      <w:r>
        <w:rPr>
          <w:color w:val="000000"/>
          <w:sz w:val="24"/>
          <w:szCs w:val="24"/>
        </w:rPr>
        <w:lastRenderedPageBreak/>
        <w:t xml:space="preserve">Al margen de estas, se pudo identificar además otras 22 secuencias, representadas con solo una etiqueta, y donde la variedad llegó incluso a etiquetar conceptos con una conjunción (“and”). Esta circunstancia no es ajena a cualquier indización en lenguaje natural en la que ni antes ni después de la descripción se realiza ningún tipo de control del vocabulario. </w:t>
      </w:r>
    </w:p>
    <w:p w14:paraId="6D0ED088" w14:textId="0CE046E4" w:rsidR="00DC1E99" w:rsidRDefault="00DC1E99" w:rsidP="00800F4F">
      <w:pPr>
        <w:pBdr>
          <w:top w:val="nil"/>
          <w:left w:val="nil"/>
          <w:bottom w:val="nil"/>
          <w:right w:val="nil"/>
          <w:between w:val="nil"/>
        </w:pBdr>
        <w:ind w:firstLine="420"/>
        <w:jc w:val="both"/>
        <w:rPr>
          <w:color w:val="000000"/>
          <w:sz w:val="24"/>
          <w:szCs w:val="24"/>
        </w:rPr>
      </w:pPr>
      <w:r>
        <w:rPr>
          <w:color w:val="000000"/>
          <w:sz w:val="24"/>
          <w:szCs w:val="24"/>
        </w:rPr>
        <w:t xml:space="preserve">En todo caso, </w:t>
      </w:r>
      <w:r w:rsidR="00FA49D2">
        <w:rPr>
          <w:color w:val="000000"/>
          <w:sz w:val="24"/>
          <w:szCs w:val="24"/>
        </w:rPr>
        <w:t xml:space="preserve">si observamos la lista de términos recopilados desde la óptica de </w:t>
      </w:r>
      <w:r>
        <w:rPr>
          <w:color w:val="000000"/>
          <w:sz w:val="24"/>
          <w:szCs w:val="24"/>
        </w:rPr>
        <w:t xml:space="preserve">las </w:t>
      </w:r>
      <w:r w:rsidR="00FA49D2">
        <w:rPr>
          <w:color w:val="000000"/>
          <w:sz w:val="24"/>
          <w:szCs w:val="24"/>
        </w:rPr>
        <w:t>pautas</w:t>
      </w:r>
      <w:r>
        <w:rPr>
          <w:color w:val="000000"/>
          <w:sz w:val="24"/>
          <w:szCs w:val="24"/>
        </w:rPr>
        <w:t xml:space="preserve"> tradicionales</w:t>
      </w:r>
      <w:r w:rsidR="00FA49D2">
        <w:rPr>
          <w:color w:val="000000"/>
          <w:sz w:val="24"/>
          <w:szCs w:val="24"/>
        </w:rPr>
        <w:t xml:space="preserve"> o normativas</w:t>
      </w:r>
      <w:r>
        <w:rPr>
          <w:color w:val="000000"/>
          <w:sz w:val="24"/>
          <w:szCs w:val="24"/>
        </w:rPr>
        <w:t xml:space="preserve"> de asignación de términos, llama la atención el abundante uso del adjetivo, bien acompañando a un nombre o bien como un término </w:t>
      </w:r>
      <w:r w:rsidR="00FA49D2">
        <w:rPr>
          <w:color w:val="000000"/>
          <w:sz w:val="24"/>
          <w:szCs w:val="24"/>
        </w:rPr>
        <w:t>de indización en sí mismo (“alegre”, “azul”, “ensimismado</w:t>
      </w:r>
      <w:r w:rsidR="00FA49D2" w:rsidRPr="00881A50">
        <w:rPr>
          <w:sz w:val="24"/>
          <w:szCs w:val="24"/>
        </w:rPr>
        <w:t>”</w:t>
      </w:r>
      <w:r w:rsidR="000133C5" w:rsidRPr="00881A50">
        <w:rPr>
          <w:sz w:val="24"/>
          <w:szCs w:val="24"/>
        </w:rPr>
        <w:t>)</w:t>
      </w:r>
      <w:r w:rsidR="00FA49D2" w:rsidRPr="00881A50">
        <w:rPr>
          <w:sz w:val="24"/>
          <w:szCs w:val="24"/>
        </w:rPr>
        <w:t>, algo</w:t>
      </w:r>
      <w:r w:rsidR="000133C5" w:rsidRPr="00881A50">
        <w:rPr>
          <w:sz w:val="24"/>
          <w:szCs w:val="24"/>
        </w:rPr>
        <w:t>,</w:t>
      </w:r>
      <w:r w:rsidR="00FA49D2" w:rsidRPr="00881A50">
        <w:rPr>
          <w:sz w:val="24"/>
          <w:szCs w:val="24"/>
        </w:rPr>
        <w:t xml:space="preserve"> por otro lado</w:t>
      </w:r>
      <w:r w:rsidR="000133C5" w:rsidRPr="00881A50">
        <w:rPr>
          <w:sz w:val="24"/>
          <w:szCs w:val="24"/>
        </w:rPr>
        <w:t>,</w:t>
      </w:r>
      <w:r w:rsidR="00FA49D2" w:rsidRPr="00881A50">
        <w:rPr>
          <w:sz w:val="24"/>
          <w:szCs w:val="24"/>
        </w:rPr>
        <w:t xml:space="preserve"> muy habitual en </w:t>
      </w:r>
      <w:r w:rsidR="000133C5" w:rsidRPr="00881A50">
        <w:rPr>
          <w:sz w:val="24"/>
          <w:szCs w:val="24"/>
        </w:rPr>
        <w:t>la práctica y aplicación d</w:t>
      </w:r>
      <w:r w:rsidR="00FA49D2" w:rsidRPr="00881A50">
        <w:rPr>
          <w:sz w:val="24"/>
          <w:szCs w:val="24"/>
        </w:rPr>
        <w:t>el etiquetado social</w:t>
      </w:r>
      <w:r w:rsidR="00A20161" w:rsidRPr="00881A50">
        <w:rPr>
          <w:sz w:val="24"/>
          <w:szCs w:val="24"/>
        </w:rPr>
        <w:t xml:space="preserve">, así como imprescindible en las fotografías de una categoría que muestran gente con unas características y actitudes concretas. </w:t>
      </w:r>
      <w:r>
        <w:rPr>
          <w:color w:val="000000"/>
          <w:sz w:val="24"/>
          <w:szCs w:val="24"/>
        </w:rPr>
        <w:t xml:space="preserve">En cuanto a los nombres propios, todos ellos hacían referencia a </w:t>
      </w:r>
      <w:r w:rsidR="006C6230">
        <w:rPr>
          <w:color w:val="000000"/>
          <w:sz w:val="24"/>
          <w:szCs w:val="24"/>
        </w:rPr>
        <w:t>aspectos</w:t>
      </w:r>
      <w:r>
        <w:rPr>
          <w:color w:val="000000"/>
          <w:sz w:val="24"/>
          <w:szCs w:val="24"/>
        </w:rPr>
        <w:t xml:space="preserve"> geográficos, como forma de situar </w:t>
      </w:r>
      <w:r w:rsidR="00A06B27">
        <w:rPr>
          <w:color w:val="000000"/>
          <w:sz w:val="24"/>
          <w:szCs w:val="24"/>
        </w:rPr>
        <w:t xml:space="preserve">donde fue tomada </w:t>
      </w:r>
      <w:r>
        <w:rPr>
          <w:color w:val="000000"/>
          <w:sz w:val="24"/>
          <w:szCs w:val="24"/>
        </w:rPr>
        <w:t>la fotografía en cuestión</w:t>
      </w:r>
      <w:r w:rsidR="00A06B27">
        <w:rPr>
          <w:color w:val="000000"/>
          <w:sz w:val="24"/>
          <w:szCs w:val="24"/>
        </w:rPr>
        <w:t xml:space="preserve"> – si bien en la mayoría de estos casos, se trataba de un lugar no id</w:t>
      </w:r>
      <w:r w:rsidR="00A20161">
        <w:rPr>
          <w:color w:val="000000"/>
          <w:sz w:val="24"/>
          <w:szCs w:val="24"/>
        </w:rPr>
        <w:t>entificable en la fotografía</w:t>
      </w:r>
      <w:r w:rsidR="00A06B27">
        <w:rPr>
          <w:color w:val="000000"/>
          <w:sz w:val="24"/>
          <w:szCs w:val="24"/>
        </w:rPr>
        <w:t xml:space="preserve">, por lo que a efectos de recuperación de la información no encajaría con una descripción de contenido -. </w:t>
      </w:r>
    </w:p>
    <w:p w14:paraId="6C62DD87" w14:textId="3A35AF26" w:rsidR="00A06B27" w:rsidRDefault="00FA49D2" w:rsidP="00800F4F">
      <w:pPr>
        <w:pBdr>
          <w:top w:val="nil"/>
          <w:left w:val="nil"/>
          <w:bottom w:val="nil"/>
          <w:right w:val="nil"/>
          <w:between w:val="nil"/>
        </w:pBdr>
        <w:ind w:firstLine="420"/>
        <w:jc w:val="both"/>
        <w:rPr>
          <w:color w:val="000000"/>
          <w:sz w:val="24"/>
          <w:szCs w:val="24"/>
        </w:rPr>
      </w:pPr>
      <w:r w:rsidRPr="00881A50">
        <w:rPr>
          <w:sz w:val="24"/>
          <w:szCs w:val="24"/>
        </w:rPr>
        <w:t xml:space="preserve">Otra de las directrices comunes </w:t>
      </w:r>
      <w:r w:rsidR="00A20161" w:rsidRPr="00881A50">
        <w:rPr>
          <w:sz w:val="24"/>
          <w:szCs w:val="24"/>
        </w:rPr>
        <w:t xml:space="preserve">en la indización es evitar el uso de verbos y optar por las formas sustantivadas. </w:t>
      </w:r>
      <w:r w:rsidR="00687602" w:rsidRPr="00881A50">
        <w:rPr>
          <w:sz w:val="24"/>
          <w:szCs w:val="24"/>
        </w:rPr>
        <w:t xml:space="preserve">De hecho, los vocabularios controlados tradicionalmente se han limitado al uso de sustantivos y formas sustantivadas. </w:t>
      </w:r>
      <w:r w:rsidR="00A20161" w:rsidRPr="00881A50">
        <w:rPr>
          <w:sz w:val="24"/>
          <w:szCs w:val="24"/>
        </w:rPr>
        <w:t xml:space="preserve">No obstante, la indización de las imágenes requiere la presencia de verbos para representar acciones </w:t>
      </w:r>
      <w:r w:rsidR="004B5EC4" w:rsidRPr="00881A50">
        <w:rPr>
          <w:sz w:val="24"/>
          <w:szCs w:val="24"/>
        </w:rPr>
        <w:t>como constatan diversos estudios (García Jiménez</w:t>
      </w:r>
      <w:r w:rsidR="00695697" w:rsidRPr="00881A50">
        <w:rPr>
          <w:sz w:val="24"/>
          <w:szCs w:val="24"/>
        </w:rPr>
        <w:t>, 200</w:t>
      </w:r>
      <w:r w:rsidR="00D7119B" w:rsidRPr="00881A50">
        <w:rPr>
          <w:sz w:val="24"/>
          <w:szCs w:val="24"/>
        </w:rPr>
        <w:t>7</w:t>
      </w:r>
      <w:r w:rsidR="00695697" w:rsidRPr="00881A50">
        <w:rPr>
          <w:sz w:val="24"/>
          <w:szCs w:val="24"/>
        </w:rPr>
        <w:t>; Marzal García-Quismondo et al., 2002)</w:t>
      </w:r>
      <w:r w:rsidRPr="00881A50">
        <w:rPr>
          <w:sz w:val="24"/>
          <w:szCs w:val="24"/>
        </w:rPr>
        <w:t xml:space="preserve">. </w:t>
      </w:r>
      <w:r w:rsidR="00A20161" w:rsidRPr="00881A50">
        <w:rPr>
          <w:sz w:val="24"/>
          <w:szCs w:val="24"/>
        </w:rPr>
        <w:t>E</w:t>
      </w:r>
      <w:r w:rsidR="00A06B27" w:rsidRPr="00881A50">
        <w:rPr>
          <w:sz w:val="24"/>
          <w:szCs w:val="24"/>
        </w:rPr>
        <w:t>n cuanto a las formas verbales identificadas</w:t>
      </w:r>
      <w:r w:rsidRPr="00881A50">
        <w:rPr>
          <w:sz w:val="24"/>
          <w:szCs w:val="24"/>
        </w:rPr>
        <w:t xml:space="preserve"> en la muestra</w:t>
      </w:r>
      <w:r w:rsidR="00A06B27" w:rsidRPr="00881A50">
        <w:rPr>
          <w:sz w:val="24"/>
          <w:szCs w:val="24"/>
        </w:rPr>
        <w:t xml:space="preserve">, cabe señalar que la gran mayoría </w:t>
      </w:r>
      <w:r w:rsidR="00A06B27">
        <w:rPr>
          <w:color w:val="000000"/>
          <w:sz w:val="24"/>
          <w:szCs w:val="24"/>
        </w:rPr>
        <w:t>se correspondía con la forma no personal gerundio (“subiendo”, “sujetando”, “restaurando”), como</w:t>
      </w:r>
      <w:r>
        <w:rPr>
          <w:color w:val="000000"/>
          <w:sz w:val="24"/>
          <w:szCs w:val="24"/>
        </w:rPr>
        <w:t xml:space="preserve"> una</w:t>
      </w:r>
      <w:r w:rsidR="00A06B27">
        <w:rPr>
          <w:color w:val="000000"/>
          <w:sz w:val="24"/>
          <w:szCs w:val="24"/>
        </w:rPr>
        <w:t xml:space="preserve"> vía</w:t>
      </w:r>
      <w:r>
        <w:rPr>
          <w:color w:val="000000"/>
          <w:sz w:val="24"/>
          <w:szCs w:val="24"/>
        </w:rPr>
        <w:t xml:space="preserve"> directa y sencilla</w:t>
      </w:r>
      <w:r w:rsidR="00A06B27">
        <w:rPr>
          <w:color w:val="000000"/>
          <w:sz w:val="24"/>
          <w:szCs w:val="24"/>
        </w:rPr>
        <w:t xml:space="preserve"> de describir exactamente </w:t>
      </w:r>
      <w:r w:rsidR="00A06B27">
        <w:rPr>
          <w:i/>
          <w:iCs/>
          <w:color w:val="000000"/>
          <w:sz w:val="24"/>
          <w:szCs w:val="24"/>
        </w:rPr>
        <w:t xml:space="preserve">qué </w:t>
      </w:r>
      <w:r>
        <w:rPr>
          <w:i/>
          <w:iCs/>
          <w:color w:val="000000"/>
          <w:sz w:val="24"/>
          <w:szCs w:val="24"/>
        </w:rPr>
        <w:t>está sucediendo</w:t>
      </w:r>
      <w:r w:rsidR="00A06B27">
        <w:rPr>
          <w:color w:val="000000"/>
          <w:sz w:val="24"/>
          <w:szCs w:val="24"/>
        </w:rPr>
        <w:t xml:space="preserve"> en la fotografía. Esta preeminencia era así tanto cuando se trataba de etiquetas </w:t>
      </w:r>
      <w:r w:rsidR="001D7375">
        <w:rPr>
          <w:color w:val="000000"/>
          <w:sz w:val="24"/>
          <w:szCs w:val="24"/>
        </w:rPr>
        <w:t xml:space="preserve">verbales </w:t>
      </w:r>
      <w:r w:rsidR="00A06B27">
        <w:rPr>
          <w:color w:val="000000"/>
          <w:sz w:val="24"/>
          <w:szCs w:val="24"/>
        </w:rPr>
        <w:t xml:space="preserve">simples como cuando estaban formadas por más palabras (“mirando de reojo”, “saludando con la mano”). </w:t>
      </w:r>
    </w:p>
    <w:p w14:paraId="27D96214" w14:textId="1CE1FFBE" w:rsidR="007B0B6F" w:rsidRDefault="00FA49D2" w:rsidP="00800F4F">
      <w:pPr>
        <w:pBdr>
          <w:top w:val="nil"/>
          <w:left w:val="nil"/>
          <w:bottom w:val="nil"/>
          <w:right w:val="nil"/>
          <w:between w:val="nil"/>
        </w:pBdr>
        <w:ind w:firstLine="420"/>
        <w:jc w:val="both"/>
        <w:rPr>
          <w:color w:val="000000"/>
          <w:sz w:val="24"/>
          <w:szCs w:val="24"/>
        </w:rPr>
      </w:pPr>
      <w:r>
        <w:rPr>
          <w:color w:val="000000"/>
          <w:sz w:val="24"/>
          <w:szCs w:val="24"/>
        </w:rPr>
        <w:t xml:space="preserve">En lo que respecta a los adverbios recogidos, solo hubo dos tipos: o de modo (“curiosamente” “convenientemente”) o de lugar (“encima”, “dentro”). Si bien </w:t>
      </w:r>
      <w:r w:rsidR="000133C5">
        <w:rPr>
          <w:color w:val="000000"/>
          <w:sz w:val="24"/>
          <w:szCs w:val="24"/>
        </w:rPr>
        <w:t xml:space="preserve">ambos </w:t>
      </w:r>
      <w:r>
        <w:rPr>
          <w:color w:val="000000"/>
          <w:sz w:val="24"/>
          <w:szCs w:val="24"/>
        </w:rPr>
        <w:t xml:space="preserve">son susceptibles de ser empleados en una descripción discursiva de una imagen, su utilidad </w:t>
      </w:r>
      <w:r w:rsidR="000133C5">
        <w:rPr>
          <w:color w:val="000000"/>
          <w:sz w:val="24"/>
          <w:szCs w:val="24"/>
        </w:rPr>
        <w:t xml:space="preserve">o adecuación </w:t>
      </w:r>
      <w:r>
        <w:rPr>
          <w:color w:val="000000"/>
          <w:sz w:val="24"/>
          <w:szCs w:val="24"/>
        </w:rPr>
        <w:t xml:space="preserve">en la recuperación </w:t>
      </w:r>
      <w:r w:rsidR="000133C5">
        <w:rPr>
          <w:color w:val="000000"/>
          <w:sz w:val="24"/>
          <w:szCs w:val="24"/>
        </w:rPr>
        <w:t xml:space="preserve">de información mediante palabras clave </w:t>
      </w:r>
      <w:r>
        <w:rPr>
          <w:color w:val="000000"/>
          <w:sz w:val="24"/>
          <w:szCs w:val="24"/>
        </w:rPr>
        <w:t xml:space="preserve">es bastante deficiente. </w:t>
      </w:r>
    </w:p>
    <w:p w14:paraId="2ED72711" w14:textId="5DDD283D" w:rsidR="002170AF" w:rsidRPr="002170AF" w:rsidRDefault="000133C5" w:rsidP="00F30215">
      <w:pPr>
        <w:pBdr>
          <w:top w:val="nil"/>
          <w:left w:val="nil"/>
          <w:bottom w:val="nil"/>
          <w:right w:val="nil"/>
          <w:between w:val="nil"/>
        </w:pBdr>
        <w:ind w:firstLine="420"/>
        <w:jc w:val="both"/>
        <w:rPr>
          <w:color w:val="FF0000"/>
          <w:sz w:val="24"/>
          <w:szCs w:val="24"/>
        </w:rPr>
      </w:pPr>
      <w:r>
        <w:rPr>
          <w:color w:val="000000"/>
          <w:sz w:val="24"/>
          <w:szCs w:val="24"/>
        </w:rPr>
        <w:t>En cuanto al uso de los conceptos en su forma singular o plural, y t</w:t>
      </w:r>
      <w:r w:rsidR="00F30215">
        <w:rPr>
          <w:color w:val="000000"/>
          <w:sz w:val="24"/>
          <w:szCs w:val="24"/>
        </w:rPr>
        <w:t>ras descartar los tipos de palabras que no admiten variación de número (nombres propios, formas verbales y adverbiales), se comprobó que para el resto (1656 etiquetas) predominaba de forma incontestable el singular (así estaba redactado el 89,85%) frente al plural (que solo representaba un 10,15%).</w:t>
      </w:r>
      <w:r w:rsidR="00437BE1">
        <w:rPr>
          <w:color w:val="000000"/>
          <w:sz w:val="24"/>
          <w:szCs w:val="24"/>
        </w:rPr>
        <w:t xml:space="preserve"> Este dato, esperable en todo caso, contradice también lo habitual en otros entornos donde se hace uso de vocabularios controlados</w:t>
      </w:r>
      <w:r w:rsidR="00386BFC">
        <w:rPr>
          <w:color w:val="000000"/>
          <w:sz w:val="24"/>
          <w:szCs w:val="24"/>
        </w:rPr>
        <w:t xml:space="preserve">. También cabe reseñar que apenas se dieron casos en los que se asignaban a los documentos ambas formas, práctica habitual cuando se prima la exhaustividad sobre la precisión. </w:t>
      </w:r>
    </w:p>
    <w:p w14:paraId="0F029643" w14:textId="77777777" w:rsidR="003C52B4" w:rsidRPr="003C52B4" w:rsidRDefault="003C52B4" w:rsidP="003C52B4">
      <w:pPr>
        <w:rPr>
          <w:sz w:val="24"/>
          <w:szCs w:val="24"/>
        </w:rPr>
      </w:pPr>
    </w:p>
    <w:p w14:paraId="714B4F12" w14:textId="77777777" w:rsidR="003C52B4" w:rsidRDefault="003C52B4" w:rsidP="00800F4F">
      <w:pPr>
        <w:pBdr>
          <w:top w:val="nil"/>
          <w:left w:val="nil"/>
          <w:bottom w:val="nil"/>
          <w:right w:val="nil"/>
          <w:between w:val="nil"/>
        </w:pBdr>
        <w:ind w:firstLine="420"/>
        <w:jc w:val="both"/>
        <w:rPr>
          <w:b/>
          <w:color w:val="000000"/>
          <w:sz w:val="24"/>
          <w:szCs w:val="24"/>
        </w:rPr>
      </w:pPr>
    </w:p>
    <w:p w14:paraId="7125515C" w14:textId="77777777" w:rsidR="003C52B4" w:rsidRDefault="003C52B4" w:rsidP="00800F4F">
      <w:pPr>
        <w:pBdr>
          <w:top w:val="nil"/>
          <w:left w:val="nil"/>
          <w:bottom w:val="nil"/>
          <w:right w:val="nil"/>
          <w:between w:val="nil"/>
        </w:pBdr>
        <w:ind w:firstLine="420"/>
        <w:jc w:val="both"/>
        <w:rPr>
          <w:b/>
          <w:color w:val="000000"/>
          <w:sz w:val="24"/>
          <w:szCs w:val="24"/>
        </w:rPr>
      </w:pPr>
    </w:p>
    <w:p w14:paraId="3FAF1EF2" w14:textId="77777777" w:rsidR="003C52B4" w:rsidRPr="003C52B4" w:rsidRDefault="003C52B4" w:rsidP="00800F4F">
      <w:pPr>
        <w:pBdr>
          <w:top w:val="nil"/>
          <w:left w:val="nil"/>
          <w:bottom w:val="nil"/>
          <w:right w:val="nil"/>
          <w:between w:val="nil"/>
        </w:pBdr>
        <w:ind w:firstLine="420"/>
        <w:jc w:val="both"/>
        <w:rPr>
          <w:b/>
          <w:color w:val="000000"/>
          <w:sz w:val="24"/>
          <w:szCs w:val="24"/>
        </w:rPr>
      </w:pPr>
      <w:r w:rsidRPr="003C52B4">
        <w:rPr>
          <w:b/>
          <w:color w:val="000000"/>
          <w:sz w:val="24"/>
          <w:szCs w:val="24"/>
        </w:rPr>
        <w:t>3.4. Palabras clave de contenido/técnicas</w:t>
      </w:r>
    </w:p>
    <w:p w14:paraId="3C4312BD" w14:textId="77777777" w:rsidR="003C52B4" w:rsidRPr="003C52B4" w:rsidRDefault="003C52B4" w:rsidP="00800F4F">
      <w:pPr>
        <w:pBdr>
          <w:top w:val="nil"/>
          <w:left w:val="nil"/>
          <w:bottom w:val="nil"/>
          <w:right w:val="nil"/>
          <w:between w:val="nil"/>
        </w:pBdr>
        <w:ind w:firstLine="420"/>
        <w:jc w:val="both"/>
        <w:rPr>
          <w:b/>
          <w:color w:val="000000"/>
          <w:sz w:val="24"/>
          <w:szCs w:val="24"/>
        </w:rPr>
      </w:pPr>
    </w:p>
    <w:p w14:paraId="275ABAA0" w14:textId="278EAE12" w:rsidR="00386BFC" w:rsidRDefault="00892829" w:rsidP="00800F4F">
      <w:pPr>
        <w:pBdr>
          <w:top w:val="nil"/>
          <w:left w:val="nil"/>
          <w:bottom w:val="nil"/>
          <w:right w:val="nil"/>
          <w:between w:val="nil"/>
        </w:pBdr>
        <w:ind w:firstLine="420"/>
        <w:jc w:val="both"/>
        <w:rPr>
          <w:color w:val="000000"/>
          <w:sz w:val="24"/>
          <w:szCs w:val="24"/>
        </w:rPr>
      </w:pPr>
      <w:r>
        <w:rPr>
          <w:color w:val="000000"/>
          <w:sz w:val="24"/>
          <w:szCs w:val="24"/>
        </w:rPr>
        <w:t xml:space="preserve">Al </w:t>
      </w:r>
      <w:r w:rsidR="00881A50">
        <w:rPr>
          <w:color w:val="000000"/>
          <w:sz w:val="24"/>
          <w:szCs w:val="24"/>
        </w:rPr>
        <w:t>cotejar</w:t>
      </w:r>
      <w:r>
        <w:rPr>
          <w:color w:val="000000"/>
          <w:sz w:val="24"/>
          <w:szCs w:val="24"/>
        </w:rPr>
        <w:t xml:space="preserve"> </w:t>
      </w:r>
      <w:r w:rsidR="003C52B4" w:rsidRPr="003C52B4">
        <w:rPr>
          <w:color w:val="000000"/>
          <w:sz w:val="24"/>
          <w:szCs w:val="24"/>
        </w:rPr>
        <w:t>si las etiquetas se referían a aspectos técnicos o reflejaban el contenido mismo de la foto, la inmensa mayoría e</w:t>
      </w:r>
      <w:r w:rsidR="00280DF9">
        <w:rPr>
          <w:color w:val="000000"/>
          <w:sz w:val="24"/>
          <w:szCs w:val="24"/>
        </w:rPr>
        <w:t>ra de esta última condición (</w:t>
      </w:r>
      <w:r w:rsidR="003C52B4" w:rsidRPr="003C52B4">
        <w:rPr>
          <w:color w:val="000000"/>
          <w:sz w:val="24"/>
          <w:szCs w:val="24"/>
        </w:rPr>
        <w:t>98,59%), mientras que solo 27 etiquetas hacían referencia a alguna cuestión técnica del documento</w:t>
      </w:r>
      <w:r w:rsidR="00386BFC">
        <w:rPr>
          <w:color w:val="000000"/>
          <w:sz w:val="24"/>
          <w:szCs w:val="24"/>
        </w:rPr>
        <w:t xml:space="preserve"> (como “plano cenital”, “plano americano”, “soft focus”)</w:t>
      </w:r>
      <w:r w:rsidR="00280DF9">
        <w:rPr>
          <w:color w:val="000000"/>
          <w:sz w:val="24"/>
          <w:szCs w:val="24"/>
        </w:rPr>
        <w:t>, no alcanzando el 2</w:t>
      </w:r>
      <w:r w:rsidR="00800F4F">
        <w:rPr>
          <w:color w:val="000000"/>
          <w:sz w:val="24"/>
          <w:szCs w:val="24"/>
        </w:rPr>
        <w:t xml:space="preserve">%. </w:t>
      </w:r>
      <w:r w:rsidR="00386BFC">
        <w:rPr>
          <w:color w:val="000000"/>
          <w:sz w:val="24"/>
          <w:szCs w:val="24"/>
        </w:rPr>
        <w:t>En este sentido, se considera importante tener en cuenta la incidencia de la elección de la fuente de los datos que se ha empleado en este estudio y el público al que va dirigido</w:t>
      </w:r>
      <w:r w:rsidR="00881A50">
        <w:rPr>
          <w:color w:val="000000"/>
          <w:sz w:val="24"/>
          <w:szCs w:val="24"/>
        </w:rPr>
        <w:t xml:space="preserve"> principalmente</w:t>
      </w:r>
      <w:r w:rsidR="00386BFC">
        <w:rPr>
          <w:color w:val="000000"/>
          <w:sz w:val="24"/>
          <w:szCs w:val="24"/>
        </w:rPr>
        <w:t xml:space="preserve">, pues no deja de ser una agencia que prima el aspecto comercial o publicitario frente a consideraciones del ámbito profesional de la fotografía y sus métodos. </w:t>
      </w:r>
    </w:p>
    <w:p w14:paraId="7432BAEB" w14:textId="768822FB" w:rsidR="00800F4F" w:rsidRDefault="006C6230" w:rsidP="00800F4F">
      <w:pPr>
        <w:pBdr>
          <w:top w:val="nil"/>
          <w:left w:val="nil"/>
          <w:bottom w:val="nil"/>
          <w:right w:val="nil"/>
          <w:between w:val="nil"/>
        </w:pBdr>
        <w:ind w:firstLine="420"/>
        <w:jc w:val="both"/>
        <w:rPr>
          <w:color w:val="000000"/>
          <w:sz w:val="24"/>
          <w:szCs w:val="24"/>
        </w:rPr>
      </w:pPr>
      <w:r>
        <w:rPr>
          <w:color w:val="000000"/>
          <w:sz w:val="24"/>
          <w:szCs w:val="24"/>
        </w:rPr>
        <w:t>Sobre</w:t>
      </w:r>
      <w:r w:rsidR="00386BFC">
        <w:rPr>
          <w:color w:val="000000"/>
          <w:sz w:val="24"/>
          <w:szCs w:val="24"/>
        </w:rPr>
        <w:t xml:space="preserve"> la adecuación o no de la descripción</w:t>
      </w:r>
      <w:r>
        <w:rPr>
          <w:color w:val="000000"/>
          <w:sz w:val="24"/>
          <w:szCs w:val="24"/>
        </w:rPr>
        <w:t xml:space="preserve"> a los elementos objetivamente representados</w:t>
      </w:r>
      <w:r w:rsidR="00386BFC">
        <w:rPr>
          <w:color w:val="000000"/>
          <w:sz w:val="24"/>
          <w:szCs w:val="24"/>
        </w:rPr>
        <w:t>, p</w:t>
      </w:r>
      <w:r w:rsidR="002170AF">
        <w:rPr>
          <w:color w:val="000000"/>
          <w:sz w:val="24"/>
          <w:szCs w:val="24"/>
        </w:rPr>
        <w:t>redominan las que</w:t>
      </w:r>
      <w:r w:rsidR="00800F4F">
        <w:rPr>
          <w:color w:val="000000"/>
          <w:sz w:val="24"/>
          <w:szCs w:val="24"/>
        </w:rPr>
        <w:t xml:space="preserve"> se dedican a describir el contenido de la imagen por medio fundamentalmente de etiquetas denotativas (70,17%) frente a un 29,83% de palabras clave connotativas, </w:t>
      </w:r>
      <w:r w:rsidR="00881A50" w:rsidRPr="004E306F">
        <w:rPr>
          <w:sz w:val="24"/>
          <w:szCs w:val="24"/>
        </w:rPr>
        <w:t xml:space="preserve">esto es, </w:t>
      </w:r>
      <w:r w:rsidR="00800F4F">
        <w:rPr>
          <w:color w:val="000000"/>
          <w:sz w:val="24"/>
          <w:szCs w:val="24"/>
        </w:rPr>
        <w:t xml:space="preserve">destinadas </w:t>
      </w:r>
      <w:r w:rsidR="00800F4F">
        <w:rPr>
          <w:color w:val="000000"/>
          <w:sz w:val="24"/>
          <w:szCs w:val="24"/>
        </w:rPr>
        <w:lastRenderedPageBreak/>
        <w:t>a describir lo que la imagen sugiere o representa en nuestro contexto cultural</w:t>
      </w:r>
      <w:r w:rsidR="006D7FF8">
        <w:rPr>
          <w:color w:val="000000"/>
          <w:sz w:val="24"/>
          <w:szCs w:val="24"/>
        </w:rPr>
        <w:t>. En este último grupo encontramos tanto términos concretos que no están representados de forma explícita en la fotografía y cuya inferencia implica subjetividad (</w:t>
      </w:r>
      <w:r w:rsidR="001D7375">
        <w:rPr>
          <w:color w:val="000000"/>
          <w:sz w:val="24"/>
          <w:szCs w:val="24"/>
        </w:rPr>
        <w:t>como,</w:t>
      </w:r>
      <w:r w:rsidR="006D7FF8">
        <w:rPr>
          <w:color w:val="000000"/>
          <w:sz w:val="24"/>
          <w:szCs w:val="24"/>
        </w:rPr>
        <w:t xml:space="preserve"> por ejemplo, “viajes de negocios”, “fin de semana”, “soltería”) como términos abstractos que de por sí no pueden estar</w:t>
      </w:r>
      <w:r w:rsidR="00881A50">
        <w:rPr>
          <w:color w:val="000000"/>
          <w:sz w:val="24"/>
          <w:szCs w:val="24"/>
        </w:rPr>
        <w:t xml:space="preserve"> </w:t>
      </w:r>
      <w:r w:rsidR="00881A50" w:rsidRPr="004E306F">
        <w:rPr>
          <w:sz w:val="24"/>
          <w:szCs w:val="24"/>
        </w:rPr>
        <w:t>reproducidos</w:t>
      </w:r>
      <w:r w:rsidR="006D7FF8">
        <w:rPr>
          <w:color w:val="000000"/>
          <w:sz w:val="24"/>
          <w:szCs w:val="24"/>
        </w:rPr>
        <w:t xml:space="preserve"> mediante una imagen</w:t>
      </w:r>
      <w:r w:rsidR="008D3F02">
        <w:rPr>
          <w:color w:val="000000"/>
          <w:sz w:val="24"/>
          <w:szCs w:val="24"/>
        </w:rPr>
        <w:t>,</w:t>
      </w:r>
      <w:r w:rsidR="006D7FF8">
        <w:rPr>
          <w:color w:val="000000"/>
          <w:sz w:val="24"/>
          <w:szCs w:val="24"/>
        </w:rPr>
        <w:t xml:space="preserve"> pero pueden estar implícitos para el uso </w:t>
      </w:r>
      <w:r w:rsidR="001D7375">
        <w:rPr>
          <w:color w:val="000000"/>
          <w:sz w:val="24"/>
          <w:szCs w:val="24"/>
        </w:rPr>
        <w:t xml:space="preserve">posterior </w:t>
      </w:r>
      <w:r w:rsidR="006D7FF8">
        <w:rPr>
          <w:color w:val="000000"/>
          <w:sz w:val="24"/>
          <w:szCs w:val="24"/>
        </w:rPr>
        <w:t xml:space="preserve">que </w:t>
      </w:r>
      <w:r w:rsidR="001D7375">
        <w:rPr>
          <w:color w:val="000000"/>
          <w:sz w:val="24"/>
          <w:szCs w:val="24"/>
        </w:rPr>
        <w:t>pretende darse a</w:t>
      </w:r>
      <w:r w:rsidR="006D7FF8">
        <w:rPr>
          <w:color w:val="000000"/>
          <w:sz w:val="24"/>
          <w:szCs w:val="24"/>
        </w:rPr>
        <w:t xml:space="preserve"> la imagen (“liderazgo”, “sentimiento positivo”, “incomunicación”)</w:t>
      </w:r>
      <w:r w:rsidR="00800F4F">
        <w:rPr>
          <w:color w:val="000000"/>
          <w:sz w:val="24"/>
          <w:szCs w:val="24"/>
        </w:rPr>
        <w:t xml:space="preserve">. </w:t>
      </w:r>
    </w:p>
    <w:p w14:paraId="5939B68A" w14:textId="77777777" w:rsidR="00800F4F" w:rsidRDefault="00800F4F" w:rsidP="000C460D">
      <w:pPr>
        <w:pBdr>
          <w:top w:val="nil"/>
          <w:left w:val="nil"/>
          <w:bottom w:val="nil"/>
          <w:right w:val="nil"/>
          <w:between w:val="nil"/>
        </w:pBdr>
        <w:ind w:firstLine="420"/>
        <w:jc w:val="both"/>
        <w:rPr>
          <w:color w:val="000000"/>
          <w:sz w:val="24"/>
          <w:szCs w:val="24"/>
        </w:rPr>
      </w:pPr>
    </w:p>
    <w:p w14:paraId="02408CCD" w14:textId="77777777" w:rsidR="00437BE1" w:rsidRDefault="00437BE1" w:rsidP="003C52B4">
      <w:pPr>
        <w:rPr>
          <w:b/>
          <w:color w:val="FF0000"/>
          <w:sz w:val="24"/>
          <w:szCs w:val="24"/>
        </w:rPr>
      </w:pPr>
    </w:p>
    <w:p w14:paraId="4DA372C7" w14:textId="77777777" w:rsidR="00437BE1" w:rsidRDefault="00437BE1" w:rsidP="003C52B4">
      <w:pPr>
        <w:rPr>
          <w:b/>
          <w:color w:val="FF0000"/>
          <w:sz w:val="24"/>
          <w:szCs w:val="24"/>
        </w:rPr>
      </w:pPr>
    </w:p>
    <w:p w14:paraId="3FC74C02" w14:textId="016653A4" w:rsidR="003C52B4" w:rsidRPr="00280DF9" w:rsidRDefault="00280DF9" w:rsidP="003C52B4">
      <w:pPr>
        <w:rPr>
          <w:b/>
          <w:color w:val="FF0000"/>
          <w:sz w:val="24"/>
          <w:szCs w:val="24"/>
        </w:rPr>
      </w:pPr>
      <w:r w:rsidRPr="006D7FF8">
        <w:rPr>
          <w:b/>
          <w:sz w:val="24"/>
          <w:szCs w:val="24"/>
        </w:rPr>
        <w:t xml:space="preserve">3.5. </w:t>
      </w:r>
      <w:r w:rsidR="009A0147" w:rsidRPr="006D7FF8">
        <w:rPr>
          <w:b/>
          <w:sz w:val="24"/>
          <w:szCs w:val="24"/>
        </w:rPr>
        <w:t>Coincidencia de etiquetas y sinonimia</w:t>
      </w:r>
    </w:p>
    <w:p w14:paraId="5BBBC87C" w14:textId="77777777" w:rsidR="00280DF9" w:rsidRPr="00280DF9" w:rsidRDefault="00280DF9" w:rsidP="003C52B4">
      <w:pPr>
        <w:rPr>
          <w:color w:val="FF0000"/>
        </w:rPr>
      </w:pPr>
    </w:p>
    <w:p w14:paraId="4E071C21" w14:textId="6EEB7403" w:rsidR="00E37A64" w:rsidRDefault="009C6741" w:rsidP="009C6741">
      <w:pPr>
        <w:jc w:val="both"/>
        <w:rPr>
          <w:sz w:val="24"/>
          <w:szCs w:val="24"/>
        </w:rPr>
      </w:pPr>
      <w:r>
        <w:rPr>
          <w:sz w:val="24"/>
          <w:szCs w:val="24"/>
        </w:rPr>
        <w:tab/>
      </w:r>
      <w:r w:rsidR="00280DF9" w:rsidRPr="006D7FF8">
        <w:rPr>
          <w:sz w:val="24"/>
          <w:szCs w:val="24"/>
        </w:rPr>
        <w:t xml:space="preserve">En cuanto a la </w:t>
      </w:r>
      <w:r w:rsidR="006D7FF8">
        <w:rPr>
          <w:sz w:val="24"/>
          <w:szCs w:val="24"/>
        </w:rPr>
        <w:t>presencia de términos coin</w:t>
      </w:r>
      <w:r w:rsidR="006F0C35">
        <w:rPr>
          <w:sz w:val="24"/>
          <w:szCs w:val="24"/>
        </w:rPr>
        <w:t>ci</w:t>
      </w:r>
      <w:r w:rsidR="006D7FF8">
        <w:rPr>
          <w:sz w:val="24"/>
          <w:szCs w:val="24"/>
        </w:rPr>
        <w:t>dentes</w:t>
      </w:r>
      <w:r w:rsidR="00280DF9" w:rsidRPr="006D7FF8">
        <w:rPr>
          <w:sz w:val="24"/>
          <w:szCs w:val="24"/>
        </w:rPr>
        <w:t>, se identificó</w:t>
      </w:r>
      <w:r w:rsidR="006F0C35">
        <w:rPr>
          <w:sz w:val="24"/>
          <w:szCs w:val="24"/>
        </w:rPr>
        <w:t xml:space="preserve">, como se ha comentado anteriormente, </w:t>
      </w:r>
      <w:r w:rsidR="00280DF9" w:rsidRPr="006D7FF8">
        <w:rPr>
          <w:sz w:val="24"/>
          <w:szCs w:val="24"/>
        </w:rPr>
        <w:t xml:space="preserve">un elevado </w:t>
      </w:r>
      <w:r w:rsidR="006D7FF8">
        <w:rPr>
          <w:sz w:val="24"/>
          <w:szCs w:val="24"/>
        </w:rPr>
        <w:t xml:space="preserve">número </w:t>
      </w:r>
      <w:r w:rsidR="00280DF9" w:rsidRPr="006D7FF8">
        <w:rPr>
          <w:sz w:val="24"/>
          <w:szCs w:val="24"/>
        </w:rPr>
        <w:t xml:space="preserve">de términos redundantes en </w:t>
      </w:r>
      <w:r w:rsidR="006D7FF8">
        <w:rPr>
          <w:sz w:val="24"/>
          <w:szCs w:val="24"/>
        </w:rPr>
        <w:t>la muestra seleccionada</w:t>
      </w:r>
      <w:r w:rsidR="00280DF9" w:rsidRPr="006D7FF8">
        <w:rPr>
          <w:sz w:val="24"/>
          <w:szCs w:val="24"/>
        </w:rPr>
        <w:t>,</w:t>
      </w:r>
      <w:r w:rsidR="00E37A64" w:rsidRPr="006D7FF8">
        <w:rPr>
          <w:sz w:val="24"/>
          <w:szCs w:val="24"/>
        </w:rPr>
        <w:t xml:space="preserve"> superando </w:t>
      </w:r>
      <w:r w:rsidR="006F0C35">
        <w:rPr>
          <w:sz w:val="24"/>
          <w:szCs w:val="24"/>
        </w:rPr>
        <w:t>el 70</w:t>
      </w:r>
      <w:r w:rsidR="00E37A64" w:rsidRPr="006D7FF8">
        <w:rPr>
          <w:sz w:val="24"/>
          <w:szCs w:val="24"/>
        </w:rPr>
        <w:t>%. Estos términos muestran además poca</w:t>
      </w:r>
      <w:r w:rsidR="00280DF9" w:rsidRPr="006D7FF8">
        <w:rPr>
          <w:sz w:val="24"/>
          <w:szCs w:val="24"/>
        </w:rPr>
        <w:t xml:space="preserve"> uniform</w:t>
      </w:r>
      <w:r w:rsidR="00E37A64" w:rsidRPr="006D7FF8">
        <w:rPr>
          <w:sz w:val="24"/>
          <w:szCs w:val="24"/>
        </w:rPr>
        <w:t>idad</w:t>
      </w:r>
      <w:r w:rsidR="006F0C35">
        <w:rPr>
          <w:sz w:val="24"/>
          <w:szCs w:val="24"/>
        </w:rPr>
        <w:t xml:space="preserve"> y abundancia de sinonimia o de formas distintas de la misma familia semántica. En lo que se refiere a las etiquetas más repetidas, la tabla III muestra las que fueron asignadas al menos a 30 fotografías distintas del total analizado. </w:t>
      </w:r>
    </w:p>
    <w:p w14:paraId="7C231DF8" w14:textId="77777777" w:rsidR="00FD3369" w:rsidRDefault="00FD3369" w:rsidP="003C52B4">
      <w:pPr>
        <w:rPr>
          <w:sz w:val="24"/>
          <w:szCs w:val="24"/>
        </w:rPr>
      </w:pPr>
    </w:p>
    <w:p w14:paraId="46C8C9CC" w14:textId="1FF25E98" w:rsidR="006F0C35" w:rsidRDefault="006F0C35" w:rsidP="003C52B4">
      <w:pPr>
        <w:rPr>
          <w:sz w:val="24"/>
          <w:szCs w:val="24"/>
        </w:rPr>
      </w:pPr>
    </w:p>
    <w:tbl>
      <w:tblPr>
        <w:tblStyle w:val="Tablaconcuadrcula"/>
        <w:tblW w:w="0" w:type="auto"/>
        <w:jc w:val="center"/>
        <w:tblLook w:val="04A0" w:firstRow="1" w:lastRow="0" w:firstColumn="1" w:lastColumn="0" w:noHBand="0" w:noVBand="1"/>
      </w:tblPr>
      <w:tblGrid>
        <w:gridCol w:w="2689"/>
        <w:gridCol w:w="1701"/>
      </w:tblGrid>
      <w:tr w:rsidR="006F0C35" w:rsidRPr="006F0C35" w14:paraId="408B2C7F" w14:textId="77777777" w:rsidTr="00FD3369">
        <w:trPr>
          <w:trHeight w:val="340"/>
          <w:jc w:val="center"/>
        </w:trPr>
        <w:tc>
          <w:tcPr>
            <w:tcW w:w="2689" w:type="dxa"/>
            <w:noWrap/>
            <w:vAlign w:val="center"/>
          </w:tcPr>
          <w:p w14:paraId="35560967" w14:textId="1373E64A" w:rsidR="006F0C35" w:rsidRPr="006F0C35" w:rsidRDefault="006F0C35">
            <w:pPr>
              <w:rPr>
                <w:rFonts w:ascii="Times New Roman" w:hAnsi="Times New Roman" w:cs="Times New Roman"/>
                <w:b/>
                <w:bCs/>
              </w:rPr>
            </w:pPr>
            <w:r w:rsidRPr="006F0C35">
              <w:rPr>
                <w:rFonts w:ascii="Times New Roman" w:hAnsi="Times New Roman" w:cs="Times New Roman"/>
                <w:b/>
                <w:bCs/>
              </w:rPr>
              <w:t xml:space="preserve">Etiqueta </w:t>
            </w:r>
          </w:p>
        </w:tc>
        <w:tc>
          <w:tcPr>
            <w:tcW w:w="1701" w:type="dxa"/>
            <w:noWrap/>
            <w:vAlign w:val="center"/>
          </w:tcPr>
          <w:p w14:paraId="3282CC69" w14:textId="77777777" w:rsidR="006F0C35" w:rsidRDefault="006F0C35" w:rsidP="006F0C35">
            <w:pPr>
              <w:rPr>
                <w:rFonts w:ascii="Times New Roman" w:hAnsi="Times New Roman" w:cs="Times New Roman"/>
                <w:b/>
                <w:bCs/>
              </w:rPr>
            </w:pPr>
            <w:r w:rsidRPr="006F0C35">
              <w:rPr>
                <w:rFonts w:ascii="Times New Roman" w:hAnsi="Times New Roman" w:cs="Times New Roman"/>
                <w:b/>
                <w:bCs/>
              </w:rPr>
              <w:t xml:space="preserve">N.º de veces </w:t>
            </w:r>
          </w:p>
          <w:p w14:paraId="40B37B3A" w14:textId="544D3F50" w:rsidR="006F0C35" w:rsidRPr="006F0C35" w:rsidRDefault="006F0C35" w:rsidP="006F0C35">
            <w:pPr>
              <w:rPr>
                <w:rFonts w:ascii="Times New Roman" w:hAnsi="Times New Roman" w:cs="Times New Roman"/>
                <w:b/>
                <w:bCs/>
              </w:rPr>
            </w:pPr>
            <w:r w:rsidRPr="006F0C35">
              <w:rPr>
                <w:rFonts w:ascii="Times New Roman" w:hAnsi="Times New Roman" w:cs="Times New Roman"/>
                <w:b/>
                <w:bCs/>
              </w:rPr>
              <w:t>asignada</w:t>
            </w:r>
          </w:p>
        </w:tc>
      </w:tr>
      <w:tr w:rsidR="006F0C35" w:rsidRPr="006F0C35" w14:paraId="19C84FE5" w14:textId="77777777" w:rsidTr="00FD3369">
        <w:trPr>
          <w:trHeight w:val="340"/>
          <w:jc w:val="center"/>
        </w:trPr>
        <w:tc>
          <w:tcPr>
            <w:tcW w:w="2689" w:type="dxa"/>
            <w:noWrap/>
            <w:vAlign w:val="center"/>
            <w:hideMark/>
          </w:tcPr>
          <w:p w14:paraId="16D8398E" w14:textId="77777777" w:rsidR="006F0C35" w:rsidRPr="006F0C35" w:rsidRDefault="006F0C35">
            <w:pPr>
              <w:rPr>
                <w:rFonts w:ascii="Times New Roman" w:hAnsi="Times New Roman" w:cs="Times New Roman"/>
              </w:rPr>
            </w:pPr>
            <w:r w:rsidRPr="006F0C35">
              <w:rPr>
                <w:rFonts w:ascii="Times New Roman" w:hAnsi="Times New Roman" w:cs="Times New Roman"/>
              </w:rPr>
              <w:t>Gente</w:t>
            </w:r>
          </w:p>
        </w:tc>
        <w:tc>
          <w:tcPr>
            <w:tcW w:w="1701" w:type="dxa"/>
            <w:noWrap/>
            <w:vAlign w:val="center"/>
            <w:hideMark/>
          </w:tcPr>
          <w:p w14:paraId="0024AB32"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98</w:t>
            </w:r>
          </w:p>
        </w:tc>
      </w:tr>
      <w:tr w:rsidR="006F0C35" w:rsidRPr="006F0C35" w14:paraId="5E6EFBFF" w14:textId="77777777" w:rsidTr="00FD3369">
        <w:trPr>
          <w:trHeight w:val="340"/>
          <w:jc w:val="center"/>
        </w:trPr>
        <w:tc>
          <w:tcPr>
            <w:tcW w:w="2689" w:type="dxa"/>
            <w:noWrap/>
            <w:vAlign w:val="center"/>
            <w:hideMark/>
          </w:tcPr>
          <w:p w14:paraId="34ADB68C" w14:textId="77777777" w:rsidR="006F0C35" w:rsidRPr="006F0C35" w:rsidRDefault="006F0C35">
            <w:pPr>
              <w:rPr>
                <w:rFonts w:ascii="Times New Roman" w:hAnsi="Times New Roman" w:cs="Times New Roman"/>
              </w:rPr>
            </w:pPr>
            <w:r w:rsidRPr="006F0C35">
              <w:rPr>
                <w:rFonts w:ascii="Times New Roman" w:hAnsi="Times New Roman" w:cs="Times New Roman"/>
              </w:rPr>
              <w:t>Color</w:t>
            </w:r>
          </w:p>
        </w:tc>
        <w:tc>
          <w:tcPr>
            <w:tcW w:w="1701" w:type="dxa"/>
            <w:noWrap/>
            <w:vAlign w:val="center"/>
            <w:hideMark/>
          </w:tcPr>
          <w:p w14:paraId="0740DD1B"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88</w:t>
            </w:r>
          </w:p>
        </w:tc>
      </w:tr>
      <w:tr w:rsidR="006F0C35" w:rsidRPr="006F0C35" w14:paraId="10190BC7" w14:textId="77777777" w:rsidTr="00FD3369">
        <w:trPr>
          <w:trHeight w:val="340"/>
          <w:jc w:val="center"/>
        </w:trPr>
        <w:tc>
          <w:tcPr>
            <w:tcW w:w="2689" w:type="dxa"/>
            <w:noWrap/>
            <w:vAlign w:val="center"/>
            <w:hideMark/>
          </w:tcPr>
          <w:p w14:paraId="62C63F66" w14:textId="77777777" w:rsidR="006F0C35" w:rsidRPr="006F0C35" w:rsidRDefault="006F0C35">
            <w:pPr>
              <w:rPr>
                <w:rFonts w:ascii="Times New Roman" w:hAnsi="Times New Roman" w:cs="Times New Roman"/>
              </w:rPr>
            </w:pPr>
            <w:r w:rsidRPr="006F0C35">
              <w:rPr>
                <w:rFonts w:ascii="Times New Roman" w:hAnsi="Times New Roman" w:cs="Times New Roman"/>
              </w:rPr>
              <w:t>Raza Blanca</w:t>
            </w:r>
          </w:p>
        </w:tc>
        <w:tc>
          <w:tcPr>
            <w:tcW w:w="1701" w:type="dxa"/>
            <w:noWrap/>
            <w:vAlign w:val="center"/>
            <w:hideMark/>
          </w:tcPr>
          <w:p w14:paraId="6A7B1D1F"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64</w:t>
            </w:r>
          </w:p>
        </w:tc>
      </w:tr>
      <w:tr w:rsidR="006F0C35" w:rsidRPr="006F0C35" w14:paraId="3C080E0B" w14:textId="77777777" w:rsidTr="00FD3369">
        <w:trPr>
          <w:trHeight w:val="340"/>
          <w:jc w:val="center"/>
        </w:trPr>
        <w:tc>
          <w:tcPr>
            <w:tcW w:w="2689" w:type="dxa"/>
            <w:noWrap/>
            <w:vAlign w:val="center"/>
            <w:hideMark/>
          </w:tcPr>
          <w:p w14:paraId="2BE578C8" w14:textId="77777777" w:rsidR="006F0C35" w:rsidRPr="006F0C35" w:rsidRDefault="006F0C35">
            <w:pPr>
              <w:rPr>
                <w:rFonts w:ascii="Times New Roman" w:hAnsi="Times New Roman" w:cs="Times New Roman"/>
              </w:rPr>
            </w:pPr>
            <w:r w:rsidRPr="006F0C35">
              <w:rPr>
                <w:rFonts w:ascii="Times New Roman" w:hAnsi="Times New Roman" w:cs="Times New Roman"/>
              </w:rPr>
              <w:t>Día</w:t>
            </w:r>
          </w:p>
        </w:tc>
        <w:tc>
          <w:tcPr>
            <w:tcW w:w="1701" w:type="dxa"/>
            <w:noWrap/>
            <w:vAlign w:val="center"/>
            <w:hideMark/>
          </w:tcPr>
          <w:p w14:paraId="1D575FEF"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63</w:t>
            </w:r>
          </w:p>
        </w:tc>
      </w:tr>
      <w:tr w:rsidR="006F0C35" w:rsidRPr="006F0C35" w14:paraId="1154BA5B" w14:textId="77777777" w:rsidTr="00FD3369">
        <w:trPr>
          <w:trHeight w:val="340"/>
          <w:jc w:val="center"/>
        </w:trPr>
        <w:tc>
          <w:tcPr>
            <w:tcW w:w="2689" w:type="dxa"/>
            <w:noWrap/>
            <w:vAlign w:val="center"/>
            <w:hideMark/>
          </w:tcPr>
          <w:p w14:paraId="1C0F9B02" w14:textId="77777777" w:rsidR="006F0C35" w:rsidRPr="006F0C35" w:rsidRDefault="006F0C35">
            <w:pPr>
              <w:rPr>
                <w:rFonts w:ascii="Times New Roman" w:hAnsi="Times New Roman" w:cs="Times New Roman"/>
              </w:rPr>
            </w:pPr>
            <w:r w:rsidRPr="006F0C35">
              <w:rPr>
                <w:rFonts w:ascii="Times New Roman" w:hAnsi="Times New Roman" w:cs="Times New Roman"/>
              </w:rPr>
              <w:t>Mujer</w:t>
            </w:r>
          </w:p>
        </w:tc>
        <w:tc>
          <w:tcPr>
            <w:tcW w:w="1701" w:type="dxa"/>
            <w:noWrap/>
            <w:vAlign w:val="center"/>
            <w:hideMark/>
          </w:tcPr>
          <w:p w14:paraId="1DBA5B7E"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61</w:t>
            </w:r>
          </w:p>
        </w:tc>
      </w:tr>
      <w:tr w:rsidR="006F0C35" w:rsidRPr="006F0C35" w14:paraId="7AD6DCAA" w14:textId="77777777" w:rsidTr="00FD3369">
        <w:trPr>
          <w:trHeight w:val="340"/>
          <w:jc w:val="center"/>
        </w:trPr>
        <w:tc>
          <w:tcPr>
            <w:tcW w:w="2689" w:type="dxa"/>
            <w:noWrap/>
            <w:vAlign w:val="center"/>
            <w:hideMark/>
          </w:tcPr>
          <w:p w14:paraId="7A7DF6C4" w14:textId="77777777" w:rsidR="006F0C35" w:rsidRPr="006F0C35" w:rsidRDefault="006F0C35">
            <w:pPr>
              <w:rPr>
                <w:rFonts w:ascii="Times New Roman" w:hAnsi="Times New Roman" w:cs="Times New Roman"/>
              </w:rPr>
            </w:pPr>
            <w:r w:rsidRPr="006F0C35">
              <w:rPr>
                <w:rFonts w:ascii="Times New Roman" w:hAnsi="Times New Roman" w:cs="Times New Roman"/>
              </w:rPr>
              <w:t>Adulto</w:t>
            </w:r>
          </w:p>
        </w:tc>
        <w:tc>
          <w:tcPr>
            <w:tcW w:w="1701" w:type="dxa"/>
            <w:noWrap/>
            <w:vAlign w:val="center"/>
            <w:hideMark/>
          </w:tcPr>
          <w:p w14:paraId="4D70C8DE"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59</w:t>
            </w:r>
          </w:p>
        </w:tc>
      </w:tr>
      <w:tr w:rsidR="006F0C35" w:rsidRPr="006F0C35" w14:paraId="4CBA3FCD" w14:textId="77777777" w:rsidTr="00FD3369">
        <w:trPr>
          <w:trHeight w:val="340"/>
          <w:jc w:val="center"/>
        </w:trPr>
        <w:tc>
          <w:tcPr>
            <w:tcW w:w="2689" w:type="dxa"/>
            <w:noWrap/>
            <w:vAlign w:val="center"/>
            <w:hideMark/>
          </w:tcPr>
          <w:p w14:paraId="1FDC54CE" w14:textId="77777777" w:rsidR="006F0C35" w:rsidRPr="006F0C35" w:rsidRDefault="006F0C35">
            <w:pPr>
              <w:rPr>
                <w:rFonts w:ascii="Times New Roman" w:hAnsi="Times New Roman" w:cs="Times New Roman"/>
              </w:rPr>
            </w:pPr>
            <w:r w:rsidRPr="006F0C35">
              <w:rPr>
                <w:rFonts w:ascii="Times New Roman" w:hAnsi="Times New Roman" w:cs="Times New Roman"/>
              </w:rPr>
              <w:t>Exteriores</w:t>
            </w:r>
          </w:p>
        </w:tc>
        <w:tc>
          <w:tcPr>
            <w:tcW w:w="1701" w:type="dxa"/>
            <w:noWrap/>
            <w:vAlign w:val="center"/>
            <w:hideMark/>
          </w:tcPr>
          <w:p w14:paraId="62AE1DCD"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55</w:t>
            </w:r>
          </w:p>
        </w:tc>
      </w:tr>
      <w:tr w:rsidR="006F0C35" w:rsidRPr="006F0C35" w14:paraId="4442D6E9" w14:textId="77777777" w:rsidTr="00FD3369">
        <w:trPr>
          <w:trHeight w:val="340"/>
          <w:jc w:val="center"/>
        </w:trPr>
        <w:tc>
          <w:tcPr>
            <w:tcW w:w="2689" w:type="dxa"/>
            <w:noWrap/>
            <w:vAlign w:val="center"/>
            <w:hideMark/>
          </w:tcPr>
          <w:p w14:paraId="202E7EC1" w14:textId="77777777" w:rsidR="006F0C35" w:rsidRPr="006F0C35" w:rsidRDefault="006F0C35">
            <w:pPr>
              <w:rPr>
                <w:rFonts w:ascii="Times New Roman" w:hAnsi="Times New Roman" w:cs="Times New Roman"/>
              </w:rPr>
            </w:pPr>
            <w:r w:rsidRPr="006F0C35">
              <w:rPr>
                <w:rFonts w:ascii="Times New Roman" w:hAnsi="Times New Roman" w:cs="Times New Roman"/>
              </w:rPr>
              <w:t>Hombre</w:t>
            </w:r>
          </w:p>
        </w:tc>
        <w:tc>
          <w:tcPr>
            <w:tcW w:w="1701" w:type="dxa"/>
            <w:noWrap/>
            <w:vAlign w:val="center"/>
            <w:hideMark/>
          </w:tcPr>
          <w:p w14:paraId="32C17F71"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51</w:t>
            </w:r>
          </w:p>
        </w:tc>
      </w:tr>
      <w:tr w:rsidR="006F0C35" w:rsidRPr="006F0C35" w14:paraId="753A3E47" w14:textId="77777777" w:rsidTr="00FD3369">
        <w:trPr>
          <w:trHeight w:val="340"/>
          <w:jc w:val="center"/>
        </w:trPr>
        <w:tc>
          <w:tcPr>
            <w:tcW w:w="2689" w:type="dxa"/>
            <w:noWrap/>
            <w:vAlign w:val="center"/>
            <w:hideMark/>
          </w:tcPr>
          <w:p w14:paraId="533B7FB6" w14:textId="77777777" w:rsidR="006F0C35" w:rsidRPr="006F0C35" w:rsidRDefault="006F0C35">
            <w:pPr>
              <w:rPr>
                <w:rFonts w:ascii="Times New Roman" w:hAnsi="Times New Roman" w:cs="Times New Roman"/>
              </w:rPr>
            </w:pPr>
            <w:r w:rsidRPr="006F0C35">
              <w:rPr>
                <w:rFonts w:ascii="Times New Roman" w:hAnsi="Times New Roman" w:cs="Times New Roman"/>
              </w:rPr>
              <w:t>Imagen</w:t>
            </w:r>
          </w:p>
        </w:tc>
        <w:tc>
          <w:tcPr>
            <w:tcW w:w="1701" w:type="dxa"/>
            <w:noWrap/>
            <w:vAlign w:val="center"/>
            <w:hideMark/>
          </w:tcPr>
          <w:p w14:paraId="2C9F4581"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44</w:t>
            </w:r>
          </w:p>
        </w:tc>
      </w:tr>
      <w:tr w:rsidR="006F0C35" w:rsidRPr="006F0C35" w14:paraId="54CA0622" w14:textId="77777777" w:rsidTr="00FD3369">
        <w:trPr>
          <w:trHeight w:val="340"/>
          <w:jc w:val="center"/>
        </w:trPr>
        <w:tc>
          <w:tcPr>
            <w:tcW w:w="2689" w:type="dxa"/>
            <w:noWrap/>
            <w:vAlign w:val="center"/>
            <w:hideMark/>
          </w:tcPr>
          <w:p w14:paraId="56741085" w14:textId="77777777" w:rsidR="006F0C35" w:rsidRPr="006F0C35" w:rsidRDefault="006F0C35">
            <w:pPr>
              <w:rPr>
                <w:rFonts w:ascii="Times New Roman" w:hAnsi="Times New Roman" w:cs="Times New Roman"/>
              </w:rPr>
            </w:pPr>
            <w:r w:rsidRPr="006F0C35">
              <w:rPr>
                <w:rFonts w:ascii="Times New Roman" w:hAnsi="Times New Roman" w:cs="Times New Roman"/>
              </w:rPr>
              <w:t>Fotografía</w:t>
            </w:r>
          </w:p>
        </w:tc>
        <w:tc>
          <w:tcPr>
            <w:tcW w:w="1701" w:type="dxa"/>
            <w:noWrap/>
            <w:vAlign w:val="center"/>
            <w:hideMark/>
          </w:tcPr>
          <w:p w14:paraId="3DAA995B"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44</w:t>
            </w:r>
          </w:p>
        </w:tc>
      </w:tr>
      <w:tr w:rsidR="006F0C35" w:rsidRPr="006F0C35" w14:paraId="5EE01542" w14:textId="77777777" w:rsidTr="00FD3369">
        <w:trPr>
          <w:trHeight w:val="340"/>
          <w:jc w:val="center"/>
        </w:trPr>
        <w:tc>
          <w:tcPr>
            <w:tcW w:w="2689" w:type="dxa"/>
            <w:noWrap/>
            <w:vAlign w:val="center"/>
            <w:hideMark/>
          </w:tcPr>
          <w:p w14:paraId="655A2A87" w14:textId="77777777" w:rsidR="006F0C35" w:rsidRPr="006F0C35" w:rsidRDefault="006F0C35">
            <w:pPr>
              <w:rPr>
                <w:rFonts w:ascii="Times New Roman" w:hAnsi="Times New Roman" w:cs="Times New Roman"/>
              </w:rPr>
            </w:pPr>
            <w:r w:rsidRPr="006F0C35">
              <w:rPr>
                <w:rFonts w:ascii="Times New Roman" w:hAnsi="Times New Roman" w:cs="Times New Roman"/>
              </w:rPr>
              <w:t>Adulto Joven</w:t>
            </w:r>
          </w:p>
        </w:tc>
        <w:tc>
          <w:tcPr>
            <w:tcW w:w="1701" w:type="dxa"/>
            <w:noWrap/>
            <w:vAlign w:val="center"/>
            <w:hideMark/>
          </w:tcPr>
          <w:p w14:paraId="4F1E77A0"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43</w:t>
            </w:r>
          </w:p>
        </w:tc>
      </w:tr>
      <w:tr w:rsidR="006F0C35" w:rsidRPr="006F0C35" w14:paraId="3ADDCF75" w14:textId="77777777" w:rsidTr="00FD3369">
        <w:trPr>
          <w:trHeight w:val="340"/>
          <w:jc w:val="center"/>
        </w:trPr>
        <w:tc>
          <w:tcPr>
            <w:tcW w:w="2689" w:type="dxa"/>
            <w:noWrap/>
            <w:vAlign w:val="center"/>
            <w:hideMark/>
          </w:tcPr>
          <w:p w14:paraId="559C608A" w14:textId="77777777" w:rsidR="006F0C35" w:rsidRPr="006F0C35" w:rsidRDefault="006F0C35">
            <w:pPr>
              <w:rPr>
                <w:rFonts w:ascii="Times New Roman" w:hAnsi="Times New Roman" w:cs="Times New Roman"/>
              </w:rPr>
            </w:pPr>
            <w:r w:rsidRPr="006F0C35">
              <w:rPr>
                <w:rFonts w:ascii="Times New Roman" w:hAnsi="Times New Roman" w:cs="Times New Roman"/>
              </w:rPr>
              <w:t>Interior</w:t>
            </w:r>
          </w:p>
        </w:tc>
        <w:tc>
          <w:tcPr>
            <w:tcW w:w="1701" w:type="dxa"/>
            <w:noWrap/>
            <w:vAlign w:val="center"/>
            <w:hideMark/>
          </w:tcPr>
          <w:p w14:paraId="6B30669F"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42</w:t>
            </w:r>
          </w:p>
        </w:tc>
      </w:tr>
      <w:tr w:rsidR="006F0C35" w:rsidRPr="006F0C35" w14:paraId="78FF3B57" w14:textId="77777777" w:rsidTr="00FD3369">
        <w:trPr>
          <w:trHeight w:val="340"/>
          <w:jc w:val="center"/>
        </w:trPr>
        <w:tc>
          <w:tcPr>
            <w:tcW w:w="2689" w:type="dxa"/>
            <w:noWrap/>
            <w:vAlign w:val="center"/>
            <w:hideMark/>
          </w:tcPr>
          <w:p w14:paraId="6A6C9258" w14:textId="77777777" w:rsidR="006F0C35" w:rsidRPr="006F0C35" w:rsidRDefault="006F0C35">
            <w:pPr>
              <w:rPr>
                <w:rFonts w:ascii="Times New Roman" w:hAnsi="Times New Roman" w:cs="Times New Roman"/>
              </w:rPr>
            </w:pPr>
            <w:r w:rsidRPr="006F0C35">
              <w:rPr>
                <w:rFonts w:ascii="Times New Roman" w:hAnsi="Times New Roman" w:cs="Times New Roman"/>
              </w:rPr>
              <w:t>Sonrisa</w:t>
            </w:r>
          </w:p>
        </w:tc>
        <w:tc>
          <w:tcPr>
            <w:tcW w:w="1701" w:type="dxa"/>
            <w:noWrap/>
            <w:vAlign w:val="center"/>
            <w:hideMark/>
          </w:tcPr>
          <w:p w14:paraId="623727D0"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40</w:t>
            </w:r>
          </w:p>
        </w:tc>
      </w:tr>
      <w:tr w:rsidR="006F0C35" w:rsidRPr="006F0C35" w14:paraId="2B64634B" w14:textId="77777777" w:rsidTr="00FD3369">
        <w:trPr>
          <w:trHeight w:val="340"/>
          <w:jc w:val="center"/>
        </w:trPr>
        <w:tc>
          <w:tcPr>
            <w:tcW w:w="2689" w:type="dxa"/>
            <w:noWrap/>
            <w:vAlign w:val="center"/>
            <w:hideMark/>
          </w:tcPr>
          <w:p w14:paraId="72945E35" w14:textId="77777777" w:rsidR="006F0C35" w:rsidRPr="006F0C35" w:rsidRDefault="006F0C35">
            <w:pPr>
              <w:rPr>
                <w:rFonts w:ascii="Times New Roman" w:hAnsi="Times New Roman" w:cs="Times New Roman"/>
              </w:rPr>
            </w:pPr>
            <w:r w:rsidRPr="006F0C35">
              <w:rPr>
                <w:rFonts w:ascii="Times New Roman" w:hAnsi="Times New Roman" w:cs="Times New Roman"/>
              </w:rPr>
              <w:t>Ocio</w:t>
            </w:r>
          </w:p>
        </w:tc>
        <w:tc>
          <w:tcPr>
            <w:tcW w:w="1701" w:type="dxa"/>
            <w:noWrap/>
            <w:vAlign w:val="center"/>
            <w:hideMark/>
          </w:tcPr>
          <w:p w14:paraId="40EEFCC8"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37</w:t>
            </w:r>
          </w:p>
        </w:tc>
      </w:tr>
      <w:tr w:rsidR="006F0C35" w:rsidRPr="006F0C35" w14:paraId="42B7590F" w14:textId="77777777" w:rsidTr="00FD3369">
        <w:trPr>
          <w:trHeight w:val="340"/>
          <w:jc w:val="center"/>
        </w:trPr>
        <w:tc>
          <w:tcPr>
            <w:tcW w:w="2689" w:type="dxa"/>
            <w:noWrap/>
            <w:vAlign w:val="center"/>
            <w:hideMark/>
          </w:tcPr>
          <w:p w14:paraId="4541F788" w14:textId="77777777" w:rsidR="006F0C35" w:rsidRPr="006F0C35" w:rsidRDefault="006F0C35">
            <w:pPr>
              <w:rPr>
                <w:rFonts w:ascii="Times New Roman" w:hAnsi="Times New Roman" w:cs="Times New Roman"/>
              </w:rPr>
            </w:pPr>
            <w:r w:rsidRPr="006F0C35">
              <w:rPr>
                <w:rFonts w:ascii="Times New Roman" w:hAnsi="Times New Roman" w:cs="Times New Roman"/>
              </w:rPr>
              <w:t>Lifestyles</w:t>
            </w:r>
          </w:p>
        </w:tc>
        <w:tc>
          <w:tcPr>
            <w:tcW w:w="1701" w:type="dxa"/>
            <w:noWrap/>
            <w:vAlign w:val="center"/>
            <w:hideMark/>
          </w:tcPr>
          <w:p w14:paraId="0EC1FA98"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37</w:t>
            </w:r>
          </w:p>
        </w:tc>
      </w:tr>
      <w:tr w:rsidR="006F0C35" w:rsidRPr="006F0C35" w14:paraId="06927C89" w14:textId="77777777" w:rsidTr="00FD3369">
        <w:trPr>
          <w:trHeight w:val="340"/>
          <w:jc w:val="center"/>
        </w:trPr>
        <w:tc>
          <w:tcPr>
            <w:tcW w:w="2689" w:type="dxa"/>
            <w:noWrap/>
            <w:vAlign w:val="center"/>
            <w:hideMark/>
          </w:tcPr>
          <w:p w14:paraId="0EE06500" w14:textId="77777777" w:rsidR="006F0C35" w:rsidRPr="006F0C35" w:rsidRDefault="006F0C35">
            <w:pPr>
              <w:rPr>
                <w:rFonts w:ascii="Times New Roman" w:hAnsi="Times New Roman" w:cs="Times New Roman"/>
              </w:rPr>
            </w:pPr>
            <w:r w:rsidRPr="006F0C35">
              <w:rPr>
                <w:rFonts w:ascii="Times New Roman" w:hAnsi="Times New Roman" w:cs="Times New Roman"/>
              </w:rPr>
              <w:t>Apariencia</w:t>
            </w:r>
          </w:p>
        </w:tc>
        <w:tc>
          <w:tcPr>
            <w:tcW w:w="1701" w:type="dxa"/>
            <w:noWrap/>
            <w:vAlign w:val="center"/>
            <w:hideMark/>
          </w:tcPr>
          <w:p w14:paraId="518F6E97"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37</w:t>
            </w:r>
          </w:p>
        </w:tc>
      </w:tr>
      <w:tr w:rsidR="006F0C35" w:rsidRPr="006F0C35" w14:paraId="22E3FF1E" w14:textId="77777777" w:rsidTr="00FD3369">
        <w:trPr>
          <w:trHeight w:val="340"/>
          <w:jc w:val="center"/>
        </w:trPr>
        <w:tc>
          <w:tcPr>
            <w:tcW w:w="2689" w:type="dxa"/>
            <w:noWrap/>
            <w:vAlign w:val="center"/>
            <w:hideMark/>
          </w:tcPr>
          <w:p w14:paraId="3CC059E7" w14:textId="77777777" w:rsidR="006F0C35" w:rsidRPr="006F0C35" w:rsidRDefault="006F0C35">
            <w:pPr>
              <w:rPr>
                <w:rFonts w:ascii="Times New Roman" w:hAnsi="Times New Roman" w:cs="Times New Roman"/>
              </w:rPr>
            </w:pPr>
            <w:r w:rsidRPr="006F0C35">
              <w:rPr>
                <w:rFonts w:ascii="Times New Roman" w:hAnsi="Times New Roman" w:cs="Times New Roman"/>
              </w:rPr>
              <w:t>Sólo Una Mujer</w:t>
            </w:r>
          </w:p>
        </w:tc>
        <w:tc>
          <w:tcPr>
            <w:tcW w:w="1701" w:type="dxa"/>
            <w:noWrap/>
            <w:vAlign w:val="center"/>
            <w:hideMark/>
          </w:tcPr>
          <w:p w14:paraId="3A45CD5B"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36</w:t>
            </w:r>
          </w:p>
        </w:tc>
      </w:tr>
      <w:tr w:rsidR="006F0C35" w:rsidRPr="006F0C35" w14:paraId="26F94209" w14:textId="77777777" w:rsidTr="00FD3369">
        <w:trPr>
          <w:trHeight w:val="340"/>
          <w:jc w:val="center"/>
        </w:trPr>
        <w:tc>
          <w:tcPr>
            <w:tcW w:w="2689" w:type="dxa"/>
            <w:noWrap/>
            <w:vAlign w:val="center"/>
            <w:hideMark/>
          </w:tcPr>
          <w:p w14:paraId="1FBEDA52" w14:textId="77777777" w:rsidR="006F0C35" w:rsidRPr="006F0C35" w:rsidRDefault="006F0C35">
            <w:pPr>
              <w:rPr>
                <w:rFonts w:ascii="Times New Roman" w:hAnsi="Times New Roman" w:cs="Times New Roman"/>
              </w:rPr>
            </w:pPr>
            <w:r w:rsidRPr="006F0C35">
              <w:rPr>
                <w:rFonts w:ascii="Times New Roman" w:hAnsi="Times New Roman" w:cs="Times New Roman"/>
              </w:rPr>
              <w:t>Foto</w:t>
            </w:r>
          </w:p>
        </w:tc>
        <w:tc>
          <w:tcPr>
            <w:tcW w:w="1701" w:type="dxa"/>
            <w:noWrap/>
            <w:vAlign w:val="center"/>
            <w:hideMark/>
          </w:tcPr>
          <w:p w14:paraId="77CA4D02"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36</w:t>
            </w:r>
          </w:p>
        </w:tc>
      </w:tr>
      <w:tr w:rsidR="006F0C35" w:rsidRPr="006F0C35" w14:paraId="659DA898" w14:textId="77777777" w:rsidTr="00FD3369">
        <w:trPr>
          <w:trHeight w:val="340"/>
          <w:jc w:val="center"/>
        </w:trPr>
        <w:tc>
          <w:tcPr>
            <w:tcW w:w="2689" w:type="dxa"/>
            <w:noWrap/>
            <w:vAlign w:val="center"/>
            <w:hideMark/>
          </w:tcPr>
          <w:p w14:paraId="436713EF" w14:textId="77777777" w:rsidR="006F0C35" w:rsidRPr="006F0C35" w:rsidRDefault="006F0C35">
            <w:pPr>
              <w:rPr>
                <w:rFonts w:ascii="Times New Roman" w:hAnsi="Times New Roman" w:cs="Times New Roman"/>
              </w:rPr>
            </w:pPr>
            <w:r w:rsidRPr="006F0C35">
              <w:rPr>
                <w:rFonts w:ascii="Times New Roman" w:hAnsi="Times New Roman" w:cs="Times New Roman"/>
              </w:rPr>
              <w:t>Europeo</w:t>
            </w:r>
          </w:p>
        </w:tc>
        <w:tc>
          <w:tcPr>
            <w:tcW w:w="1701" w:type="dxa"/>
            <w:noWrap/>
            <w:vAlign w:val="center"/>
            <w:hideMark/>
          </w:tcPr>
          <w:p w14:paraId="6474884C"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36</w:t>
            </w:r>
          </w:p>
        </w:tc>
      </w:tr>
      <w:tr w:rsidR="006F0C35" w:rsidRPr="006F0C35" w14:paraId="47D17770" w14:textId="77777777" w:rsidTr="00FD3369">
        <w:trPr>
          <w:trHeight w:val="340"/>
          <w:jc w:val="center"/>
        </w:trPr>
        <w:tc>
          <w:tcPr>
            <w:tcW w:w="2689" w:type="dxa"/>
            <w:noWrap/>
            <w:vAlign w:val="center"/>
            <w:hideMark/>
          </w:tcPr>
          <w:p w14:paraId="6C59B904" w14:textId="77777777" w:rsidR="006F0C35" w:rsidRPr="006F0C35" w:rsidRDefault="006F0C35">
            <w:pPr>
              <w:rPr>
                <w:rFonts w:ascii="Times New Roman" w:hAnsi="Times New Roman" w:cs="Times New Roman"/>
              </w:rPr>
            </w:pPr>
            <w:r w:rsidRPr="006F0C35">
              <w:rPr>
                <w:rFonts w:ascii="Times New Roman" w:hAnsi="Times New Roman" w:cs="Times New Roman"/>
              </w:rPr>
              <w:t>Sexo Femenino</w:t>
            </w:r>
          </w:p>
        </w:tc>
        <w:tc>
          <w:tcPr>
            <w:tcW w:w="1701" w:type="dxa"/>
            <w:noWrap/>
            <w:vAlign w:val="center"/>
            <w:hideMark/>
          </w:tcPr>
          <w:p w14:paraId="491BBA93"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35</w:t>
            </w:r>
          </w:p>
        </w:tc>
      </w:tr>
      <w:tr w:rsidR="006F0C35" w:rsidRPr="006F0C35" w14:paraId="7C18772A" w14:textId="77777777" w:rsidTr="00FD3369">
        <w:trPr>
          <w:trHeight w:val="340"/>
          <w:jc w:val="center"/>
        </w:trPr>
        <w:tc>
          <w:tcPr>
            <w:tcW w:w="2689" w:type="dxa"/>
            <w:noWrap/>
            <w:vAlign w:val="center"/>
            <w:hideMark/>
          </w:tcPr>
          <w:p w14:paraId="49DFDBF4" w14:textId="77777777" w:rsidR="006F0C35" w:rsidRPr="006F0C35" w:rsidRDefault="006F0C35">
            <w:pPr>
              <w:rPr>
                <w:rFonts w:ascii="Times New Roman" w:hAnsi="Times New Roman" w:cs="Times New Roman"/>
              </w:rPr>
            </w:pPr>
            <w:r w:rsidRPr="006F0C35">
              <w:rPr>
                <w:rFonts w:ascii="Times New Roman" w:hAnsi="Times New Roman" w:cs="Times New Roman"/>
              </w:rPr>
              <w:t>Vista</w:t>
            </w:r>
          </w:p>
        </w:tc>
        <w:tc>
          <w:tcPr>
            <w:tcW w:w="1701" w:type="dxa"/>
            <w:noWrap/>
            <w:vAlign w:val="center"/>
            <w:hideMark/>
          </w:tcPr>
          <w:p w14:paraId="2C05F86F"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34</w:t>
            </w:r>
          </w:p>
        </w:tc>
      </w:tr>
      <w:tr w:rsidR="006F0C35" w:rsidRPr="006F0C35" w14:paraId="10AC91D3" w14:textId="77777777" w:rsidTr="00FD3369">
        <w:trPr>
          <w:trHeight w:val="340"/>
          <w:jc w:val="center"/>
        </w:trPr>
        <w:tc>
          <w:tcPr>
            <w:tcW w:w="2689" w:type="dxa"/>
            <w:noWrap/>
            <w:vAlign w:val="center"/>
            <w:hideMark/>
          </w:tcPr>
          <w:p w14:paraId="51A072FA" w14:textId="77777777" w:rsidR="006F0C35" w:rsidRPr="006F0C35" w:rsidRDefault="006F0C35">
            <w:pPr>
              <w:rPr>
                <w:rFonts w:ascii="Times New Roman" w:hAnsi="Times New Roman" w:cs="Times New Roman"/>
              </w:rPr>
            </w:pPr>
            <w:r w:rsidRPr="006F0C35">
              <w:rPr>
                <w:rFonts w:ascii="Times New Roman" w:hAnsi="Times New Roman" w:cs="Times New Roman"/>
              </w:rPr>
              <w:t>Sexo Masculino</w:t>
            </w:r>
          </w:p>
        </w:tc>
        <w:tc>
          <w:tcPr>
            <w:tcW w:w="1701" w:type="dxa"/>
            <w:noWrap/>
            <w:vAlign w:val="center"/>
            <w:hideMark/>
          </w:tcPr>
          <w:p w14:paraId="1367D03E"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32</w:t>
            </w:r>
          </w:p>
        </w:tc>
      </w:tr>
      <w:tr w:rsidR="006F0C35" w:rsidRPr="006F0C35" w14:paraId="2AAFFBF1" w14:textId="77777777" w:rsidTr="00FD3369">
        <w:trPr>
          <w:trHeight w:val="340"/>
          <w:jc w:val="center"/>
        </w:trPr>
        <w:tc>
          <w:tcPr>
            <w:tcW w:w="2689" w:type="dxa"/>
            <w:noWrap/>
            <w:vAlign w:val="center"/>
            <w:hideMark/>
          </w:tcPr>
          <w:p w14:paraId="47630113" w14:textId="77777777" w:rsidR="006F0C35" w:rsidRPr="006F0C35" w:rsidRDefault="006F0C35">
            <w:pPr>
              <w:rPr>
                <w:rFonts w:ascii="Times New Roman" w:hAnsi="Times New Roman" w:cs="Times New Roman"/>
              </w:rPr>
            </w:pPr>
            <w:r w:rsidRPr="006F0C35">
              <w:rPr>
                <w:rFonts w:ascii="Times New Roman" w:hAnsi="Times New Roman" w:cs="Times New Roman"/>
              </w:rPr>
              <w:t>Una Persona</w:t>
            </w:r>
          </w:p>
        </w:tc>
        <w:tc>
          <w:tcPr>
            <w:tcW w:w="1701" w:type="dxa"/>
            <w:noWrap/>
            <w:vAlign w:val="center"/>
            <w:hideMark/>
          </w:tcPr>
          <w:p w14:paraId="3C2D234C"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31</w:t>
            </w:r>
          </w:p>
        </w:tc>
      </w:tr>
      <w:tr w:rsidR="006F0C35" w:rsidRPr="006F0C35" w14:paraId="4B2F2E1F" w14:textId="77777777" w:rsidTr="00FD3369">
        <w:trPr>
          <w:trHeight w:val="340"/>
          <w:jc w:val="center"/>
        </w:trPr>
        <w:tc>
          <w:tcPr>
            <w:tcW w:w="2689" w:type="dxa"/>
            <w:noWrap/>
            <w:vAlign w:val="center"/>
            <w:hideMark/>
          </w:tcPr>
          <w:p w14:paraId="3C612484" w14:textId="77777777" w:rsidR="006F0C35" w:rsidRPr="006F0C35" w:rsidRDefault="006F0C35">
            <w:pPr>
              <w:rPr>
                <w:rFonts w:ascii="Times New Roman" w:hAnsi="Times New Roman" w:cs="Times New Roman"/>
              </w:rPr>
            </w:pPr>
            <w:r w:rsidRPr="006F0C35">
              <w:rPr>
                <w:rFonts w:ascii="Times New Roman" w:hAnsi="Times New Roman" w:cs="Times New Roman"/>
              </w:rPr>
              <w:lastRenderedPageBreak/>
              <w:t>Horizontal</w:t>
            </w:r>
          </w:p>
        </w:tc>
        <w:tc>
          <w:tcPr>
            <w:tcW w:w="1701" w:type="dxa"/>
            <w:noWrap/>
            <w:vAlign w:val="center"/>
            <w:hideMark/>
          </w:tcPr>
          <w:p w14:paraId="75C2BF3B"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31</w:t>
            </w:r>
          </w:p>
        </w:tc>
      </w:tr>
      <w:tr w:rsidR="006F0C35" w:rsidRPr="006F0C35" w14:paraId="05796713" w14:textId="77777777" w:rsidTr="00FD3369">
        <w:trPr>
          <w:trHeight w:val="340"/>
          <w:jc w:val="center"/>
        </w:trPr>
        <w:tc>
          <w:tcPr>
            <w:tcW w:w="2689" w:type="dxa"/>
            <w:noWrap/>
            <w:vAlign w:val="center"/>
            <w:hideMark/>
          </w:tcPr>
          <w:p w14:paraId="6C09467B" w14:textId="77777777" w:rsidR="006F0C35" w:rsidRPr="006F0C35" w:rsidRDefault="006F0C35">
            <w:pPr>
              <w:rPr>
                <w:rFonts w:ascii="Times New Roman" w:hAnsi="Times New Roman" w:cs="Times New Roman"/>
              </w:rPr>
            </w:pPr>
            <w:r w:rsidRPr="006F0C35">
              <w:rPr>
                <w:rFonts w:ascii="Times New Roman" w:hAnsi="Times New Roman" w:cs="Times New Roman"/>
              </w:rPr>
              <w:t>Feliz</w:t>
            </w:r>
          </w:p>
        </w:tc>
        <w:tc>
          <w:tcPr>
            <w:tcW w:w="1701" w:type="dxa"/>
            <w:noWrap/>
            <w:vAlign w:val="center"/>
            <w:hideMark/>
          </w:tcPr>
          <w:p w14:paraId="3AE1DA1D"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31</w:t>
            </w:r>
          </w:p>
        </w:tc>
      </w:tr>
      <w:tr w:rsidR="006F0C35" w:rsidRPr="006F0C35" w14:paraId="79D278C6" w14:textId="77777777" w:rsidTr="00FD3369">
        <w:trPr>
          <w:trHeight w:val="340"/>
          <w:jc w:val="center"/>
        </w:trPr>
        <w:tc>
          <w:tcPr>
            <w:tcW w:w="2689" w:type="dxa"/>
            <w:noWrap/>
            <w:vAlign w:val="center"/>
            <w:hideMark/>
          </w:tcPr>
          <w:p w14:paraId="1D7403E5" w14:textId="77777777" w:rsidR="006F0C35" w:rsidRPr="006F0C35" w:rsidRDefault="006F0C35">
            <w:pPr>
              <w:rPr>
                <w:rFonts w:ascii="Times New Roman" w:hAnsi="Times New Roman" w:cs="Times New Roman"/>
              </w:rPr>
            </w:pPr>
            <w:r w:rsidRPr="006F0C35">
              <w:rPr>
                <w:rFonts w:ascii="Times New Roman" w:hAnsi="Times New Roman" w:cs="Times New Roman"/>
              </w:rPr>
              <w:t>Mirando</w:t>
            </w:r>
          </w:p>
        </w:tc>
        <w:tc>
          <w:tcPr>
            <w:tcW w:w="1701" w:type="dxa"/>
            <w:noWrap/>
            <w:vAlign w:val="center"/>
            <w:hideMark/>
          </w:tcPr>
          <w:p w14:paraId="06C62051" w14:textId="77777777" w:rsidR="006F0C35" w:rsidRPr="006F0C35" w:rsidRDefault="006F0C35" w:rsidP="006F0C35">
            <w:pPr>
              <w:rPr>
                <w:rFonts w:ascii="Times New Roman" w:hAnsi="Times New Roman" w:cs="Times New Roman"/>
              </w:rPr>
            </w:pPr>
            <w:r w:rsidRPr="006F0C35">
              <w:rPr>
                <w:rFonts w:ascii="Times New Roman" w:hAnsi="Times New Roman" w:cs="Times New Roman"/>
              </w:rPr>
              <w:t>30</w:t>
            </w:r>
          </w:p>
        </w:tc>
      </w:tr>
    </w:tbl>
    <w:p w14:paraId="37F0E187" w14:textId="10AB99E4" w:rsidR="008D3F02" w:rsidRPr="007B0B6F" w:rsidRDefault="008D3F02" w:rsidP="008D3F02">
      <w:pPr>
        <w:pBdr>
          <w:top w:val="nil"/>
          <w:left w:val="nil"/>
          <w:bottom w:val="nil"/>
          <w:right w:val="nil"/>
          <w:between w:val="nil"/>
        </w:pBdr>
        <w:spacing w:before="40"/>
        <w:ind w:firstLine="420"/>
        <w:jc w:val="center"/>
        <w:rPr>
          <w:sz w:val="22"/>
          <w:szCs w:val="22"/>
        </w:rPr>
      </w:pPr>
      <w:r w:rsidRPr="007B0B6F">
        <w:rPr>
          <w:sz w:val="22"/>
          <w:szCs w:val="22"/>
        </w:rPr>
        <w:t>Tabla II</w:t>
      </w:r>
      <w:r>
        <w:rPr>
          <w:sz w:val="22"/>
          <w:szCs w:val="22"/>
        </w:rPr>
        <w:t>I</w:t>
      </w:r>
      <w:r w:rsidRPr="007B0B6F">
        <w:rPr>
          <w:sz w:val="22"/>
          <w:szCs w:val="22"/>
        </w:rPr>
        <w:t xml:space="preserve">: </w:t>
      </w:r>
      <w:r>
        <w:rPr>
          <w:sz w:val="22"/>
          <w:szCs w:val="22"/>
        </w:rPr>
        <w:t>E</w:t>
      </w:r>
      <w:r w:rsidRPr="007B0B6F">
        <w:rPr>
          <w:sz w:val="22"/>
          <w:szCs w:val="22"/>
        </w:rPr>
        <w:t>tiquetas</w:t>
      </w:r>
      <w:r>
        <w:rPr>
          <w:sz w:val="22"/>
          <w:szCs w:val="22"/>
        </w:rPr>
        <w:t xml:space="preserve"> más frecuentes.</w:t>
      </w:r>
    </w:p>
    <w:p w14:paraId="2F08C85E" w14:textId="77777777" w:rsidR="008D3F02" w:rsidRDefault="008D3F02" w:rsidP="008D3F02">
      <w:pPr>
        <w:pBdr>
          <w:top w:val="nil"/>
          <w:left w:val="nil"/>
          <w:bottom w:val="nil"/>
          <w:right w:val="nil"/>
          <w:between w:val="nil"/>
        </w:pBdr>
        <w:ind w:firstLine="420"/>
        <w:jc w:val="both"/>
        <w:rPr>
          <w:color w:val="000000"/>
          <w:sz w:val="24"/>
          <w:szCs w:val="24"/>
        </w:rPr>
      </w:pPr>
    </w:p>
    <w:p w14:paraId="7EFB8D32" w14:textId="77777777" w:rsidR="008D3F02" w:rsidRDefault="008D3F02" w:rsidP="008D3F02">
      <w:pPr>
        <w:pBdr>
          <w:top w:val="nil"/>
          <w:left w:val="nil"/>
          <w:bottom w:val="nil"/>
          <w:right w:val="nil"/>
          <w:between w:val="nil"/>
        </w:pBdr>
        <w:ind w:firstLine="420"/>
        <w:jc w:val="both"/>
        <w:rPr>
          <w:color w:val="000000"/>
          <w:sz w:val="24"/>
          <w:szCs w:val="24"/>
        </w:rPr>
      </w:pPr>
    </w:p>
    <w:p w14:paraId="6FE7A6D1" w14:textId="77777777" w:rsidR="009C6741" w:rsidRDefault="00FD3369" w:rsidP="009C6741">
      <w:pPr>
        <w:ind w:firstLine="720"/>
        <w:jc w:val="both"/>
        <w:rPr>
          <w:sz w:val="24"/>
          <w:szCs w:val="24"/>
        </w:rPr>
      </w:pPr>
      <w:r>
        <w:rPr>
          <w:sz w:val="24"/>
          <w:szCs w:val="24"/>
        </w:rPr>
        <w:t>Como se observa en esa relación, las etiquetas más comunes aluden a descripciones de las figuras humanas que aparecen en las fotografías, haciendo referencia fundamentalmente a aspectos muy básicos de su presencia: género (“mujer”, “hombre”, “sexo femenino”, “sexo masculino”), o a su origen étnico o procedencia (“raza blanca”, “europeo”). Llama la atención que precisamente el título dado a la colección (“gente”) sea precisamente la etiqueta más empleada</w:t>
      </w:r>
      <w:r w:rsidR="009C6741">
        <w:rPr>
          <w:sz w:val="24"/>
          <w:szCs w:val="24"/>
        </w:rPr>
        <w:t xml:space="preserve"> (98 de las 100 fotos la contenían)</w:t>
      </w:r>
      <w:r>
        <w:rPr>
          <w:sz w:val="24"/>
          <w:szCs w:val="24"/>
        </w:rPr>
        <w:t xml:space="preserve">, lo que merma absolutamente su capacidad como término de búsqueda y filtro de información. </w:t>
      </w:r>
      <w:r w:rsidR="009C6741">
        <w:rPr>
          <w:sz w:val="24"/>
          <w:szCs w:val="24"/>
        </w:rPr>
        <w:t xml:space="preserve">La segunda por orden de frecuencia fue “color”, si bien hay que señalar que no es que las 12 fotos a la que no se había asignado este concepto estuviesen en blanco y negro, con lo que la consistencia de esta asignación ha de cuestionarse. </w:t>
      </w:r>
    </w:p>
    <w:p w14:paraId="1E02DD2B" w14:textId="237F90ED" w:rsidR="009C6741" w:rsidRDefault="00FD3369" w:rsidP="009C6741">
      <w:pPr>
        <w:ind w:firstLine="720"/>
        <w:jc w:val="both"/>
        <w:rPr>
          <w:sz w:val="24"/>
          <w:szCs w:val="24"/>
        </w:rPr>
      </w:pPr>
      <w:r>
        <w:rPr>
          <w:sz w:val="24"/>
          <w:szCs w:val="24"/>
        </w:rPr>
        <w:t xml:space="preserve">También es destacable la aparición </w:t>
      </w:r>
      <w:r w:rsidR="009C6741">
        <w:rPr>
          <w:sz w:val="24"/>
          <w:szCs w:val="24"/>
        </w:rPr>
        <w:t xml:space="preserve">como </w:t>
      </w:r>
      <w:r>
        <w:rPr>
          <w:sz w:val="24"/>
          <w:szCs w:val="24"/>
        </w:rPr>
        <w:t>etiquetas recurrentes</w:t>
      </w:r>
      <w:r w:rsidR="009C6741">
        <w:rPr>
          <w:sz w:val="24"/>
          <w:szCs w:val="24"/>
        </w:rPr>
        <w:t xml:space="preserve"> de</w:t>
      </w:r>
      <w:r>
        <w:rPr>
          <w:sz w:val="24"/>
          <w:szCs w:val="24"/>
        </w:rPr>
        <w:t xml:space="preserve"> algunos términos con bajo poder semántico o discriminador a la hora de realizar búsquedas de información específicas</w:t>
      </w:r>
      <w:r w:rsidR="009C6741">
        <w:rPr>
          <w:sz w:val="24"/>
          <w:szCs w:val="24"/>
        </w:rPr>
        <w:t xml:space="preserve"> en este tipo de colecciones</w:t>
      </w:r>
      <w:r>
        <w:rPr>
          <w:sz w:val="24"/>
          <w:szCs w:val="24"/>
        </w:rPr>
        <w:t xml:space="preserve"> (“apariencia”, “vista”). </w:t>
      </w:r>
    </w:p>
    <w:p w14:paraId="11111753" w14:textId="33B57204" w:rsidR="00FD3369" w:rsidRDefault="00FD3369" w:rsidP="009C6741">
      <w:pPr>
        <w:ind w:firstLine="720"/>
        <w:jc w:val="both"/>
        <w:rPr>
          <w:sz w:val="24"/>
          <w:szCs w:val="24"/>
        </w:rPr>
      </w:pPr>
      <w:r>
        <w:rPr>
          <w:sz w:val="24"/>
          <w:szCs w:val="24"/>
        </w:rPr>
        <w:t>Sin embargo, parece lógico que determinadas palabras descriptivas sobre el entorno de una imagen sí aparezcan entre las más empleadas (“</w:t>
      </w:r>
      <w:r w:rsidR="009C6741">
        <w:rPr>
          <w:sz w:val="24"/>
          <w:szCs w:val="24"/>
        </w:rPr>
        <w:t>exteriores”, “interior”, “día”). Por último, se detectaron etiquetas frecuentes que</w:t>
      </w:r>
      <w:r w:rsidR="00147868">
        <w:rPr>
          <w:sz w:val="24"/>
          <w:szCs w:val="24"/>
        </w:rPr>
        <w:t>,</w:t>
      </w:r>
      <w:r w:rsidR="009C6741">
        <w:rPr>
          <w:sz w:val="24"/>
          <w:szCs w:val="24"/>
        </w:rPr>
        <w:t xml:space="preserve"> más que encaminadas </w:t>
      </w:r>
      <w:r w:rsidR="00147868">
        <w:rPr>
          <w:sz w:val="24"/>
          <w:szCs w:val="24"/>
        </w:rPr>
        <w:t>a la</w:t>
      </w:r>
      <w:r w:rsidR="009C6741">
        <w:rPr>
          <w:sz w:val="24"/>
          <w:szCs w:val="24"/>
        </w:rPr>
        <w:t xml:space="preserve"> descripción del contenido, parecen haberse asignado indefectiblemente al tipo de documento sin la intención de que se empleen en la búsqueda (“foto”, “imagen”, “fotografía”)</w:t>
      </w:r>
      <w:r w:rsidR="00881A50">
        <w:rPr>
          <w:sz w:val="24"/>
          <w:szCs w:val="24"/>
        </w:rPr>
        <w:t>.</w:t>
      </w:r>
    </w:p>
    <w:p w14:paraId="142E4DEF" w14:textId="0E2B8116" w:rsidR="003C52B4" w:rsidRPr="006D7FF8" w:rsidRDefault="00881A50" w:rsidP="00147868">
      <w:pPr>
        <w:ind w:firstLine="720"/>
        <w:jc w:val="both"/>
        <w:rPr>
          <w:sz w:val="24"/>
          <w:szCs w:val="24"/>
        </w:rPr>
      </w:pPr>
      <w:r>
        <w:rPr>
          <w:sz w:val="24"/>
          <w:szCs w:val="24"/>
        </w:rPr>
        <w:t>S</w:t>
      </w:r>
      <w:r w:rsidR="003C52B4" w:rsidRPr="006D7FF8">
        <w:rPr>
          <w:sz w:val="24"/>
          <w:szCs w:val="24"/>
        </w:rPr>
        <w:t>e consignaron 93 etiquetas que estaban escritas en otro idioma (92 de ellas en inglés y una en latín (“Triticum astivum”)</w:t>
      </w:r>
      <w:r w:rsidR="00147868">
        <w:rPr>
          <w:sz w:val="24"/>
          <w:szCs w:val="24"/>
        </w:rPr>
        <w:t>. Entre las de origen anglosajón, las más comunes fueron “lifestyles” (37 ocurrencias), “millenials” (15 ocurrencias).</w:t>
      </w:r>
    </w:p>
    <w:p w14:paraId="4F707CC6" w14:textId="77777777" w:rsidR="003C52B4" w:rsidRPr="00280DF9" w:rsidRDefault="003C52B4" w:rsidP="00FD3369">
      <w:pPr>
        <w:jc w:val="both"/>
        <w:rPr>
          <w:color w:val="FF0000"/>
          <w:sz w:val="24"/>
          <w:szCs w:val="24"/>
        </w:rPr>
      </w:pPr>
    </w:p>
    <w:p w14:paraId="296FA58D" w14:textId="77777777" w:rsidR="003C52B4" w:rsidRDefault="003C52B4" w:rsidP="003C52B4"/>
    <w:p w14:paraId="3B2EE219" w14:textId="77777777" w:rsidR="00280DF9" w:rsidRPr="00280DF9" w:rsidRDefault="00280DF9" w:rsidP="003C52B4">
      <w:pPr>
        <w:rPr>
          <w:b/>
          <w:sz w:val="24"/>
          <w:szCs w:val="24"/>
        </w:rPr>
      </w:pPr>
      <w:r>
        <w:rPr>
          <w:b/>
          <w:sz w:val="24"/>
          <w:szCs w:val="24"/>
        </w:rPr>
        <w:t xml:space="preserve">4  </w:t>
      </w:r>
      <w:r w:rsidRPr="00280DF9">
        <w:rPr>
          <w:b/>
          <w:sz w:val="24"/>
          <w:szCs w:val="24"/>
        </w:rPr>
        <w:t>Conclusiones</w:t>
      </w:r>
    </w:p>
    <w:p w14:paraId="10A4A4B0" w14:textId="77777777" w:rsidR="00800F4F" w:rsidRDefault="00800F4F" w:rsidP="000C460D">
      <w:pPr>
        <w:pBdr>
          <w:top w:val="nil"/>
          <w:left w:val="nil"/>
          <w:bottom w:val="nil"/>
          <w:right w:val="nil"/>
          <w:between w:val="nil"/>
        </w:pBdr>
        <w:ind w:firstLine="420"/>
        <w:jc w:val="both"/>
        <w:rPr>
          <w:color w:val="000000"/>
          <w:sz w:val="24"/>
          <w:szCs w:val="24"/>
        </w:rPr>
      </w:pPr>
    </w:p>
    <w:p w14:paraId="174EB1FB" w14:textId="77777777" w:rsidR="00A04BA0" w:rsidRPr="00147868" w:rsidRDefault="00A04BA0" w:rsidP="00147868">
      <w:pPr>
        <w:jc w:val="both"/>
        <w:rPr>
          <w:sz w:val="24"/>
          <w:szCs w:val="24"/>
        </w:rPr>
      </w:pPr>
      <w:r w:rsidRPr="00147868">
        <w:rPr>
          <w:sz w:val="24"/>
          <w:szCs w:val="24"/>
        </w:rPr>
        <w:t xml:space="preserve">Los resultados muestran una indización muy exhaustiva, hecho que es generalizado en la indización de las imágenes dado que el ruido que pudiera generarse en la recuperación es asumible habida cuenta de la capacidad humana de seleccionar de un vistazo las imágenes más convenientes. </w:t>
      </w:r>
    </w:p>
    <w:p w14:paraId="410EACF2" w14:textId="77777777" w:rsidR="00A04BA0" w:rsidRPr="00147868" w:rsidRDefault="00A04BA0" w:rsidP="00147868">
      <w:pPr>
        <w:jc w:val="both"/>
        <w:rPr>
          <w:sz w:val="24"/>
          <w:szCs w:val="24"/>
        </w:rPr>
      </w:pPr>
    </w:p>
    <w:p w14:paraId="6B0D93AE" w14:textId="0D3FEAD9" w:rsidR="00A04BA0" w:rsidRPr="00881A50" w:rsidRDefault="00A04BA0" w:rsidP="00147868">
      <w:pPr>
        <w:jc w:val="both"/>
        <w:rPr>
          <w:sz w:val="24"/>
          <w:szCs w:val="24"/>
        </w:rPr>
      </w:pPr>
      <w:r w:rsidRPr="00881A50">
        <w:rPr>
          <w:sz w:val="24"/>
          <w:szCs w:val="24"/>
        </w:rPr>
        <w:t>Predominan las etiquetas conformadas por un único vocablo, es decir los unitérminos que son mayoritariamente sustantivos, si bien la presencia de adjetivos y verbos no es desdeñable como c</w:t>
      </w:r>
      <w:r w:rsidR="00FC0643" w:rsidRPr="00881A50">
        <w:rPr>
          <w:sz w:val="24"/>
          <w:szCs w:val="24"/>
        </w:rPr>
        <w:t xml:space="preserve">abía esperar para poner de manifiesto </w:t>
      </w:r>
      <w:r w:rsidRPr="00881A50">
        <w:rPr>
          <w:sz w:val="24"/>
          <w:szCs w:val="24"/>
        </w:rPr>
        <w:t>cualidades y acciones observables en las imágenes.</w:t>
      </w:r>
      <w:r w:rsidR="008137B4" w:rsidRPr="00881A50">
        <w:rPr>
          <w:sz w:val="24"/>
          <w:szCs w:val="24"/>
        </w:rPr>
        <w:t xml:space="preserve"> </w:t>
      </w:r>
      <w:r w:rsidR="00147868" w:rsidRPr="00881A50">
        <w:rPr>
          <w:sz w:val="24"/>
          <w:szCs w:val="24"/>
        </w:rPr>
        <w:t xml:space="preserve">Como se ha señalado, la tendencia a asignar este tipo de términos </w:t>
      </w:r>
      <w:r w:rsidR="00FC0643" w:rsidRPr="00881A50">
        <w:rPr>
          <w:sz w:val="24"/>
          <w:szCs w:val="24"/>
        </w:rPr>
        <w:t xml:space="preserve">es una práctica </w:t>
      </w:r>
      <w:r w:rsidR="008D3F02" w:rsidRPr="00881A50">
        <w:rPr>
          <w:sz w:val="24"/>
          <w:szCs w:val="24"/>
        </w:rPr>
        <w:t>particular del tratamiento de las imágenes y resultan claramente necesarios para señalar el comportamiento y la actitud de las personas fotografiadas</w:t>
      </w:r>
      <w:r w:rsidR="00FC0643" w:rsidRPr="00881A50">
        <w:rPr>
          <w:sz w:val="24"/>
          <w:szCs w:val="24"/>
        </w:rPr>
        <w:t xml:space="preserve">; otra cuestión sería si la abundancia de secuencias morfológicas observadas facilita o entorpece la búsqueda si esta se realiza de forma textual y no mediante la visualización consecutiva de imágenes. </w:t>
      </w:r>
    </w:p>
    <w:p w14:paraId="02E77D44" w14:textId="77777777" w:rsidR="00A04BA0" w:rsidRPr="00147868" w:rsidRDefault="00A04BA0" w:rsidP="00147868">
      <w:pPr>
        <w:jc w:val="both"/>
        <w:rPr>
          <w:sz w:val="24"/>
          <w:szCs w:val="24"/>
        </w:rPr>
      </w:pPr>
    </w:p>
    <w:p w14:paraId="05BD4158" w14:textId="4946E680" w:rsidR="00A04BA0" w:rsidRPr="00147868" w:rsidRDefault="00A04BA0" w:rsidP="00147868">
      <w:pPr>
        <w:jc w:val="both"/>
        <w:rPr>
          <w:sz w:val="24"/>
          <w:szCs w:val="24"/>
        </w:rPr>
      </w:pPr>
      <w:r w:rsidRPr="00147868">
        <w:rPr>
          <w:sz w:val="24"/>
          <w:szCs w:val="24"/>
        </w:rPr>
        <w:t xml:space="preserve">Destaca el dominio del singular contrariamente al uso habitual en la indización de documentos bibliográficos donde los sustantivos se formalizan en plural si representan realidades contables y solo en singular cuando representan conceptos abstractos o incontables. Creemos que en este caso son los conceptos connotativos los que refuerzan el uso del singular utilizado, asimismo, para identificar </w:t>
      </w:r>
      <w:r w:rsidRPr="00147868">
        <w:rPr>
          <w:sz w:val="24"/>
          <w:szCs w:val="24"/>
        </w:rPr>
        <w:lastRenderedPageBreak/>
        <w:t>realidades referenciales únicas en las imágenes estudiadas.</w:t>
      </w:r>
      <w:r w:rsidR="00FC0643">
        <w:rPr>
          <w:sz w:val="24"/>
          <w:szCs w:val="24"/>
        </w:rPr>
        <w:t xml:space="preserve"> En general, también serían esos términos con carga semántica implícita </w:t>
      </w:r>
      <w:r w:rsidR="00D754A7">
        <w:rPr>
          <w:sz w:val="24"/>
          <w:szCs w:val="24"/>
        </w:rPr>
        <w:t xml:space="preserve">(no denotativa) </w:t>
      </w:r>
      <w:r w:rsidR="00FC0643">
        <w:rPr>
          <w:sz w:val="24"/>
          <w:szCs w:val="24"/>
        </w:rPr>
        <w:t xml:space="preserve">los menos redundantes en el conjunto analizado. </w:t>
      </w:r>
    </w:p>
    <w:p w14:paraId="488083D2" w14:textId="77777777" w:rsidR="00A04BA0" w:rsidRPr="00147868" w:rsidRDefault="00A04BA0" w:rsidP="00147868">
      <w:pPr>
        <w:jc w:val="both"/>
        <w:rPr>
          <w:sz w:val="24"/>
          <w:szCs w:val="24"/>
        </w:rPr>
      </w:pPr>
    </w:p>
    <w:p w14:paraId="054DD844" w14:textId="7F4FD859" w:rsidR="00800F4F" w:rsidRPr="00881A50" w:rsidRDefault="00280DF9" w:rsidP="00147868">
      <w:pPr>
        <w:pBdr>
          <w:top w:val="nil"/>
          <w:left w:val="nil"/>
          <w:bottom w:val="nil"/>
          <w:right w:val="nil"/>
          <w:between w:val="nil"/>
        </w:pBdr>
        <w:ind w:firstLine="420"/>
        <w:jc w:val="both"/>
        <w:rPr>
          <w:sz w:val="24"/>
          <w:szCs w:val="24"/>
        </w:rPr>
      </w:pPr>
      <w:r w:rsidRPr="00881A50">
        <w:rPr>
          <w:sz w:val="24"/>
          <w:szCs w:val="24"/>
        </w:rPr>
        <w:t>La presencia de etiquetas que reflejan aspectos compositivos y técnicos es sorprendenteme</w:t>
      </w:r>
      <w:r w:rsidR="00A04BA0" w:rsidRPr="00881A50">
        <w:rPr>
          <w:sz w:val="24"/>
          <w:szCs w:val="24"/>
        </w:rPr>
        <w:t>nte reducida</w:t>
      </w:r>
      <w:r w:rsidR="00D754A7" w:rsidRPr="00881A50">
        <w:rPr>
          <w:sz w:val="24"/>
          <w:szCs w:val="24"/>
        </w:rPr>
        <w:t xml:space="preserve">; ello denota que </w:t>
      </w:r>
      <w:r w:rsidR="00A04BA0" w:rsidRPr="00D5203E">
        <w:rPr>
          <w:i/>
          <w:sz w:val="24"/>
          <w:szCs w:val="24"/>
        </w:rPr>
        <w:t>Agefotostock</w:t>
      </w:r>
      <w:r w:rsidR="00A04BA0" w:rsidRPr="00881A50">
        <w:rPr>
          <w:sz w:val="24"/>
          <w:szCs w:val="24"/>
        </w:rPr>
        <w:t xml:space="preserve"> considera que la selección de las fotografías es preferible realizarla por los aspectos propiamente de contenido y que el </w:t>
      </w:r>
      <w:r w:rsidR="00F60ABD" w:rsidRPr="00881A50">
        <w:rPr>
          <w:sz w:val="24"/>
          <w:szCs w:val="24"/>
        </w:rPr>
        <w:t>enfoque, tipo de plano, estructura formal, formato etc., debe valorarlo el usuario directamente visionando la imagen.</w:t>
      </w:r>
      <w:r w:rsidR="008D3F02" w:rsidRPr="00881A50">
        <w:rPr>
          <w:sz w:val="24"/>
          <w:szCs w:val="24"/>
        </w:rPr>
        <w:t xml:space="preserve"> Sí se señalan, algunos aspectos formales del contenido por medio de etiquetas que describen el entorno o el momento de la toma. Consideramos posible que en otras categorías en las que </w:t>
      </w:r>
      <w:r w:rsidR="008D3F02" w:rsidRPr="00881A50">
        <w:rPr>
          <w:i/>
          <w:sz w:val="24"/>
          <w:szCs w:val="24"/>
        </w:rPr>
        <w:t>Agefotostock</w:t>
      </w:r>
      <w:r w:rsidR="008D3F02" w:rsidRPr="00881A50">
        <w:rPr>
          <w:sz w:val="24"/>
          <w:szCs w:val="24"/>
        </w:rPr>
        <w:t xml:space="preserve"> reúne las imágenes la presencia de las etiquetas compositivas cobren una mayor relevancia.</w:t>
      </w:r>
    </w:p>
    <w:p w14:paraId="166E49C0" w14:textId="77777777" w:rsidR="00F60ABD" w:rsidRPr="00147868" w:rsidRDefault="00F60ABD" w:rsidP="00147868">
      <w:pPr>
        <w:pBdr>
          <w:top w:val="nil"/>
          <w:left w:val="nil"/>
          <w:bottom w:val="nil"/>
          <w:right w:val="nil"/>
          <w:between w:val="nil"/>
        </w:pBdr>
        <w:ind w:firstLine="420"/>
        <w:jc w:val="both"/>
        <w:rPr>
          <w:sz w:val="24"/>
          <w:szCs w:val="24"/>
        </w:rPr>
      </w:pPr>
    </w:p>
    <w:p w14:paraId="20100233" w14:textId="6BC8BF3A" w:rsidR="00F60ABD" w:rsidRPr="00147868" w:rsidRDefault="00F60ABD" w:rsidP="00147868">
      <w:pPr>
        <w:pBdr>
          <w:top w:val="nil"/>
          <w:left w:val="nil"/>
          <w:bottom w:val="nil"/>
          <w:right w:val="nil"/>
          <w:between w:val="nil"/>
        </w:pBdr>
        <w:ind w:firstLine="420"/>
        <w:jc w:val="both"/>
        <w:rPr>
          <w:sz w:val="24"/>
          <w:szCs w:val="24"/>
        </w:rPr>
      </w:pPr>
      <w:r w:rsidRPr="00147868">
        <w:rPr>
          <w:sz w:val="24"/>
          <w:szCs w:val="24"/>
        </w:rPr>
        <w:t>La ausencia de control del vocabulario implica una alta redundancia</w:t>
      </w:r>
      <w:r w:rsidR="00E3637F" w:rsidRPr="00147868">
        <w:rPr>
          <w:sz w:val="24"/>
          <w:szCs w:val="24"/>
        </w:rPr>
        <w:t xml:space="preserve">, </w:t>
      </w:r>
      <w:r w:rsidR="00B93E0F">
        <w:rPr>
          <w:sz w:val="24"/>
          <w:szCs w:val="24"/>
        </w:rPr>
        <w:t>por medio del uso de diversa</w:t>
      </w:r>
      <w:r w:rsidR="00E3637F" w:rsidRPr="00147868">
        <w:rPr>
          <w:sz w:val="24"/>
          <w:szCs w:val="24"/>
        </w:rPr>
        <w:t xml:space="preserve">s </w:t>
      </w:r>
      <w:r w:rsidR="008D3F02">
        <w:rPr>
          <w:sz w:val="24"/>
          <w:szCs w:val="24"/>
        </w:rPr>
        <w:t>f</w:t>
      </w:r>
      <w:r w:rsidR="00E3637F" w:rsidRPr="00147868">
        <w:rPr>
          <w:sz w:val="24"/>
          <w:szCs w:val="24"/>
        </w:rPr>
        <w:t xml:space="preserve">ormas para el mismo concepto: variantes en </w:t>
      </w:r>
      <w:r w:rsidR="00D754A7" w:rsidRPr="00147868">
        <w:rPr>
          <w:sz w:val="24"/>
          <w:szCs w:val="24"/>
        </w:rPr>
        <w:t>género, número</w:t>
      </w:r>
      <w:r w:rsidR="00E3637F" w:rsidRPr="00147868">
        <w:rPr>
          <w:sz w:val="24"/>
          <w:szCs w:val="24"/>
        </w:rPr>
        <w:t>, estructura</w:t>
      </w:r>
      <w:r w:rsidR="00D754A7">
        <w:rPr>
          <w:sz w:val="24"/>
          <w:szCs w:val="24"/>
        </w:rPr>
        <w:t xml:space="preserve">, </w:t>
      </w:r>
      <w:r w:rsidRPr="00147868">
        <w:rPr>
          <w:sz w:val="24"/>
          <w:szCs w:val="24"/>
        </w:rPr>
        <w:t xml:space="preserve">utilización de </w:t>
      </w:r>
      <w:r w:rsidR="00E3637F" w:rsidRPr="00147868">
        <w:rPr>
          <w:sz w:val="24"/>
          <w:szCs w:val="24"/>
        </w:rPr>
        <w:t>sinónimos</w:t>
      </w:r>
      <w:r w:rsidR="00D754A7">
        <w:rPr>
          <w:sz w:val="24"/>
          <w:szCs w:val="24"/>
        </w:rPr>
        <w:t xml:space="preserve"> e incluso asignación de términos con la misma raíz o de la misma familia para una sola fotografía. </w:t>
      </w:r>
    </w:p>
    <w:p w14:paraId="2D228E75" w14:textId="77777777" w:rsidR="00D754A7" w:rsidRDefault="00D754A7" w:rsidP="00147868">
      <w:pPr>
        <w:pBdr>
          <w:top w:val="nil"/>
          <w:left w:val="nil"/>
          <w:bottom w:val="nil"/>
          <w:right w:val="nil"/>
          <w:between w:val="nil"/>
        </w:pBdr>
        <w:ind w:firstLine="420"/>
        <w:jc w:val="both"/>
        <w:rPr>
          <w:sz w:val="24"/>
          <w:szCs w:val="24"/>
        </w:rPr>
      </w:pPr>
    </w:p>
    <w:p w14:paraId="65B51D7A" w14:textId="4DBF7DBE" w:rsidR="00FA49D2" w:rsidRPr="00147868" w:rsidRDefault="00D754A7" w:rsidP="00147868">
      <w:pPr>
        <w:pBdr>
          <w:top w:val="nil"/>
          <w:left w:val="nil"/>
          <w:bottom w:val="nil"/>
          <w:right w:val="nil"/>
          <w:between w:val="nil"/>
        </w:pBdr>
        <w:ind w:firstLine="420"/>
        <w:jc w:val="both"/>
        <w:rPr>
          <w:sz w:val="24"/>
          <w:szCs w:val="24"/>
        </w:rPr>
      </w:pPr>
      <w:r>
        <w:rPr>
          <w:sz w:val="24"/>
          <w:szCs w:val="24"/>
        </w:rPr>
        <w:t>E</w:t>
      </w:r>
      <w:r w:rsidR="00C64B88" w:rsidRPr="00147868">
        <w:rPr>
          <w:sz w:val="24"/>
          <w:szCs w:val="24"/>
        </w:rPr>
        <w:t xml:space="preserve">n siguientes trabajos </w:t>
      </w:r>
      <w:r w:rsidR="008D3F02">
        <w:rPr>
          <w:sz w:val="24"/>
          <w:szCs w:val="24"/>
        </w:rPr>
        <w:t xml:space="preserve">pretendemos </w:t>
      </w:r>
      <w:r w:rsidR="00C64B88" w:rsidRPr="00147868">
        <w:rPr>
          <w:sz w:val="24"/>
          <w:szCs w:val="24"/>
        </w:rPr>
        <w:t>aplicar la metodología testada a las demás categorías de</w:t>
      </w:r>
      <w:r w:rsidR="003E7C9D" w:rsidRPr="00147868">
        <w:rPr>
          <w:sz w:val="24"/>
          <w:szCs w:val="24"/>
        </w:rPr>
        <w:t>l</w:t>
      </w:r>
      <w:r w:rsidR="00C64B88" w:rsidRPr="00147868">
        <w:rPr>
          <w:sz w:val="24"/>
          <w:szCs w:val="24"/>
        </w:rPr>
        <w:t xml:space="preserve"> banco de imágenes para así poder </w:t>
      </w:r>
      <w:r w:rsidR="009C0844" w:rsidRPr="00147868">
        <w:rPr>
          <w:sz w:val="24"/>
          <w:szCs w:val="24"/>
        </w:rPr>
        <w:t xml:space="preserve">determinar con mayor precisión las líneas generales de actuación en la indización de </w:t>
      </w:r>
      <w:r w:rsidR="009C0844" w:rsidRPr="00147868">
        <w:rPr>
          <w:i/>
          <w:sz w:val="24"/>
          <w:szCs w:val="24"/>
        </w:rPr>
        <w:t>Agefotostock.</w:t>
      </w:r>
      <w:r w:rsidR="003E7C9D" w:rsidRPr="00147868">
        <w:rPr>
          <w:sz w:val="24"/>
          <w:szCs w:val="24"/>
        </w:rPr>
        <w:t xml:space="preserve"> Asimismo, nos proponemos extender el análisis a otros proveedores de imágenes</w:t>
      </w:r>
      <w:r>
        <w:rPr>
          <w:sz w:val="24"/>
          <w:szCs w:val="24"/>
        </w:rPr>
        <w:t xml:space="preserve"> similares</w:t>
      </w:r>
      <w:r w:rsidR="003E7C9D" w:rsidRPr="00147868">
        <w:rPr>
          <w:sz w:val="24"/>
          <w:szCs w:val="24"/>
        </w:rPr>
        <w:t>.</w:t>
      </w:r>
      <w:r>
        <w:rPr>
          <w:sz w:val="24"/>
          <w:szCs w:val="24"/>
        </w:rPr>
        <w:t xml:space="preserve"> Como línea de investigación complementaria, puede ser adecuado llevar a cabo estudios sobre cómo realizan las búsquedas los usuarios de este tipo de bases de datos fotográficas, pues se infiere que el uso final que se hará de los documentos y la propia tipología de estos determina e</w:t>
      </w:r>
      <w:r w:rsidR="005E6AD3">
        <w:rPr>
          <w:sz w:val="24"/>
          <w:szCs w:val="24"/>
        </w:rPr>
        <w:t>n gran medida su descripción y descubrimiento</w:t>
      </w:r>
      <w:r w:rsidR="00FA49D2" w:rsidRPr="00147868">
        <w:rPr>
          <w:sz w:val="24"/>
          <w:szCs w:val="24"/>
        </w:rPr>
        <w:t>.</w:t>
      </w:r>
    </w:p>
    <w:p w14:paraId="7038C8AE" w14:textId="77777777" w:rsidR="00E159FB" w:rsidRDefault="00E159FB">
      <w:pPr>
        <w:pBdr>
          <w:top w:val="nil"/>
          <w:left w:val="nil"/>
          <w:bottom w:val="nil"/>
          <w:right w:val="nil"/>
          <w:between w:val="nil"/>
        </w:pBdr>
        <w:jc w:val="both"/>
        <w:rPr>
          <w:color w:val="000000"/>
          <w:sz w:val="24"/>
          <w:szCs w:val="24"/>
        </w:rPr>
      </w:pPr>
    </w:p>
    <w:p w14:paraId="4D77A29D" w14:textId="77777777" w:rsidR="00E159FB" w:rsidRDefault="00E159FB">
      <w:pPr>
        <w:pBdr>
          <w:top w:val="nil"/>
          <w:left w:val="nil"/>
          <w:bottom w:val="nil"/>
          <w:right w:val="nil"/>
          <w:between w:val="nil"/>
        </w:pBdr>
        <w:jc w:val="both"/>
        <w:rPr>
          <w:color w:val="000000"/>
          <w:sz w:val="24"/>
          <w:szCs w:val="24"/>
        </w:rPr>
      </w:pPr>
    </w:p>
    <w:p w14:paraId="01A62DFE" w14:textId="77777777" w:rsidR="00E159FB" w:rsidRDefault="00747842" w:rsidP="00280DF9">
      <w:pPr>
        <w:pStyle w:val="Prrafodelista"/>
        <w:numPr>
          <w:ilvl w:val="0"/>
          <w:numId w:val="3"/>
        </w:numPr>
        <w:jc w:val="both"/>
      </w:pPr>
      <w:r w:rsidRPr="00280DF9">
        <w:rPr>
          <w:b/>
          <w:sz w:val="24"/>
          <w:szCs w:val="24"/>
        </w:rPr>
        <w:t>Referencias</w:t>
      </w:r>
    </w:p>
    <w:p w14:paraId="5F3F0B4A" w14:textId="77777777" w:rsidR="00E159FB" w:rsidRDefault="00E159FB">
      <w:pPr>
        <w:jc w:val="both"/>
        <w:rPr>
          <w:b/>
          <w:sz w:val="24"/>
          <w:szCs w:val="24"/>
        </w:rPr>
      </w:pPr>
    </w:p>
    <w:p w14:paraId="10A1018F" w14:textId="77777777" w:rsidR="006E1F34" w:rsidRPr="006E1F34" w:rsidRDefault="006E1F34" w:rsidP="00906B1E">
      <w:pPr>
        <w:pBdr>
          <w:top w:val="nil"/>
          <w:left w:val="nil"/>
          <w:bottom w:val="nil"/>
          <w:right w:val="nil"/>
          <w:between w:val="nil"/>
        </w:pBdr>
        <w:ind w:firstLine="420"/>
        <w:jc w:val="both"/>
        <w:rPr>
          <w:color w:val="000000"/>
          <w:sz w:val="24"/>
          <w:szCs w:val="24"/>
          <w:lang w:val="es-ES"/>
        </w:rPr>
      </w:pPr>
      <w:bookmarkStart w:id="2" w:name="_30j0zll" w:colFirst="0" w:colLast="0"/>
      <w:bookmarkEnd w:id="2"/>
      <w:r w:rsidRPr="006E1F34">
        <w:rPr>
          <w:color w:val="000000"/>
          <w:sz w:val="24"/>
          <w:szCs w:val="24"/>
          <w:lang w:val="es-ES"/>
        </w:rPr>
        <w:t>Acal Díaz, I. Metodologías para el an</w:t>
      </w:r>
      <w:r>
        <w:rPr>
          <w:color w:val="000000"/>
          <w:sz w:val="24"/>
          <w:szCs w:val="24"/>
          <w:lang w:val="es-ES"/>
        </w:rPr>
        <w:t xml:space="preserve">álisis de la imagen fija en los documentos publicitarios: revisión y aplicaciones. </w:t>
      </w:r>
      <w:r w:rsidR="00F52454">
        <w:rPr>
          <w:color w:val="000000"/>
          <w:sz w:val="24"/>
          <w:szCs w:val="24"/>
          <w:lang w:val="es-ES"/>
        </w:rPr>
        <w:t>Revista General de Información y Documentación, vol. 25-2, p. 425-446.</w:t>
      </w:r>
    </w:p>
    <w:p w14:paraId="0BC58A91" w14:textId="77777777" w:rsidR="004831A2" w:rsidRPr="004831A2" w:rsidRDefault="004831A2" w:rsidP="00906B1E">
      <w:pPr>
        <w:pBdr>
          <w:top w:val="nil"/>
          <w:left w:val="nil"/>
          <w:bottom w:val="nil"/>
          <w:right w:val="nil"/>
          <w:between w:val="nil"/>
        </w:pBdr>
        <w:ind w:firstLine="420"/>
        <w:jc w:val="both"/>
        <w:rPr>
          <w:color w:val="000000"/>
          <w:sz w:val="24"/>
          <w:szCs w:val="24"/>
          <w:lang w:val="en-US"/>
        </w:rPr>
      </w:pPr>
      <w:r w:rsidRPr="006E1F34">
        <w:rPr>
          <w:color w:val="000000"/>
          <w:sz w:val="24"/>
          <w:szCs w:val="24"/>
          <w:lang w:val="es-ES"/>
        </w:rPr>
        <w:t xml:space="preserve">Angus, E.; Stuart, D.; Thelwall, M. (20109. </w:t>
      </w:r>
      <w:r w:rsidRPr="00800F4F">
        <w:rPr>
          <w:color w:val="000000"/>
          <w:sz w:val="24"/>
          <w:szCs w:val="24"/>
          <w:lang w:val="en-US"/>
        </w:rPr>
        <w:t xml:space="preserve">Flickr’s potential as an academic image resource: an exploratory study. </w:t>
      </w:r>
      <w:r w:rsidRPr="00800F4F">
        <w:rPr>
          <w:i/>
          <w:color w:val="000000"/>
          <w:sz w:val="24"/>
          <w:szCs w:val="24"/>
          <w:lang w:val="en-US"/>
        </w:rPr>
        <w:t xml:space="preserve">Journal of </w:t>
      </w:r>
      <w:r w:rsidRPr="004831A2">
        <w:rPr>
          <w:i/>
          <w:color w:val="000000"/>
          <w:sz w:val="24"/>
          <w:szCs w:val="24"/>
          <w:lang w:val="en-US"/>
        </w:rPr>
        <w:t>Librarianship and Information Science</w:t>
      </w:r>
      <w:r>
        <w:rPr>
          <w:color w:val="000000"/>
          <w:sz w:val="24"/>
          <w:szCs w:val="24"/>
          <w:lang w:val="en-US"/>
        </w:rPr>
        <w:t>, vol. 42, n. 4, p. 268-278.</w:t>
      </w:r>
    </w:p>
    <w:p w14:paraId="34619852" w14:textId="385CAB9D" w:rsidR="00D31956" w:rsidRDefault="00D31956" w:rsidP="00906B1E">
      <w:pPr>
        <w:pBdr>
          <w:top w:val="nil"/>
          <w:left w:val="nil"/>
          <w:bottom w:val="nil"/>
          <w:right w:val="nil"/>
          <w:between w:val="nil"/>
        </w:pBdr>
        <w:ind w:firstLine="420"/>
        <w:jc w:val="both"/>
        <w:rPr>
          <w:color w:val="000000"/>
          <w:sz w:val="24"/>
          <w:szCs w:val="24"/>
        </w:rPr>
      </w:pPr>
      <w:r w:rsidRPr="00800F4F">
        <w:rPr>
          <w:color w:val="000000"/>
          <w:sz w:val="24"/>
          <w:szCs w:val="24"/>
          <w:lang w:val="en-US"/>
        </w:rPr>
        <w:t xml:space="preserve">Espelt, C.; Gascón, J. (1999). </w:t>
      </w:r>
      <w:r>
        <w:rPr>
          <w:color w:val="000000"/>
          <w:sz w:val="24"/>
          <w:szCs w:val="24"/>
        </w:rPr>
        <w:t xml:space="preserve">La rebelión de las formas: los aspectos formales del contenido como elemento de recuperación. En </w:t>
      </w:r>
      <w:r w:rsidRPr="00E8376B">
        <w:rPr>
          <w:i/>
          <w:color w:val="000000"/>
          <w:sz w:val="24"/>
          <w:szCs w:val="24"/>
        </w:rPr>
        <w:t>4º Congreso ISKO-España</w:t>
      </w:r>
      <w:r>
        <w:rPr>
          <w:color w:val="000000"/>
          <w:sz w:val="24"/>
          <w:szCs w:val="24"/>
        </w:rPr>
        <w:t>. Granada: Universidad de Granada, p. 321-330.</w:t>
      </w:r>
    </w:p>
    <w:p w14:paraId="17A73002" w14:textId="0EC2CB5A" w:rsidR="00D7119B" w:rsidRPr="00881A50" w:rsidRDefault="00D7119B" w:rsidP="00906B1E">
      <w:pPr>
        <w:pBdr>
          <w:top w:val="nil"/>
          <w:left w:val="nil"/>
          <w:bottom w:val="nil"/>
          <w:right w:val="nil"/>
          <w:between w:val="nil"/>
        </w:pBdr>
        <w:ind w:firstLine="420"/>
        <w:jc w:val="both"/>
        <w:rPr>
          <w:sz w:val="24"/>
          <w:szCs w:val="24"/>
        </w:rPr>
      </w:pPr>
      <w:r w:rsidRPr="00881A50">
        <w:rPr>
          <w:sz w:val="24"/>
          <w:szCs w:val="24"/>
        </w:rPr>
        <w:t>García Jiménez, A. (2007). Tesauros y ontologías para las fotografías. En M. P. Amador Carretero, J. Robledano Arillo, M. R. Ruiz Franco (coord.). Quintas Jornadas Imagen, Cultura y tecnología. Madrid: Archiviana. P. 23-32.</w:t>
      </w:r>
    </w:p>
    <w:p w14:paraId="1F1D4BBF" w14:textId="14478ADE" w:rsidR="002B03A8" w:rsidRDefault="002B03A8" w:rsidP="00906B1E">
      <w:pPr>
        <w:pBdr>
          <w:top w:val="nil"/>
          <w:left w:val="nil"/>
          <w:bottom w:val="nil"/>
          <w:right w:val="nil"/>
          <w:between w:val="nil"/>
        </w:pBdr>
        <w:ind w:firstLine="420"/>
        <w:jc w:val="both"/>
        <w:rPr>
          <w:i/>
          <w:color w:val="000000"/>
          <w:sz w:val="24"/>
          <w:szCs w:val="24"/>
          <w:lang w:val="es-ES"/>
        </w:rPr>
      </w:pPr>
      <w:r>
        <w:rPr>
          <w:color w:val="000000"/>
          <w:sz w:val="24"/>
          <w:szCs w:val="24"/>
        </w:rPr>
        <w:t xml:space="preserve">Guimaräes Pedronette, D. C.; Almeida, J., Torres, R. (2014). </w:t>
      </w:r>
      <w:r w:rsidRPr="004F587C">
        <w:rPr>
          <w:color w:val="000000"/>
          <w:sz w:val="24"/>
          <w:szCs w:val="24"/>
          <w:lang w:val="en-US"/>
        </w:rPr>
        <w:t xml:space="preserve">A scalable </w:t>
      </w:r>
      <w:r w:rsidR="004F587C" w:rsidRPr="004F587C">
        <w:rPr>
          <w:color w:val="000000"/>
          <w:sz w:val="24"/>
          <w:szCs w:val="24"/>
          <w:lang w:val="en-US"/>
        </w:rPr>
        <w:t xml:space="preserve">re-ranking methodfor content-based image retrieval. </w:t>
      </w:r>
      <w:r w:rsidR="004F587C" w:rsidRPr="00800F4F">
        <w:rPr>
          <w:i/>
          <w:color w:val="000000"/>
          <w:sz w:val="24"/>
          <w:szCs w:val="24"/>
          <w:lang w:val="es-ES"/>
        </w:rPr>
        <w:t xml:space="preserve">Information Sciences, </w:t>
      </w:r>
      <w:r w:rsidR="004F587C" w:rsidRPr="00800F4F">
        <w:rPr>
          <w:color w:val="000000"/>
          <w:sz w:val="24"/>
          <w:szCs w:val="24"/>
          <w:lang w:val="es-ES"/>
        </w:rPr>
        <w:t>n. 265, p. 91-104</w:t>
      </w:r>
      <w:r w:rsidR="004F587C" w:rsidRPr="00800F4F">
        <w:rPr>
          <w:i/>
          <w:color w:val="000000"/>
          <w:sz w:val="24"/>
          <w:szCs w:val="24"/>
          <w:lang w:val="es-ES"/>
        </w:rPr>
        <w:t>.</w:t>
      </w:r>
    </w:p>
    <w:p w14:paraId="41EF9C94" w14:textId="5E40AFA4" w:rsidR="00800F4F" w:rsidRDefault="00800F4F" w:rsidP="00906B1E">
      <w:pPr>
        <w:pBdr>
          <w:top w:val="nil"/>
          <w:left w:val="nil"/>
          <w:bottom w:val="nil"/>
          <w:right w:val="nil"/>
          <w:between w:val="nil"/>
        </w:pBdr>
        <w:ind w:firstLine="420"/>
        <w:jc w:val="both"/>
        <w:rPr>
          <w:color w:val="000000"/>
          <w:sz w:val="24"/>
          <w:szCs w:val="24"/>
          <w:lang w:val="es-ES"/>
        </w:rPr>
      </w:pPr>
      <w:r>
        <w:rPr>
          <w:color w:val="000000"/>
          <w:sz w:val="24"/>
          <w:szCs w:val="24"/>
          <w:lang w:val="es-ES"/>
        </w:rPr>
        <w:t>Marcos Recio, J. C.; Sánchez Vigil, J. M.; Villegas Tovar, R. (2005). La imagen en la publicicdad</w:t>
      </w:r>
      <w:r w:rsidR="00762823">
        <w:rPr>
          <w:color w:val="000000"/>
          <w:sz w:val="24"/>
          <w:szCs w:val="24"/>
          <w:lang w:val="es-ES"/>
        </w:rPr>
        <w:t xml:space="preserve">: la fotografía al servicio de la documentación publicitaria y los derechos de autor. </w:t>
      </w:r>
      <w:r w:rsidR="006C681E">
        <w:rPr>
          <w:color w:val="000000"/>
          <w:sz w:val="24"/>
          <w:szCs w:val="24"/>
          <w:lang w:val="es-ES"/>
        </w:rPr>
        <w:t>Scire, vol. 11, n.2, p. 119-132.</w:t>
      </w:r>
    </w:p>
    <w:p w14:paraId="729F0B0E" w14:textId="6A4A9A07" w:rsidR="00D7119B" w:rsidRPr="00881A50" w:rsidRDefault="00D7119B" w:rsidP="00906B1E">
      <w:pPr>
        <w:pBdr>
          <w:top w:val="nil"/>
          <w:left w:val="nil"/>
          <w:bottom w:val="nil"/>
          <w:right w:val="nil"/>
          <w:between w:val="nil"/>
        </w:pBdr>
        <w:ind w:firstLine="420"/>
        <w:jc w:val="both"/>
        <w:rPr>
          <w:sz w:val="24"/>
          <w:szCs w:val="24"/>
          <w:lang w:val="es-ES"/>
        </w:rPr>
      </w:pPr>
      <w:r w:rsidRPr="00881A50">
        <w:rPr>
          <w:sz w:val="24"/>
          <w:szCs w:val="24"/>
          <w:lang w:val="es-ES"/>
        </w:rPr>
        <w:t>Marzal García-Quismondo, M.; Beltrán Orenes, P.; Morato Lara, J.; Llorens Morillo, J.; Moreiro Gonzállez, J. A.; Sánchez Cuadrado, S. (2002). Propuesta para la utilización de estructuras verbales aplicadas a la recuperación y representación de la información. Scire, vol. 8, n. 1, en.-jun., p. 95-102.</w:t>
      </w:r>
    </w:p>
    <w:p w14:paraId="2056AA77" w14:textId="77777777" w:rsidR="00D95B49" w:rsidRDefault="00D95B49" w:rsidP="00906B1E">
      <w:pPr>
        <w:pBdr>
          <w:top w:val="nil"/>
          <w:left w:val="nil"/>
          <w:bottom w:val="nil"/>
          <w:right w:val="nil"/>
          <w:between w:val="nil"/>
        </w:pBdr>
        <w:ind w:firstLine="420"/>
        <w:jc w:val="both"/>
        <w:rPr>
          <w:color w:val="000000"/>
          <w:sz w:val="24"/>
          <w:szCs w:val="24"/>
        </w:rPr>
      </w:pPr>
      <w:r>
        <w:rPr>
          <w:color w:val="000000"/>
          <w:sz w:val="24"/>
          <w:szCs w:val="24"/>
        </w:rPr>
        <w:t xml:space="preserve">Moreiro González, J. A. (1993). </w:t>
      </w:r>
      <w:r w:rsidRPr="00E8376B">
        <w:rPr>
          <w:i/>
          <w:color w:val="000000"/>
          <w:sz w:val="24"/>
          <w:szCs w:val="24"/>
        </w:rPr>
        <w:t>Aplicación de las ciencias del texto al resumen documental</w:t>
      </w:r>
      <w:r>
        <w:rPr>
          <w:color w:val="000000"/>
          <w:sz w:val="24"/>
          <w:szCs w:val="24"/>
        </w:rPr>
        <w:t>. Madrid: Universidad Carlos III/Boletín Oficial del Estado.</w:t>
      </w:r>
    </w:p>
    <w:p w14:paraId="37D662C2" w14:textId="77777777" w:rsidR="00536CB0" w:rsidRDefault="00536CB0" w:rsidP="00906B1E">
      <w:pPr>
        <w:pBdr>
          <w:top w:val="nil"/>
          <w:left w:val="nil"/>
          <w:bottom w:val="nil"/>
          <w:right w:val="nil"/>
          <w:between w:val="nil"/>
        </w:pBdr>
        <w:ind w:firstLine="420"/>
        <w:jc w:val="both"/>
        <w:rPr>
          <w:color w:val="000000"/>
          <w:sz w:val="24"/>
          <w:szCs w:val="24"/>
        </w:rPr>
      </w:pPr>
      <w:r>
        <w:rPr>
          <w:color w:val="000000"/>
          <w:sz w:val="24"/>
          <w:szCs w:val="24"/>
        </w:rPr>
        <w:t>Moreiro González, J. A.</w:t>
      </w:r>
      <w:r w:rsidR="000E10CD">
        <w:rPr>
          <w:color w:val="000000"/>
          <w:sz w:val="24"/>
          <w:szCs w:val="24"/>
        </w:rPr>
        <w:t xml:space="preserve"> (2001). Significantes y significados en el análisis documental de la imagen. En: Catalogación de documentos: teoría y práctica. Madrid: Síntesis, p. 395-418.</w:t>
      </w:r>
    </w:p>
    <w:p w14:paraId="369789EA" w14:textId="77777777" w:rsidR="00B93DFA" w:rsidRDefault="00B93DFA" w:rsidP="00906B1E">
      <w:pPr>
        <w:pBdr>
          <w:top w:val="nil"/>
          <w:left w:val="nil"/>
          <w:bottom w:val="nil"/>
          <w:right w:val="nil"/>
          <w:between w:val="nil"/>
        </w:pBdr>
        <w:ind w:firstLine="420"/>
        <w:jc w:val="both"/>
        <w:rPr>
          <w:color w:val="000000"/>
          <w:sz w:val="24"/>
          <w:szCs w:val="24"/>
        </w:rPr>
      </w:pPr>
      <w:r>
        <w:rPr>
          <w:color w:val="000000"/>
          <w:sz w:val="24"/>
          <w:szCs w:val="24"/>
        </w:rPr>
        <w:lastRenderedPageBreak/>
        <w:t>Moreiro González, J. A., Bolaños Mejías, C. (2018). Folksonomy indexing from assignment of free tags to setup subject: a search analysis into the domain of legal history. Knwledge Organization, vol. 45, n. 7, p. 574-585.</w:t>
      </w:r>
    </w:p>
    <w:p w14:paraId="6E929CE3" w14:textId="77777777" w:rsidR="000E10CD" w:rsidRDefault="000E10CD" w:rsidP="00906B1E">
      <w:pPr>
        <w:pBdr>
          <w:top w:val="nil"/>
          <w:left w:val="nil"/>
          <w:bottom w:val="nil"/>
          <w:right w:val="nil"/>
          <w:between w:val="nil"/>
        </w:pBdr>
        <w:ind w:firstLine="420"/>
        <w:jc w:val="both"/>
        <w:rPr>
          <w:color w:val="000000"/>
          <w:sz w:val="24"/>
          <w:szCs w:val="24"/>
        </w:rPr>
      </w:pPr>
      <w:r>
        <w:rPr>
          <w:color w:val="000000"/>
          <w:sz w:val="24"/>
          <w:szCs w:val="24"/>
        </w:rPr>
        <w:t>Pinto Molina, M., García Marco, F. J., Agustín Lacruz, M. del C. (2002). Indización y resumen de documentos digitales y multimedia. Técnicas y procedimientos. Gijón: Trea.</w:t>
      </w:r>
    </w:p>
    <w:p w14:paraId="0999AA3A" w14:textId="77777777" w:rsidR="00D95B49" w:rsidRDefault="00D95B49" w:rsidP="00906B1E">
      <w:pPr>
        <w:pBdr>
          <w:top w:val="nil"/>
          <w:left w:val="nil"/>
          <w:bottom w:val="nil"/>
          <w:right w:val="nil"/>
          <w:between w:val="nil"/>
        </w:pBdr>
        <w:ind w:firstLine="420"/>
        <w:jc w:val="both"/>
        <w:rPr>
          <w:color w:val="000000"/>
          <w:sz w:val="24"/>
          <w:szCs w:val="24"/>
        </w:rPr>
      </w:pPr>
      <w:r>
        <w:rPr>
          <w:color w:val="000000"/>
          <w:sz w:val="24"/>
          <w:szCs w:val="24"/>
        </w:rPr>
        <w:t>Rodríguez</w:t>
      </w:r>
      <w:r w:rsidR="00E8376B">
        <w:rPr>
          <w:color w:val="000000"/>
          <w:sz w:val="24"/>
          <w:szCs w:val="24"/>
        </w:rPr>
        <w:t>-</w:t>
      </w:r>
      <w:r>
        <w:rPr>
          <w:color w:val="000000"/>
          <w:sz w:val="24"/>
          <w:szCs w:val="24"/>
        </w:rPr>
        <w:t xml:space="preserve">Bravo, B. (1996). La indización de documentos no bibliográficos. </w:t>
      </w:r>
      <w:r w:rsidRPr="00E8376B">
        <w:rPr>
          <w:i/>
          <w:color w:val="000000"/>
          <w:sz w:val="24"/>
          <w:szCs w:val="24"/>
        </w:rPr>
        <w:t>Accademie e Biblioteche d’Italia</w:t>
      </w:r>
      <w:r>
        <w:rPr>
          <w:color w:val="000000"/>
          <w:sz w:val="24"/>
          <w:szCs w:val="24"/>
        </w:rPr>
        <w:t>, año LXIV, n. 3, p. 47-54.</w:t>
      </w:r>
    </w:p>
    <w:p w14:paraId="67242CFD" w14:textId="77777777" w:rsidR="00D95B49" w:rsidRDefault="00D95B49" w:rsidP="00906B1E">
      <w:pPr>
        <w:pBdr>
          <w:top w:val="nil"/>
          <w:left w:val="nil"/>
          <w:bottom w:val="nil"/>
          <w:right w:val="nil"/>
          <w:between w:val="nil"/>
        </w:pBdr>
        <w:ind w:firstLine="420"/>
        <w:jc w:val="both"/>
        <w:rPr>
          <w:color w:val="000000"/>
          <w:sz w:val="24"/>
          <w:szCs w:val="24"/>
        </w:rPr>
      </w:pPr>
      <w:r w:rsidRPr="00D95B49">
        <w:rPr>
          <w:color w:val="000000"/>
          <w:sz w:val="24"/>
          <w:szCs w:val="24"/>
        </w:rPr>
        <w:t>Rodríguez</w:t>
      </w:r>
      <w:r w:rsidR="00E8376B">
        <w:rPr>
          <w:color w:val="000000"/>
          <w:sz w:val="24"/>
          <w:szCs w:val="24"/>
        </w:rPr>
        <w:t>-</w:t>
      </w:r>
      <w:r w:rsidRPr="00D95B49">
        <w:rPr>
          <w:color w:val="000000"/>
          <w:sz w:val="24"/>
          <w:szCs w:val="24"/>
        </w:rPr>
        <w:t>Bravo, B</w:t>
      </w:r>
      <w:r>
        <w:rPr>
          <w:color w:val="000000"/>
          <w:sz w:val="24"/>
          <w:szCs w:val="24"/>
        </w:rPr>
        <w:t xml:space="preserve">. (2000). El tratamiento documental de la imagen fotográfica: su enseñanza en la Universidad de León. En </w:t>
      </w:r>
      <w:r w:rsidRPr="00E8376B">
        <w:rPr>
          <w:i/>
          <w:color w:val="000000"/>
          <w:sz w:val="24"/>
          <w:szCs w:val="24"/>
        </w:rPr>
        <w:t>6es Jornades Antoni Varés. Imatge i recerca</w:t>
      </w:r>
      <w:r>
        <w:rPr>
          <w:color w:val="000000"/>
          <w:sz w:val="24"/>
          <w:szCs w:val="24"/>
        </w:rPr>
        <w:t>. Gerona: Ayuntamiento de Gerona, p. 205-211.</w:t>
      </w:r>
    </w:p>
    <w:p w14:paraId="71DECF68" w14:textId="77777777" w:rsidR="00E159FB" w:rsidRDefault="00906B1E" w:rsidP="00906B1E">
      <w:pPr>
        <w:pBdr>
          <w:top w:val="nil"/>
          <w:left w:val="nil"/>
          <w:bottom w:val="nil"/>
          <w:right w:val="nil"/>
          <w:between w:val="nil"/>
        </w:pBdr>
        <w:ind w:firstLine="420"/>
        <w:jc w:val="both"/>
        <w:rPr>
          <w:color w:val="000000"/>
          <w:sz w:val="24"/>
          <w:szCs w:val="24"/>
        </w:rPr>
      </w:pPr>
      <w:r w:rsidRPr="00906B1E">
        <w:rPr>
          <w:color w:val="000000"/>
          <w:sz w:val="24"/>
          <w:szCs w:val="24"/>
        </w:rPr>
        <w:t xml:space="preserve">Rodríguez Roche, S., &amp; Pérez Sanchidrián, E. (2014). Aproximación al estudio de la objetivación de la realidad cubana en la blogosfera nacional a través de los términos de representación de la información. </w:t>
      </w:r>
      <w:r w:rsidRPr="00906B1E">
        <w:rPr>
          <w:i/>
          <w:color w:val="000000"/>
          <w:sz w:val="24"/>
          <w:szCs w:val="24"/>
        </w:rPr>
        <w:t>Anales de Investigación</w:t>
      </w:r>
      <w:r w:rsidRPr="00906B1E">
        <w:rPr>
          <w:color w:val="000000"/>
          <w:sz w:val="24"/>
          <w:szCs w:val="24"/>
        </w:rPr>
        <w:t xml:space="preserve">, 10(10), </w:t>
      </w:r>
      <w:r w:rsidR="00910889">
        <w:rPr>
          <w:color w:val="000000"/>
          <w:sz w:val="24"/>
          <w:szCs w:val="24"/>
        </w:rPr>
        <w:t xml:space="preserve">p. </w:t>
      </w:r>
      <w:r w:rsidRPr="00906B1E">
        <w:rPr>
          <w:color w:val="000000"/>
          <w:sz w:val="24"/>
          <w:szCs w:val="24"/>
        </w:rPr>
        <w:t>20-36.</w:t>
      </w:r>
    </w:p>
    <w:p w14:paraId="0BC7BF65" w14:textId="77777777" w:rsidR="00F41BEC" w:rsidRDefault="00F41BEC" w:rsidP="00906B1E">
      <w:pPr>
        <w:pBdr>
          <w:top w:val="nil"/>
          <w:left w:val="nil"/>
          <w:bottom w:val="nil"/>
          <w:right w:val="nil"/>
          <w:between w:val="nil"/>
        </w:pBdr>
        <w:ind w:firstLine="420"/>
        <w:jc w:val="both"/>
        <w:rPr>
          <w:color w:val="000000"/>
          <w:sz w:val="24"/>
          <w:szCs w:val="24"/>
        </w:rPr>
      </w:pPr>
      <w:r w:rsidRPr="00F41BEC">
        <w:rPr>
          <w:color w:val="000000"/>
          <w:sz w:val="24"/>
          <w:szCs w:val="24"/>
        </w:rPr>
        <w:t xml:space="preserve">Rodríguez Yunta, L. (2009). Etiquetado libre frente a lenguajes documentales. Aportaciones en el ámbito de Biblioteconomía y Documentación. En </w:t>
      </w:r>
      <w:r w:rsidR="00910889">
        <w:rPr>
          <w:color w:val="000000"/>
          <w:sz w:val="24"/>
          <w:szCs w:val="24"/>
        </w:rPr>
        <w:t xml:space="preserve">Lloret Romero, N. (ed.). </w:t>
      </w:r>
      <w:r w:rsidR="00E8376B">
        <w:rPr>
          <w:i/>
          <w:color w:val="000000"/>
          <w:sz w:val="24"/>
          <w:szCs w:val="24"/>
        </w:rPr>
        <w:t>IX Congreso ISKO</w:t>
      </w:r>
      <w:r w:rsidRPr="00E8376B">
        <w:rPr>
          <w:i/>
          <w:color w:val="000000"/>
          <w:sz w:val="24"/>
          <w:szCs w:val="24"/>
        </w:rPr>
        <w:t>-España</w:t>
      </w:r>
      <w:r w:rsidR="00910889">
        <w:rPr>
          <w:i/>
          <w:color w:val="000000"/>
          <w:sz w:val="24"/>
          <w:szCs w:val="24"/>
        </w:rPr>
        <w:t xml:space="preserve">. </w:t>
      </w:r>
      <w:r w:rsidR="00910889" w:rsidRPr="00910889">
        <w:rPr>
          <w:color w:val="000000"/>
          <w:sz w:val="24"/>
          <w:szCs w:val="24"/>
        </w:rPr>
        <w:t>Valencia: Universidad Politécnica de Valencia</w:t>
      </w:r>
      <w:r w:rsidRPr="00F41BEC">
        <w:rPr>
          <w:color w:val="000000"/>
          <w:sz w:val="24"/>
          <w:szCs w:val="24"/>
        </w:rPr>
        <w:t xml:space="preserve"> (Vol. 2</w:t>
      </w:r>
      <w:r w:rsidR="00910889">
        <w:rPr>
          <w:color w:val="000000"/>
          <w:sz w:val="24"/>
          <w:szCs w:val="24"/>
        </w:rPr>
        <w:t>), p</w:t>
      </w:r>
      <w:r w:rsidRPr="00F41BEC">
        <w:rPr>
          <w:color w:val="000000"/>
          <w:sz w:val="24"/>
          <w:szCs w:val="24"/>
        </w:rPr>
        <w:t xml:space="preserve">. 832-845. Recuperado a partir de </w:t>
      </w:r>
      <w:hyperlink r:id="rId11" w:history="1">
        <w:r w:rsidRPr="00D86ACF">
          <w:rPr>
            <w:rStyle w:val="Hipervnculo"/>
            <w:sz w:val="24"/>
            <w:szCs w:val="24"/>
          </w:rPr>
          <w:t>http://digital.csic.es/handle/10261/12295?mode=full&amp;locale=es</w:t>
        </w:r>
      </w:hyperlink>
    </w:p>
    <w:p w14:paraId="09064DDA" w14:textId="77777777" w:rsidR="00D95B49" w:rsidRDefault="00D95B49" w:rsidP="00906B1E">
      <w:pPr>
        <w:pBdr>
          <w:top w:val="nil"/>
          <w:left w:val="nil"/>
          <w:bottom w:val="nil"/>
          <w:right w:val="nil"/>
          <w:between w:val="nil"/>
        </w:pBdr>
        <w:ind w:firstLine="420"/>
        <w:jc w:val="both"/>
        <w:rPr>
          <w:color w:val="000000"/>
          <w:sz w:val="24"/>
          <w:szCs w:val="24"/>
        </w:rPr>
      </w:pPr>
      <w:r>
        <w:rPr>
          <w:color w:val="000000"/>
          <w:sz w:val="24"/>
          <w:szCs w:val="24"/>
        </w:rPr>
        <w:t>Smit, J. W. (1987). A análisis da imagen: um primeiro plano. En:</w:t>
      </w:r>
      <w:r w:rsidR="00E8376B">
        <w:rPr>
          <w:color w:val="000000"/>
          <w:sz w:val="24"/>
          <w:szCs w:val="24"/>
        </w:rPr>
        <w:t xml:space="preserve"> J. Smit (coord.</w:t>
      </w:r>
      <w:r>
        <w:rPr>
          <w:color w:val="000000"/>
          <w:sz w:val="24"/>
          <w:szCs w:val="24"/>
        </w:rPr>
        <w:t xml:space="preserve">). </w:t>
      </w:r>
      <w:r w:rsidRPr="00E8376B">
        <w:rPr>
          <w:i/>
          <w:color w:val="000000"/>
          <w:sz w:val="24"/>
          <w:szCs w:val="24"/>
        </w:rPr>
        <w:t>Análise documentaria: a análise da síntese</w:t>
      </w:r>
      <w:r>
        <w:rPr>
          <w:color w:val="000000"/>
          <w:sz w:val="24"/>
          <w:szCs w:val="24"/>
        </w:rPr>
        <w:t>. 2ª ed. Brasilia:IBICT, p. 99-111.</w:t>
      </w:r>
    </w:p>
    <w:p w14:paraId="51E55499" w14:textId="77777777" w:rsidR="00F41BEC" w:rsidRDefault="00F41BEC" w:rsidP="00906B1E">
      <w:pPr>
        <w:pBdr>
          <w:top w:val="nil"/>
          <w:left w:val="nil"/>
          <w:bottom w:val="nil"/>
          <w:right w:val="nil"/>
          <w:between w:val="nil"/>
        </w:pBdr>
        <w:ind w:firstLine="420"/>
        <w:jc w:val="both"/>
        <w:rPr>
          <w:color w:val="000000"/>
          <w:sz w:val="24"/>
          <w:szCs w:val="24"/>
        </w:rPr>
      </w:pPr>
      <w:r w:rsidRPr="00F41BEC">
        <w:rPr>
          <w:color w:val="000000"/>
          <w:sz w:val="24"/>
          <w:szCs w:val="24"/>
        </w:rPr>
        <w:t xml:space="preserve">Soler Monreal, C., &amp; Gil Leiva, I. (2010). Posibilidades y límites de los tesauros frente a otros sistemas de organización del conocimiento: folksonomías, taxonomías y ontologías. </w:t>
      </w:r>
      <w:r w:rsidRPr="00E8376B">
        <w:rPr>
          <w:i/>
          <w:color w:val="000000"/>
          <w:sz w:val="24"/>
          <w:szCs w:val="24"/>
        </w:rPr>
        <w:t>Revista Interamericana de Bibliotecología</w:t>
      </w:r>
      <w:r w:rsidRPr="00F41BEC">
        <w:rPr>
          <w:color w:val="000000"/>
          <w:sz w:val="24"/>
          <w:szCs w:val="24"/>
        </w:rPr>
        <w:t xml:space="preserve">, 33(2), </w:t>
      </w:r>
      <w:r w:rsidR="00910889">
        <w:rPr>
          <w:color w:val="000000"/>
          <w:sz w:val="24"/>
          <w:szCs w:val="24"/>
        </w:rPr>
        <w:t xml:space="preserve">p. </w:t>
      </w:r>
      <w:r w:rsidRPr="00F41BEC">
        <w:rPr>
          <w:color w:val="000000"/>
          <w:sz w:val="24"/>
          <w:szCs w:val="24"/>
        </w:rPr>
        <w:t>361-377.</w:t>
      </w:r>
    </w:p>
    <w:p w14:paraId="65EB5875" w14:textId="77777777" w:rsidR="00D95B49" w:rsidRDefault="00D95B49" w:rsidP="00906B1E">
      <w:pPr>
        <w:pBdr>
          <w:top w:val="nil"/>
          <w:left w:val="nil"/>
          <w:bottom w:val="nil"/>
          <w:right w:val="nil"/>
          <w:between w:val="nil"/>
        </w:pBdr>
        <w:ind w:firstLine="420"/>
        <w:jc w:val="both"/>
        <w:rPr>
          <w:color w:val="000000"/>
          <w:sz w:val="24"/>
          <w:szCs w:val="24"/>
        </w:rPr>
      </w:pPr>
      <w:r>
        <w:rPr>
          <w:color w:val="000000"/>
          <w:sz w:val="24"/>
          <w:szCs w:val="24"/>
        </w:rPr>
        <w:t xml:space="preserve">Valle </w:t>
      </w:r>
      <w:r w:rsidR="00D31956">
        <w:rPr>
          <w:color w:val="000000"/>
          <w:sz w:val="24"/>
          <w:szCs w:val="24"/>
        </w:rPr>
        <w:t>G</w:t>
      </w:r>
      <w:r>
        <w:rPr>
          <w:color w:val="000000"/>
          <w:sz w:val="24"/>
          <w:szCs w:val="24"/>
        </w:rPr>
        <w:t xml:space="preserve">astaminza, F. del. </w:t>
      </w:r>
      <w:r w:rsidR="00D31956">
        <w:rPr>
          <w:color w:val="000000"/>
          <w:sz w:val="24"/>
          <w:szCs w:val="24"/>
        </w:rPr>
        <w:t xml:space="preserve"> (1993). El análisis documental de la fotografía. </w:t>
      </w:r>
      <w:r w:rsidR="00D31956" w:rsidRPr="00E8376B">
        <w:rPr>
          <w:i/>
          <w:color w:val="000000"/>
          <w:sz w:val="24"/>
          <w:szCs w:val="24"/>
        </w:rPr>
        <w:t>Cuadernos de Documentación Multimedia</w:t>
      </w:r>
      <w:r w:rsidR="00D31956">
        <w:rPr>
          <w:color w:val="000000"/>
          <w:sz w:val="24"/>
          <w:szCs w:val="24"/>
        </w:rPr>
        <w:t>, n. 2 (junio), p. 43-48.</w:t>
      </w:r>
    </w:p>
    <w:p w14:paraId="10AD6968" w14:textId="77777777" w:rsidR="00F52454" w:rsidRDefault="00F52454" w:rsidP="00906B1E">
      <w:pPr>
        <w:pBdr>
          <w:top w:val="nil"/>
          <w:left w:val="nil"/>
          <w:bottom w:val="nil"/>
          <w:right w:val="nil"/>
          <w:between w:val="nil"/>
        </w:pBdr>
        <w:ind w:firstLine="420"/>
        <w:jc w:val="both"/>
        <w:rPr>
          <w:color w:val="000000"/>
          <w:sz w:val="24"/>
          <w:szCs w:val="24"/>
        </w:rPr>
      </w:pPr>
      <w:r>
        <w:rPr>
          <w:color w:val="000000"/>
          <w:sz w:val="24"/>
          <w:szCs w:val="24"/>
        </w:rPr>
        <w:t xml:space="preserve">Valle Gastaminza, F. del.  (2002). Indización y representación de los documentos visuales y audiovisuales. En José López Yepes (coord.). </w:t>
      </w:r>
      <w:r w:rsidRPr="00F52454">
        <w:rPr>
          <w:i/>
          <w:color w:val="000000"/>
          <w:sz w:val="24"/>
          <w:szCs w:val="24"/>
        </w:rPr>
        <w:t>Manual de Ciencias de la Documentación</w:t>
      </w:r>
      <w:r>
        <w:rPr>
          <w:color w:val="000000"/>
          <w:sz w:val="24"/>
          <w:szCs w:val="24"/>
        </w:rPr>
        <w:t>. Madrid: Pirámide.P. 467-485.</w:t>
      </w:r>
    </w:p>
    <w:p w14:paraId="67B179A5" w14:textId="77777777" w:rsidR="00916268" w:rsidRDefault="00916268" w:rsidP="00906B1E">
      <w:pPr>
        <w:pBdr>
          <w:top w:val="nil"/>
          <w:left w:val="nil"/>
          <w:bottom w:val="nil"/>
          <w:right w:val="nil"/>
          <w:between w:val="nil"/>
        </w:pBdr>
        <w:ind w:firstLine="420"/>
        <w:jc w:val="both"/>
        <w:rPr>
          <w:color w:val="000000"/>
          <w:sz w:val="24"/>
          <w:szCs w:val="24"/>
        </w:rPr>
      </w:pPr>
      <w:r>
        <w:rPr>
          <w:color w:val="000000"/>
          <w:sz w:val="24"/>
          <w:szCs w:val="24"/>
        </w:rPr>
        <w:t>Vélez Cea, M. (2000). La imagen condicionada. Granada: Galería Virtual.</w:t>
      </w:r>
    </w:p>
    <w:p w14:paraId="1E9497FE" w14:textId="77777777" w:rsidR="00916268" w:rsidRPr="00916268" w:rsidRDefault="00916268" w:rsidP="00906B1E">
      <w:pPr>
        <w:pBdr>
          <w:top w:val="nil"/>
          <w:left w:val="nil"/>
          <w:bottom w:val="nil"/>
          <w:right w:val="nil"/>
          <w:between w:val="nil"/>
        </w:pBdr>
        <w:ind w:firstLine="420"/>
        <w:jc w:val="both"/>
        <w:rPr>
          <w:color w:val="000000"/>
          <w:sz w:val="24"/>
          <w:szCs w:val="24"/>
          <w:lang w:val="en-US"/>
        </w:rPr>
      </w:pPr>
      <w:r w:rsidRPr="00800F4F">
        <w:rPr>
          <w:color w:val="000000"/>
          <w:sz w:val="24"/>
          <w:szCs w:val="24"/>
          <w:lang w:val="en-US"/>
        </w:rPr>
        <w:t>Wu, Y. (2013). Indexing historical, political c</w:t>
      </w:r>
      <w:r w:rsidRPr="00916268">
        <w:rPr>
          <w:color w:val="000000"/>
          <w:sz w:val="24"/>
          <w:szCs w:val="24"/>
          <w:lang w:val="en-US"/>
        </w:rPr>
        <w:t xml:space="preserve">artoons for retrieval. </w:t>
      </w:r>
      <w:r w:rsidRPr="00916268">
        <w:rPr>
          <w:i/>
          <w:color w:val="000000"/>
          <w:sz w:val="24"/>
          <w:szCs w:val="24"/>
          <w:lang w:val="en-US"/>
        </w:rPr>
        <w:t>Knowledge Organization</w:t>
      </w:r>
      <w:r>
        <w:rPr>
          <w:color w:val="000000"/>
          <w:sz w:val="24"/>
          <w:szCs w:val="24"/>
          <w:lang w:val="en-US"/>
        </w:rPr>
        <w:t>, vol. 40, n. 5, p. 283-2914.</w:t>
      </w:r>
    </w:p>
    <w:sectPr w:rsidR="00916268" w:rsidRPr="00916268" w:rsidSect="00016B78">
      <w:type w:val="continuous"/>
      <w:pgSz w:w="11907" w:h="16840"/>
      <w:pgMar w:top="1418"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0FBD" w14:textId="77777777" w:rsidR="00E7705F" w:rsidRDefault="00E7705F">
      <w:r>
        <w:separator/>
      </w:r>
    </w:p>
  </w:endnote>
  <w:endnote w:type="continuationSeparator" w:id="0">
    <w:p w14:paraId="464B5124" w14:textId="77777777" w:rsidR="00E7705F" w:rsidRDefault="00E7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3F51" w14:textId="4B412869" w:rsidR="006F0C35" w:rsidRDefault="006F0C35">
    <w:pPr>
      <w:pBdr>
        <w:top w:val="nil"/>
        <w:left w:val="nil"/>
        <w:bottom w:val="nil"/>
        <w:right w:val="nil"/>
        <w:between w:val="nil"/>
      </w:pBdr>
      <w:tabs>
        <w:tab w:val="center" w:pos="4252"/>
        <w:tab w:val="right" w:pos="8504"/>
      </w:tabs>
      <w:rPr>
        <w:color w:val="000000"/>
      </w:rPr>
    </w:pPr>
    <w:r>
      <w:rPr>
        <w:color w:val="000000"/>
      </w:rPr>
      <w:t xml:space="preserve">14º Congreso ISKO España (4º ISKO España-Portugal) (Barcelona, 10 al 11 de Julio de 2019)                       </w:t>
    </w:r>
    <w:r>
      <w:rPr>
        <w:color w:val="000000"/>
      </w:rPr>
      <w:tab/>
    </w:r>
    <w:r>
      <w:rPr>
        <w:color w:val="000000"/>
      </w:rPr>
      <w:fldChar w:fldCharType="begin"/>
    </w:r>
    <w:r>
      <w:rPr>
        <w:color w:val="000000"/>
      </w:rPr>
      <w:instrText>PAGE</w:instrText>
    </w:r>
    <w:r>
      <w:rPr>
        <w:color w:val="000000"/>
      </w:rPr>
      <w:fldChar w:fldCharType="separate"/>
    </w:r>
    <w:r w:rsidR="00D5203E">
      <w:rPr>
        <w:noProof/>
        <w:color w:val="000000"/>
      </w:rPr>
      <w:t>1</w:t>
    </w:r>
    <w:r>
      <w:rPr>
        <w:color w:val="000000"/>
      </w:rPr>
      <w:fldChar w:fldCharType="end"/>
    </w:r>
  </w:p>
  <w:p w14:paraId="6AF71337" w14:textId="77777777" w:rsidR="006F0C35" w:rsidRDefault="006F0C3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F1CA0" w14:textId="77777777" w:rsidR="00E7705F" w:rsidRDefault="00E7705F">
      <w:r>
        <w:separator/>
      </w:r>
    </w:p>
  </w:footnote>
  <w:footnote w:type="continuationSeparator" w:id="0">
    <w:p w14:paraId="4BD38F2A" w14:textId="77777777" w:rsidR="00E7705F" w:rsidRDefault="00E7705F">
      <w:r>
        <w:continuationSeparator/>
      </w:r>
    </w:p>
  </w:footnote>
  <w:footnote w:id="1">
    <w:p w14:paraId="053F1093" w14:textId="77777777" w:rsidR="006F0C35" w:rsidRPr="004802C1" w:rsidRDefault="006F0C35">
      <w:pPr>
        <w:pStyle w:val="Textonotapie"/>
        <w:rPr>
          <w:lang w:val="es-ES"/>
        </w:rPr>
      </w:pPr>
      <w:r>
        <w:rPr>
          <w:rStyle w:val="Refdenotaalpie"/>
        </w:rPr>
        <w:footnoteRef/>
      </w:r>
      <w:r>
        <w:t xml:space="preserve"> </w:t>
      </w:r>
      <w:r w:rsidRPr="004802C1">
        <w:t>https://www.agefotostock.com/age/es/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22787"/>
    <w:multiLevelType w:val="hybridMultilevel"/>
    <w:tmpl w:val="0B1A236A"/>
    <w:lvl w:ilvl="0" w:tplc="4216C13E">
      <w:numFmt w:val="bullet"/>
      <w:lvlText w:val="-"/>
      <w:lvlJc w:val="left"/>
      <w:pPr>
        <w:ind w:left="780" w:hanging="360"/>
      </w:pPr>
      <w:rPr>
        <w:rFonts w:ascii="Times New Roman" w:eastAsia="Times New Roman"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491B6754"/>
    <w:multiLevelType w:val="hybridMultilevel"/>
    <w:tmpl w:val="01C8B202"/>
    <w:lvl w:ilvl="0" w:tplc="A0544E8E">
      <w:start w:val="5"/>
      <w:numFmt w:val="decimal"/>
      <w:lvlText w:val="%1"/>
      <w:lvlJc w:val="left"/>
      <w:pPr>
        <w:ind w:left="780" w:hanging="360"/>
      </w:pPr>
      <w:rPr>
        <w:rFonts w:hint="default"/>
        <w:b/>
        <w:sz w:val="24"/>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15:restartNumberingAfterBreak="0">
    <w:nsid w:val="6C072979"/>
    <w:multiLevelType w:val="multilevel"/>
    <w:tmpl w:val="B0AEA24E"/>
    <w:lvl w:ilvl="0">
      <w:start w:val="1"/>
      <w:numFmt w:val="decimal"/>
      <w:lvlText w:val="%1"/>
      <w:lvlJc w:val="left"/>
      <w:pPr>
        <w:ind w:left="420" w:hanging="420"/>
      </w:pPr>
      <w:rPr>
        <w:rFonts w:ascii="Times New Roman" w:eastAsia="Times New Roman" w:hAnsi="Times New Roman" w:cs="Times New Roman"/>
        <w:b/>
        <w:i w:val="0"/>
        <w:sz w:val="24"/>
        <w:szCs w:val="24"/>
      </w:rPr>
    </w:lvl>
    <w:lvl w:ilvl="1">
      <w:start w:val="1"/>
      <w:numFmt w:val="decimal"/>
      <w:lvlText w:val="%1.%2"/>
      <w:lvlJc w:val="left"/>
      <w:pPr>
        <w:ind w:left="988" w:hanging="420"/>
      </w:pPr>
      <w:rPr>
        <w:rFonts w:ascii="Times New Roman" w:eastAsia="Times New Roman" w:hAnsi="Times New Roman" w:cs="Times New Roman"/>
        <w:b/>
        <w:i w:val="0"/>
        <w:sz w:val="20"/>
        <w:szCs w:val="20"/>
      </w:rPr>
    </w:lvl>
    <w:lvl w:ilvl="2">
      <w:start w:val="1"/>
      <w:numFmt w:val="decimal"/>
      <w:lvlText w:val="%1.%2.%3"/>
      <w:lvlJc w:val="left"/>
      <w:pPr>
        <w:ind w:left="680" w:hanging="68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FB"/>
    <w:rsid w:val="000133C5"/>
    <w:rsid w:val="00016B78"/>
    <w:rsid w:val="00041E5B"/>
    <w:rsid w:val="00044D4F"/>
    <w:rsid w:val="000A307C"/>
    <w:rsid w:val="000A7FC4"/>
    <w:rsid w:val="000C10A9"/>
    <w:rsid w:val="000C460D"/>
    <w:rsid w:val="000E10CD"/>
    <w:rsid w:val="00117418"/>
    <w:rsid w:val="00147868"/>
    <w:rsid w:val="001A4742"/>
    <w:rsid w:val="001D1148"/>
    <w:rsid w:val="001D7375"/>
    <w:rsid w:val="001E5038"/>
    <w:rsid w:val="001F4FD9"/>
    <w:rsid w:val="00207CD2"/>
    <w:rsid w:val="002170AF"/>
    <w:rsid w:val="002367A4"/>
    <w:rsid w:val="00236B41"/>
    <w:rsid w:val="00242B16"/>
    <w:rsid w:val="00270C8D"/>
    <w:rsid w:val="00280DF9"/>
    <w:rsid w:val="002A3BDC"/>
    <w:rsid w:val="002A7C4B"/>
    <w:rsid w:val="002B03A8"/>
    <w:rsid w:val="002E53CC"/>
    <w:rsid w:val="002F2653"/>
    <w:rsid w:val="002F445A"/>
    <w:rsid w:val="00304EDE"/>
    <w:rsid w:val="00307F3C"/>
    <w:rsid w:val="00350F73"/>
    <w:rsid w:val="00360487"/>
    <w:rsid w:val="003848F1"/>
    <w:rsid w:val="00386BFC"/>
    <w:rsid w:val="003A44F2"/>
    <w:rsid w:val="003C2653"/>
    <w:rsid w:val="003C52B4"/>
    <w:rsid w:val="003D4DC4"/>
    <w:rsid w:val="003E34C7"/>
    <w:rsid w:val="003E7C9D"/>
    <w:rsid w:val="00414E27"/>
    <w:rsid w:val="00427926"/>
    <w:rsid w:val="00437BE1"/>
    <w:rsid w:val="004477C1"/>
    <w:rsid w:val="00460FE8"/>
    <w:rsid w:val="004802C1"/>
    <w:rsid w:val="004831A2"/>
    <w:rsid w:val="004B5EC4"/>
    <w:rsid w:val="004D13F5"/>
    <w:rsid w:val="004D6345"/>
    <w:rsid w:val="004E10DC"/>
    <w:rsid w:val="004E306F"/>
    <w:rsid w:val="004F587C"/>
    <w:rsid w:val="00536CB0"/>
    <w:rsid w:val="005538AA"/>
    <w:rsid w:val="005670D4"/>
    <w:rsid w:val="00587890"/>
    <w:rsid w:val="005E6AD3"/>
    <w:rsid w:val="00666708"/>
    <w:rsid w:val="00687602"/>
    <w:rsid w:val="00695697"/>
    <w:rsid w:val="006B1567"/>
    <w:rsid w:val="006B3E94"/>
    <w:rsid w:val="006B608E"/>
    <w:rsid w:val="006C6230"/>
    <w:rsid w:val="006C681E"/>
    <w:rsid w:val="006D45C1"/>
    <w:rsid w:val="006D7FF8"/>
    <w:rsid w:val="006E1F34"/>
    <w:rsid w:val="006E6EFF"/>
    <w:rsid w:val="006F0C35"/>
    <w:rsid w:val="006F6E8D"/>
    <w:rsid w:val="00702F4A"/>
    <w:rsid w:val="00747842"/>
    <w:rsid w:val="00762823"/>
    <w:rsid w:val="00762BD1"/>
    <w:rsid w:val="007B0B6F"/>
    <w:rsid w:val="007B2104"/>
    <w:rsid w:val="007E44DB"/>
    <w:rsid w:val="00800F4F"/>
    <w:rsid w:val="008137B4"/>
    <w:rsid w:val="00813A25"/>
    <w:rsid w:val="00827343"/>
    <w:rsid w:val="008634D3"/>
    <w:rsid w:val="00881A50"/>
    <w:rsid w:val="008868AD"/>
    <w:rsid w:val="00892829"/>
    <w:rsid w:val="00893F02"/>
    <w:rsid w:val="00897549"/>
    <w:rsid w:val="008C5BFA"/>
    <w:rsid w:val="008D3F02"/>
    <w:rsid w:val="008F66B5"/>
    <w:rsid w:val="00906B1E"/>
    <w:rsid w:val="00910889"/>
    <w:rsid w:val="00913818"/>
    <w:rsid w:val="009152D3"/>
    <w:rsid w:val="00916268"/>
    <w:rsid w:val="00964D10"/>
    <w:rsid w:val="00982DA2"/>
    <w:rsid w:val="009A0147"/>
    <w:rsid w:val="009C0844"/>
    <w:rsid w:val="009C6741"/>
    <w:rsid w:val="00A01278"/>
    <w:rsid w:val="00A04BA0"/>
    <w:rsid w:val="00A06B27"/>
    <w:rsid w:val="00A20161"/>
    <w:rsid w:val="00A57C22"/>
    <w:rsid w:val="00AA5FC1"/>
    <w:rsid w:val="00AD0BD1"/>
    <w:rsid w:val="00AE48C6"/>
    <w:rsid w:val="00AF1D92"/>
    <w:rsid w:val="00B4298A"/>
    <w:rsid w:val="00B93DFA"/>
    <w:rsid w:val="00B93E0F"/>
    <w:rsid w:val="00B95CB2"/>
    <w:rsid w:val="00BB6790"/>
    <w:rsid w:val="00BE37C3"/>
    <w:rsid w:val="00C36E0D"/>
    <w:rsid w:val="00C51AC5"/>
    <w:rsid w:val="00C64B88"/>
    <w:rsid w:val="00C775B3"/>
    <w:rsid w:val="00C82102"/>
    <w:rsid w:val="00CA5779"/>
    <w:rsid w:val="00CD5504"/>
    <w:rsid w:val="00CE29BC"/>
    <w:rsid w:val="00D25AA0"/>
    <w:rsid w:val="00D31956"/>
    <w:rsid w:val="00D46B39"/>
    <w:rsid w:val="00D46B70"/>
    <w:rsid w:val="00D5203E"/>
    <w:rsid w:val="00D67517"/>
    <w:rsid w:val="00D7119B"/>
    <w:rsid w:val="00D754A7"/>
    <w:rsid w:val="00D95B49"/>
    <w:rsid w:val="00DA736A"/>
    <w:rsid w:val="00DB30D2"/>
    <w:rsid w:val="00DC1E99"/>
    <w:rsid w:val="00DD0A0F"/>
    <w:rsid w:val="00E159FB"/>
    <w:rsid w:val="00E3637F"/>
    <w:rsid w:val="00E37A64"/>
    <w:rsid w:val="00E56F57"/>
    <w:rsid w:val="00E7705F"/>
    <w:rsid w:val="00E8376B"/>
    <w:rsid w:val="00EB47FB"/>
    <w:rsid w:val="00EE0B31"/>
    <w:rsid w:val="00EF232C"/>
    <w:rsid w:val="00F2058A"/>
    <w:rsid w:val="00F30215"/>
    <w:rsid w:val="00F32A28"/>
    <w:rsid w:val="00F41BEC"/>
    <w:rsid w:val="00F52454"/>
    <w:rsid w:val="00F53518"/>
    <w:rsid w:val="00F60ABD"/>
    <w:rsid w:val="00F72E9D"/>
    <w:rsid w:val="00FA2FD9"/>
    <w:rsid w:val="00FA49D2"/>
    <w:rsid w:val="00FC0643"/>
    <w:rsid w:val="00FC786D"/>
    <w:rsid w:val="00FD33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B232"/>
  <w15:docId w15:val="{4EA16B9C-FAF4-4DC6-A53C-26FE7C5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F02"/>
  </w:style>
  <w:style w:type="paragraph" w:styleId="Ttulo1">
    <w:name w:val="heading 1"/>
    <w:basedOn w:val="Normal"/>
    <w:next w:val="Normal"/>
    <w:uiPriority w:val="9"/>
    <w:qFormat/>
    <w:rsid w:val="00016B78"/>
    <w:pPr>
      <w:keepNext/>
      <w:jc w:val="center"/>
      <w:outlineLvl w:val="0"/>
    </w:pPr>
    <w:rPr>
      <w:b/>
      <w:sz w:val="24"/>
      <w:szCs w:val="24"/>
    </w:rPr>
  </w:style>
  <w:style w:type="paragraph" w:styleId="Ttulo2">
    <w:name w:val="heading 2"/>
    <w:basedOn w:val="Normal"/>
    <w:next w:val="Normal"/>
    <w:uiPriority w:val="9"/>
    <w:semiHidden/>
    <w:unhideWhenUsed/>
    <w:qFormat/>
    <w:rsid w:val="00016B7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016B7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16B7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16B78"/>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016B78"/>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16B78"/>
    <w:tblPr>
      <w:tblCellMar>
        <w:top w:w="0" w:type="dxa"/>
        <w:left w:w="0" w:type="dxa"/>
        <w:bottom w:w="0" w:type="dxa"/>
        <w:right w:w="0" w:type="dxa"/>
      </w:tblCellMar>
    </w:tblPr>
  </w:style>
  <w:style w:type="paragraph" w:styleId="Ttulo">
    <w:name w:val="Title"/>
    <w:basedOn w:val="Normal"/>
    <w:next w:val="Normal"/>
    <w:uiPriority w:val="10"/>
    <w:qFormat/>
    <w:rsid w:val="00016B78"/>
    <w:pPr>
      <w:jc w:val="center"/>
    </w:pPr>
    <w:rPr>
      <w:b/>
      <w:sz w:val="24"/>
      <w:szCs w:val="24"/>
    </w:rPr>
  </w:style>
  <w:style w:type="paragraph" w:styleId="Subttulo">
    <w:name w:val="Subtitle"/>
    <w:basedOn w:val="Normal"/>
    <w:next w:val="Normal"/>
    <w:uiPriority w:val="11"/>
    <w:qFormat/>
    <w:rsid w:val="00016B78"/>
    <w:pPr>
      <w:keepNext/>
      <w:keepLines/>
      <w:spacing w:before="360" w:after="80"/>
    </w:pPr>
    <w:rPr>
      <w:rFonts w:ascii="Georgia" w:eastAsia="Georgia" w:hAnsi="Georgia" w:cs="Georgia"/>
      <w:i/>
      <w:color w:val="666666"/>
      <w:sz w:val="48"/>
      <w:szCs w:val="48"/>
    </w:rPr>
  </w:style>
  <w:style w:type="table" w:customStyle="1" w:styleId="a">
    <w:basedOn w:val="TableNormal"/>
    <w:rsid w:val="00016B78"/>
    <w:tblPr>
      <w:tblStyleRowBandSize w:val="1"/>
      <w:tblStyleColBandSize w:val="1"/>
      <w:tblCellMar>
        <w:left w:w="108" w:type="dxa"/>
        <w:right w:w="108" w:type="dxa"/>
      </w:tblCellMar>
    </w:tblPr>
  </w:style>
  <w:style w:type="paragraph" w:styleId="Prrafodelista">
    <w:name w:val="List Paragraph"/>
    <w:basedOn w:val="Normal"/>
    <w:uiPriority w:val="34"/>
    <w:qFormat/>
    <w:rsid w:val="002A3BDC"/>
    <w:pPr>
      <w:ind w:left="720"/>
      <w:contextualSpacing/>
    </w:pPr>
  </w:style>
  <w:style w:type="character" w:styleId="Hipervnculo">
    <w:name w:val="Hyperlink"/>
    <w:basedOn w:val="Fuentedeprrafopredeter"/>
    <w:uiPriority w:val="99"/>
    <w:unhideWhenUsed/>
    <w:rsid w:val="001E5038"/>
    <w:rPr>
      <w:color w:val="0000FF" w:themeColor="hyperlink"/>
      <w:u w:val="single"/>
    </w:rPr>
  </w:style>
  <w:style w:type="character" w:customStyle="1" w:styleId="Mencinsinresolver1">
    <w:name w:val="Mención sin resolver1"/>
    <w:basedOn w:val="Fuentedeprrafopredeter"/>
    <w:uiPriority w:val="99"/>
    <w:semiHidden/>
    <w:unhideWhenUsed/>
    <w:rsid w:val="001E5038"/>
    <w:rPr>
      <w:color w:val="605E5C"/>
      <w:shd w:val="clear" w:color="auto" w:fill="E1DFDD"/>
    </w:rPr>
  </w:style>
  <w:style w:type="table" w:styleId="Tablaconcuadrcula">
    <w:name w:val="Table Grid"/>
    <w:basedOn w:val="Tablanormal"/>
    <w:uiPriority w:val="39"/>
    <w:rsid w:val="006E6EFF"/>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802C1"/>
  </w:style>
  <w:style w:type="character" w:customStyle="1" w:styleId="TextonotapieCar">
    <w:name w:val="Texto nota pie Car"/>
    <w:basedOn w:val="Fuentedeprrafopredeter"/>
    <w:link w:val="Textonotapie"/>
    <w:uiPriority w:val="99"/>
    <w:semiHidden/>
    <w:rsid w:val="004802C1"/>
  </w:style>
  <w:style w:type="character" w:styleId="Refdenotaalpie">
    <w:name w:val="footnote reference"/>
    <w:basedOn w:val="Fuentedeprrafopredeter"/>
    <w:uiPriority w:val="99"/>
    <w:semiHidden/>
    <w:unhideWhenUsed/>
    <w:rsid w:val="004802C1"/>
    <w:rPr>
      <w:vertAlign w:val="superscript"/>
    </w:rPr>
  </w:style>
  <w:style w:type="character" w:styleId="Refdecomentario">
    <w:name w:val="annotation reference"/>
    <w:basedOn w:val="Fuentedeprrafopredeter"/>
    <w:uiPriority w:val="99"/>
    <w:semiHidden/>
    <w:unhideWhenUsed/>
    <w:rsid w:val="00A06B27"/>
    <w:rPr>
      <w:sz w:val="16"/>
      <w:szCs w:val="16"/>
    </w:rPr>
  </w:style>
  <w:style w:type="paragraph" w:styleId="Textocomentario">
    <w:name w:val="annotation text"/>
    <w:basedOn w:val="Normal"/>
    <w:link w:val="TextocomentarioCar"/>
    <w:uiPriority w:val="99"/>
    <w:semiHidden/>
    <w:unhideWhenUsed/>
    <w:rsid w:val="00A06B27"/>
  </w:style>
  <w:style w:type="character" w:customStyle="1" w:styleId="TextocomentarioCar">
    <w:name w:val="Texto comentario Car"/>
    <w:basedOn w:val="Fuentedeprrafopredeter"/>
    <w:link w:val="Textocomentario"/>
    <w:uiPriority w:val="99"/>
    <w:semiHidden/>
    <w:rsid w:val="00A06B27"/>
  </w:style>
  <w:style w:type="paragraph" w:styleId="Asuntodelcomentario">
    <w:name w:val="annotation subject"/>
    <w:basedOn w:val="Textocomentario"/>
    <w:next w:val="Textocomentario"/>
    <w:link w:val="AsuntodelcomentarioCar"/>
    <w:uiPriority w:val="99"/>
    <w:semiHidden/>
    <w:unhideWhenUsed/>
    <w:rsid w:val="00A06B27"/>
    <w:rPr>
      <w:b/>
      <w:bCs/>
    </w:rPr>
  </w:style>
  <w:style w:type="character" w:customStyle="1" w:styleId="AsuntodelcomentarioCar">
    <w:name w:val="Asunto del comentario Car"/>
    <w:basedOn w:val="TextocomentarioCar"/>
    <w:link w:val="Asuntodelcomentario"/>
    <w:uiPriority w:val="99"/>
    <w:semiHidden/>
    <w:rsid w:val="00A06B27"/>
    <w:rPr>
      <w:b/>
      <w:bCs/>
    </w:rPr>
  </w:style>
  <w:style w:type="paragraph" w:styleId="Textodeglobo">
    <w:name w:val="Balloon Text"/>
    <w:basedOn w:val="Normal"/>
    <w:link w:val="TextodegloboCar"/>
    <w:uiPriority w:val="99"/>
    <w:semiHidden/>
    <w:unhideWhenUsed/>
    <w:rsid w:val="00A06B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894">
      <w:bodyDiv w:val="1"/>
      <w:marLeft w:val="0"/>
      <w:marRight w:val="0"/>
      <w:marTop w:val="0"/>
      <w:marBottom w:val="0"/>
      <w:divBdr>
        <w:top w:val="none" w:sz="0" w:space="0" w:color="auto"/>
        <w:left w:val="none" w:sz="0" w:space="0" w:color="auto"/>
        <w:bottom w:val="none" w:sz="0" w:space="0" w:color="auto"/>
        <w:right w:val="none" w:sz="0" w:space="0" w:color="auto"/>
      </w:divBdr>
    </w:div>
    <w:div w:id="55903534">
      <w:bodyDiv w:val="1"/>
      <w:marLeft w:val="0"/>
      <w:marRight w:val="0"/>
      <w:marTop w:val="0"/>
      <w:marBottom w:val="0"/>
      <w:divBdr>
        <w:top w:val="none" w:sz="0" w:space="0" w:color="auto"/>
        <w:left w:val="none" w:sz="0" w:space="0" w:color="auto"/>
        <w:bottom w:val="none" w:sz="0" w:space="0" w:color="auto"/>
        <w:right w:val="none" w:sz="0" w:space="0" w:color="auto"/>
      </w:divBdr>
    </w:div>
    <w:div w:id="266159718">
      <w:bodyDiv w:val="1"/>
      <w:marLeft w:val="0"/>
      <w:marRight w:val="0"/>
      <w:marTop w:val="0"/>
      <w:marBottom w:val="0"/>
      <w:divBdr>
        <w:top w:val="none" w:sz="0" w:space="0" w:color="auto"/>
        <w:left w:val="none" w:sz="0" w:space="0" w:color="auto"/>
        <w:bottom w:val="none" w:sz="0" w:space="0" w:color="auto"/>
        <w:right w:val="none" w:sz="0" w:space="0" w:color="auto"/>
      </w:divBdr>
    </w:div>
    <w:div w:id="1012924895">
      <w:bodyDiv w:val="1"/>
      <w:marLeft w:val="0"/>
      <w:marRight w:val="0"/>
      <w:marTop w:val="0"/>
      <w:marBottom w:val="0"/>
      <w:divBdr>
        <w:top w:val="none" w:sz="0" w:space="0" w:color="auto"/>
        <w:left w:val="none" w:sz="0" w:space="0" w:color="auto"/>
        <w:bottom w:val="none" w:sz="0" w:space="0" w:color="auto"/>
        <w:right w:val="none" w:sz="0" w:space="0" w:color="auto"/>
      </w:divBdr>
    </w:div>
    <w:div w:id="1233471271">
      <w:bodyDiv w:val="1"/>
      <w:marLeft w:val="0"/>
      <w:marRight w:val="0"/>
      <w:marTop w:val="0"/>
      <w:marBottom w:val="0"/>
      <w:divBdr>
        <w:top w:val="none" w:sz="0" w:space="0" w:color="auto"/>
        <w:left w:val="none" w:sz="0" w:space="0" w:color="auto"/>
        <w:bottom w:val="none" w:sz="0" w:space="0" w:color="auto"/>
        <w:right w:val="none" w:sz="0" w:space="0" w:color="auto"/>
      </w:divBdr>
    </w:div>
    <w:div w:id="1623685298">
      <w:bodyDiv w:val="1"/>
      <w:marLeft w:val="0"/>
      <w:marRight w:val="0"/>
      <w:marTop w:val="0"/>
      <w:marBottom w:val="0"/>
      <w:divBdr>
        <w:top w:val="none" w:sz="0" w:space="0" w:color="auto"/>
        <w:left w:val="none" w:sz="0" w:space="0" w:color="auto"/>
        <w:bottom w:val="none" w:sz="0" w:space="0" w:color="auto"/>
        <w:right w:val="none" w:sz="0" w:space="0" w:color="auto"/>
      </w:divBdr>
    </w:div>
    <w:div w:id="1946840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travieso@us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csic.es/handle/10261/12295?mode=full&amp;locale=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lanca.rodriguez@unile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9959-A992-45C4-9F67-5FD22CE4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4964</Words>
  <Characters>27302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Blanca</cp:lastModifiedBy>
  <cp:revision>2</cp:revision>
  <dcterms:created xsi:type="dcterms:W3CDTF">2019-06-07T08:19:00Z</dcterms:created>
  <dcterms:modified xsi:type="dcterms:W3CDTF">2019-06-07T08:19:00Z</dcterms:modified>
</cp:coreProperties>
</file>