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09CB91" w14:textId="4986F2B3" w:rsidR="00D20D7C" w:rsidRPr="00703C80" w:rsidRDefault="00D20D7C" w:rsidP="00605A98">
      <w:pPr>
        <w:pStyle w:val="Textoindependiente"/>
        <w:spacing w:after="120"/>
        <w:rPr>
          <w:rFonts w:ascii="Arial" w:hAnsi="Arial" w:cs="Arial"/>
          <w:sz w:val="28"/>
        </w:rPr>
      </w:pPr>
      <w:r w:rsidRPr="00703C80">
        <w:rPr>
          <w:rFonts w:ascii="Arial" w:hAnsi="Arial" w:cs="Arial"/>
          <w:sz w:val="28"/>
        </w:rPr>
        <w:t>A network involving gut microbiota, circulating bile acids and hepatic metabolism genes that protects against NAFLD</w:t>
      </w:r>
    </w:p>
    <w:p w14:paraId="32D3329F" w14:textId="77777777" w:rsidR="00D20D7C" w:rsidRPr="00703C80" w:rsidRDefault="00D20D7C" w:rsidP="00605A98">
      <w:pPr>
        <w:spacing w:after="120" w:line="360" w:lineRule="auto"/>
        <w:jc w:val="both"/>
        <w:rPr>
          <w:rFonts w:ascii="Arial" w:hAnsi="Arial" w:cs="Arial"/>
          <w:sz w:val="24"/>
          <w:szCs w:val="24"/>
          <w:lang w:val="en-US"/>
        </w:rPr>
      </w:pPr>
      <w:bookmarkStart w:id="0" w:name="_GoBack"/>
      <w:bookmarkEnd w:id="0"/>
    </w:p>
    <w:p w14:paraId="6B49D966" w14:textId="70591868" w:rsidR="00D20D7C" w:rsidRPr="00813217" w:rsidRDefault="00D20D7C" w:rsidP="00605A98">
      <w:pPr>
        <w:spacing w:after="120" w:line="360" w:lineRule="auto"/>
        <w:jc w:val="both"/>
        <w:rPr>
          <w:rFonts w:ascii="Arial" w:hAnsi="Arial" w:cs="Arial"/>
          <w:sz w:val="24"/>
          <w:lang w:val="en-US"/>
        </w:rPr>
      </w:pPr>
      <w:commentRangeStart w:id="1"/>
      <w:proofErr w:type="spellStart"/>
      <w:r w:rsidRPr="00813217">
        <w:rPr>
          <w:rFonts w:ascii="Arial" w:hAnsi="Arial" w:cs="Arial"/>
          <w:sz w:val="24"/>
          <w:lang w:val="en-US"/>
        </w:rPr>
        <w:t>Petar</w:t>
      </w:r>
      <w:proofErr w:type="spellEnd"/>
      <w:r w:rsidRPr="00813217">
        <w:rPr>
          <w:rFonts w:ascii="Arial" w:hAnsi="Arial" w:cs="Arial"/>
          <w:sz w:val="24"/>
          <w:lang w:val="en-US"/>
        </w:rPr>
        <w:t xml:space="preserve"> D. </w:t>
      </w:r>
      <w:proofErr w:type="spellStart"/>
      <w:r w:rsidRPr="00813217">
        <w:rPr>
          <w:rFonts w:ascii="Arial" w:hAnsi="Arial" w:cs="Arial"/>
          <w:sz w:val="24"/>
          <w:lang w:val="en-US"/>
        </w:rPr>
        <w:t>Petrov</w:t>
      </w:r>
      <w:r w:rsidRPr="00813217">
        <w:rPr>
          <w:rFonts w:ascii="Arial" w:hAnsi="Arial" w:cs="Arial"/>
          <w:sz w:val="24"/>
          <w:vertAlign w:val="superscript"/>
          <w:lang w:val="en-US"/>
        </w:rPr>
        <w:t>a,c</w:t>
      </w:r>
      <w:proofErr w:type="spellEnd"/>
      <w:r w:rsidR="00F423E0" w:rsidRPr="00813217">
        <w:rPr>
          <w:rFonts w:ascii="Arial" w:hAnsi="Arial" w:cs="Arial"/>
          <w:sz w:val="24"/>
          <w:vertAlign w:val="superscript"/>
          <w:lang w:val="en-US"/>
        </w:rPr>
        <w:t>*</w:t>
      </w:r>
      <w:r w:rsidRPr="00813217">
        <w:rPr>
          <w:rFonts w:ascii="Arial" w:hAnsi="Arial" w:cs="Arial"/>
          <w:sz w:val="24"/>
          <w:lang w:val="en-US"/>
        </w:rPr>
        <w:t>, M. Victoria García-</w:t>
      </w:r>
      <w:proofErr w:type="spellStart"/>
      <w:r w:rsidRPr="00813217">
        <w:rPr>
          <w:rFonts w:ascii="Arial" w:hAnsi="Arial" w:cs="Arial"/>
          <w:sz w:val="24"/>
          <w:lang w:val="en-US"/>
        </w:rPr>
        <w:t>Mediavilla</w:t>
      </w:r>
      <w:r w:rsidRPr="00813217">
        <w:rPr>
          <w:rFonts w:ascii="Arial" w:hAnsi="Arial" w:cs="Arial"/>
          <w:sz w:val="24"/>
          <w:vertAlign w:val="superscript"/>
          <w:lang w:val="en-US"/>
        </w:rPr>
        <w:t>b,c</w:t>
      </w:r>
      <w:proofErr w:type="spellEnd"/>
      <w:r w:rsidR="00F423E0" w:rsidRPr="00813217">
        <w:rPr>
          <w:rFonts w:ascii="Arial" w:hAnsi="Arial" w:cs="Arial"/>
          <w:sz w:val="24"/>
          <w:vertAlign w:val="superscript"/>
          <w:lang w:val="en-US"/>
        </w:rPr>
        <w:t>*</w:t>
      </w:r>
      <w:r w:rsidRPr="00813217">
        <w:rPr>
          <w:rFonts w:ascii="Arial" w:hAnsi="Arial" w:cs="Arial"/>
          <w:sz w:val="24"/>
          <w:lang w:val="en-US"/>
        </w:rPr>
        <w:t xml:space="preserve">, Carla </w:t>
      </w:r>
      <w:proofErr w:type="spellStart"/>
      <w:r w:rsidRPr="00813217">
        <w:rPr>
          <w:rFonts w:ascii="Arial" w:hAnsi="Arial" w:cs="Arial"/>
          <w:sz w:val="24"/>
          <w:lang w:val="en-US"/>
        </w:rPr>
        <w:t>Guzmán</w:t>
      </w:r>
      <w:r w:rsidRPr="00813217">
        <w:rPr>
          <w:rFonts w:ascii="Arial" w:hAnsi="Arial" w:cs="Arial"/>
          <w:sz w:val="24"/>
          <w:vertAlign w:val="superscript"/>
          <w:lang w:val="en-US"/>
        </w:rPr>
        <w:t>a</w:t>
      </w:r>
      <w:proofErr w:type="spellEnd"/>
      <w:r w:rsidRPr="00813217">
        <w:rPr>
          <w:rFonts w:ascii="Arial" w:hAnsi="Arial" w:cs="Arial"/>
          <w:sz w:val="24"/>
          <w:lang w:val="en-US"/>
        </w:rPr>
        <w:t xml:space="preserve">, David </w:t>
      </w:r>
      <w:proofErr w:type="spellStart"/>
      <w:r w:rsidRPr="00813217">
        <w:rPr>
          <w:rFonts w:ascii="Arial" w:hAnsi="Arial" w:cs="Arial"/>
          <w:sz w:val="24"/>
          <w:lang w:val="en-US"/>
        </w:rPr>
        <w:t>Porras</w:t>
      </w:r>
      <w:r w:rsidRPr="00813217">
        <w:rPr>
          <w:rFonts w:ascii="Arial" w:hAnsi="Arial" w:cs="Arial"/>
          <w:sz w:val="24"/>
          <w:vertAlign w:val="superscript"/>
          <w:lang w:val="en-US"/>
        </w:rPr>
        <w:t>b</w:t>
      </w:r>
      <w:proofErr w:type="spellEnd"/>
      <w:r w:rsidRPr="00813217">
        <w:rPr>
          <w:rFonts w:ascii="Arial" w:hAnsi="Arial" w:cs="Arial"/>
          <w:sz w:val="24"/>
          <w:lang w:val="en-US"/>
        </w:rPr>
        <w:t>,</w:t>
      </w:r>
      <w:r w:rsidRPr="00813217">
        <w:rPr>
          <w:rFonts w:ascii="Arial" w:hAnsi="Arial" w:cs="Arial"/>
          <w:sz w:val="24"/>
          <w:vertAlign w:val="subscript"/>
          <w:lang w:val="en-US"/>
        </w:rPr>
        <w:t xml:space="preserve"> </w:t>
      </w:r>
      <w:r w:rsidRPr="00813217">
        <w:rPr>
          <w:rFonts w:ascii="Arial" w:hAnsi="Arial" w:cs="Arial"/>
          <w:sz w:val="24"/>
          <w:lang w:val="en-US"/>
        </w:rPr>
        <w:t xml:space="preserve">Esther </w:t>
      </w:r>
      <w:proofErr w:type="spellStart"/>
      <w:r w:rsidRPr="00813217">
        <w:rPr>
          <w:rFonts w:ascii="Arial" w:hAnsi="Arial" w:cs="Arial"/>
          <w:sz w:val="24"/>
          <w:lang w:val="en-US"/>
        </w:rPr>
        <w:t>Nistal</w:t>
      </w:r>
      <w:r w:rsidRPr="00813217">
        <w:rPr>
          <w:rFonts w:ascii="Arial" w:hAnsi="Arial" w:cs="Arial"/>
          <w:sz w:val="24"/>
          <w:vertAlign w:val="superscript"/>
          <w:lang w:val="en-US"/>
        </w:rPr>
        <w:t>b</w:t>
      </w:r>
      <w:r w:rsidR="001E6FC1" w:rsidRPr="00813217">
        <w:rPr>
          <w:rFonts w:ascii="Arial" w:hAnsi="Arial" w:cs="Arial"/>
          <w:sz w:val="24"/>
          <w:vertAlign w:val="superscript"/>
          <w:lang w:val="en-US"/>
        </w:rPr>
        <w:t>,d</w:t>
      </w:r>
      <w:proofErr w:type="spellEnd"/>
      <w:r w:rsidRPr="00813217">
        <w:rPr>
          <w:rFonts w:ascii="Arial" w:hAnsi="Arial" w:cs="Arial"/>
          <w:sz w:val="24"/>
          <w:lang w:val="en-US"/>
        </w:rPr>
        <w:t>, Susana Martínez-</w:t>
      </w:r>
      <w:proofErr w:type="spellStart"/>
      <w:r w:rsidRPr="00813217">
        <w:rPr>
          <w:rFonts w:ascii="Arial" w:hAnsi="Arial" w:cs="Arial"/>
          <w:sz w:val="24"/>
          <w:lang w:val="en-US"/>
        </w:rPr>
        <w:t>Flórez</w:t>
      </w:r>
      <w:r w:rsidRPr="00813217">
        <w:rPr>
          <w:rFonts w:ascii="Arial" w:hAnsi="Arial" w:cs="Arial"/>
          <w:sz w:val="24"/>
          <w:vertAlign w:val="superscript"/>
          <w:lang w:val="en-US"/>
        </w:rPr>
        <w:t>b</w:t>
      </w:r>
      <w:proofErr w:type="spellEnd"/>
      <w:r w:rsidRPr="00813217">
        <w:rPr>
          <w:rFonts w:ascii="Arial" w:hAnsi="Arial" w:cs="Arial"/>
          <w:sz w:val="24"/>
          <w:lang w:val="en-US"/>
        </w:rPr>
        <w:t xml:space="preserve">, José V. </w:t>
      </w:r>
      <w:proofErr w:type="spellStart"/>
      <w:r w:rsidRPr="00813217">
        <w:rPr>
          <w:rFonts w:ascii="Arial" w:hAnsi="Arial" w:cs="Arial"/>
          <w:sz w:val="24"/>
          <w:lang w:val="en-US"/>
        </w:rPr>
        <w:t>Castell</w:t>
      </w:r>
      <w:r w:rsidRPr="00813217">
        <w:rPr>
          <w:rFonts w:ascii="Arial" w:hAnsi="Arial" w:cs="Arial"/>
          <w:sz w:val="24"/>
          <w:vertAlign w:val="superscript"/>
          <w:lang w:val="en-US"/>
        </w:rPr>
        <w:t>a,c</w:t>
      </w:r>
      <w:r w:rsidR="00605A98" w:rsidRPr="00813217">
        <w:rPr>
          <w:rFonts w:ascii="Arial" w:hAnsi="Arial" w:cs="Arial"/>
          <w:sz w:val="24"/>
          <w:vertAlign w:val="superscript"/>
          <w:lang w:val="en-US"/>
        </w:rPr>
        <w:t>,e</w:t>
      </w:r>
      <w:proofErr w:type="spellEnd"/>
      <w:r w:rsidRPr="00813217">
        <w:rPr>
          <w:rFonts w:ascii="Arial" w:hAnsi="Arial" w:cs="Arial"/>
          <w:sz w:val="24"/>
          <w:lang w:val="en-US"/>
        </w:rPr>
        <w:t>, Javier González-</w:t>
      </w:r>
      <w:proofErr w:type="spellStart"/>
      <w:r w:rsidRPr="00813217">
        <w:rPr>
          <w:rFonts w:ascii="Arial" w:hAnsi="Arial" w:cs="Arial"/>
          <w:sz w:val="24"/>
          <w:lang w:val="en-US"/>
        </w:rPr>
        <w:t>Gallego</w:t>
      </w:r>
      <w:r w:rsidRPr="00813217">
        <w:rPr>
          <w:rFonts w:ascii="Arial" w:hAnsi="Arial" w:cs="Arial"/>
          <w:sz w:val="24"/>
          <w:vertAlign w:val="superscript"/>
          <w:lang w:val="en-US"/>
        </w:rPr>
        <w:t>b,c</w:t>
      </w:r>
      <w:proofErr w:type="spellEnd"/>
      <w:r w:rsidRPr="00813217">
        <w:rPr>
          <w:rFonts w:ascii="Arial" w:hAnsi="Arial" w:cs="Arial"/>
          <w:sz w:val="24"/>
          <w:lang w:val="en-US"/>
        </w:rPr>
        <w:t>, Sonia Sánchez-</w:t>
      </w:r>
      <w:proofErr w:type="spellStart"/>
      <w:r w:rsidRPr="00813217">
        <w:rPr>
          <w:rFonts w:ascii="Arial" w:hAnsi="Arial" w:cs="Arial"/>
          <w:sz w:val="24"/>
          <w:lang w:val="en-US"/>
        </w:rPr>
        <w:t>Campos</w:t>
      </w:r>
      <w:r w:rsidRPr="00813217">
        <w:rPr>
          <w:rFonts w:ascii="Arial" w:hAnsi="Arial" w:cs="Arial"/>
          <w:sz w:val="24"/>
          <w:vertAlign w:val="superscript"/>
          <w:lang w:val="en-US"/>
        </w:rPr>
        <w:t>b,c</w:t>
      </w:r>
      <w:proofErr w:type="spellEnd"/>
      <w:r w:rsidR="00F423E0" w:rsidRPr="00813217">
        <w:rPr>
          <w:rFonts w:ascii="Arial" w:hAnsi="Arial" w:cs="Arial"/>
          <w:sz w:val="24"/>
          <w:vertAlign w:val="superscript"/>
          <w:lang w:val="en-US"/>
        </w:rPr>
        <w:t>**</w:t>
      </w:r>
      <w:r w:rsidRPr="00813217">
        <w:rPr>
          <w:rFonts w:ascii="Arial" w:hAnsi="Arial" w:cs="Arial"/>
          <w:sz w:val="24"/>
          <w:lang w:val="en-US"/>
        </w:rPr>
        <w:t xml:space="preserve"> and Ramiro </w:t>
      </w:r>
      <w:proofErr w:type="spellStart"/>
      <w:r w:rsidRPr="00813217">
        <w:rPr>
          <w:rFonts w:ascii="Arial" w:hAnsi="Arial" w:cs="Arial"/>
          <w:sz w:val="24"/>
          <w:lang w:val="en-US"/>
        </w:rPr>
        <w:t>Jover</w:t>
      </w:r>
      <w:r w:rsidRPr="00813217">
        <w:rPr>
          <w:rFonts w:ascii="Arial" w:hAnsi="Arial" w:cs="Arial"/>
          <w:sz w:val="24"/>
          <w:vertAlign w:val="superscript"/>
          <w:lang w:val="en-US"/>
        </w:rPr>
        <w:t>a,c</w:t>
      </w:r>
      <w:r w:rsidR="00605A98" w:rsidRPr="00813217">
        <w:rPr>
          <w:rFonts w:ascii="Arial" w:hAnsi="Arial" w:cs="Arial"/>
          <w:sz w:val="24"/>
          <w:vertAlign w:val="superscript"/>
          <w:lang w:val="en-US"/>
        </w:rPr>
        <w:t>,e</w:t>
      </w:r>
      <w:proofErr w:type="spellEnd"/>
      <w:r w:rsidR="00F423E0" w:rsidRPr="00813217">
        <w:rPr>
          <w:rFonts w:ascii="Arial" w:hAnsi="Arial" w:cs="Arial"/>
          <w:sz w:val="24"/>
          <w:vertAlign w:val="superscript"/>
          <w:lang w:val="en-US"/>
        </w:rPr>
        <w:t>**</w:t>
      </w:r>
      <w:commentRangeEnd w:id="1"/>
      <w:r w:rsidR="0093505D" w:rsidRPr="00703C80">
        <w:rPr>
          <w:rStyle w:val="Refdecomentario"/>
          <w:rFonts w:ascii="Arial" w:hAnsi="Arial" w:cs="Arial"/>
        </w:rPr>
        <w:commentReference w:id="1"/>
      </w:r>
    </w:p>
    <w:p w14:paraId="0B25FD84" w14:textId="77777777" w:rsidR="00F423E0" w:rsidRPr="00703C80" w:rsidRDefault="00F423E0" w:rsidP="00605A98">
      <w:pPr>
        <w:spacing w:after="120" w:line="360" w:lineRule="auto"/>
        <w:jc w:val="both"/>
        <w:rPr>
          <w:rFonts w:ascii="Arial" w:hAnsi="Arial" w:cs="Arial"/>
          <w:sz w:val="20"/>
          <w:vertAlign w:val="superscript"/>
          <w:lang w:val="en-US"/>
        </w:rPr>
      </w:pPr>
      <w:r w:rsidRPr="00703C80">
        <w:rPr>
          <w:rFonts w:ascii="Arial" w:hAnsi="Arial" w:cs="Arial"/>
          <w:sz w:val="20"/>
          <w:vertAlign w:val="superscript"/>
          <w:lang w:val="en-US"/>
        </w:rPr>
        <w:t>* Shared first authorship ** shared senior authorship</w:t>
      </w:r>
    </w:p>
    <w:p w14:paraId="4B7B7450" w14:textId="580913FB" w:rsidR="00D20D7C" w:rsidRPr="00813217" w:rsidRDefault="00D20D7C" w:rsidP="00605A98">
      <w:pPr>
        <w:spacing w:after="120" w:line="360" w:lineRule="auto"/>
        <w:jc w:val="both"/>
        <w:rPr>
          <w:rFonts w:ascii="Arial" w:hAnsi="Arial" w:cs="Arial"/>
          <w:sz w:val="20"/>
        </w:rPr>
      </w:pPr>
      <w:proofErr w:type="spellStart"/>
      <w:r w:rsidRPr="00703C80">
        <w:rPr>
          <w:rFonts w:ascii="Arial" w:hAnsi="Arial" w:cs="Arial"/>
          <w:sz w:val="20"/>
          <w:vertAlign w:val="superscript"/>
        </w:rPr>
        <w:t>a</w:t>
      </w:r>
      <w:r w:rsidRPr="00703C80">
        <w:rPr>
          <w:rFonts w:ascii="Arial" w:hAnsi="Arial" w:cs="Arial"/>
          <w:sz w:val="20"/>
        </w:rPr>
        <w:t>Experimental</w:t>
      </w:r>
      <w:proofErr w:type="spellEnd"/>
      <w:r w:rsidRPr="00703C80">
        <w:rPr>
          <w:rFonts w:ascii="Arial" w:hAnsi="Arial" w:cs="Arial"/>
          <w:sz w:val="20"/>
        </w:rPr>
        <w:t xml:space="preserve"> </w:t>
      </w:r>
      <w:proofErr w:type="spellStart"/>
      <w:r w:rsidRPr="00703C80">
        <w:rPr>
          <w:rFonts w:ascii="Arial" w:hAnsi="Arial" w:cs="Arial"/>
          <w:sz w:val="20"/>
        </w:rPr>
        <w:t>Hepatology</w:t>
      </w:r>
      <w:proofErr w:type="spellEnd"/>
      <w:r w:rsidRPr="00703C80">
        <w:rPr>
          <w:rFonts w:ascii="Arial" w:hAnsi="Arial" w:cs="Arial"/>
          <w:sz w:val="20"/>
        </w:rPr>
        <w:t xml:space="preserve"> </w:t>
      </w:r>
      <w:proofErr w:type="spellStart"/>
      <w:r w:rsidRPr="00703C80">
        <w:rPr>
          <w:rFonts w:ascii="Arial" w:hAnsi="Arial" w:cs="Arial"/>
          <w:sz w:val="20"/>
        </w:rPr>
        <w:t>Unit</w:t>
      </w:r>
      <w:proofErr w:type="spellEnd"/>
      <w:r w:rsidRPr="00703C80">
        <w:rPr>
          <w:rFonts w:ascii="Arial" w:hAnsi="Arial" w:cs="Arial"/>
          <w:sz w:val="20"/>
        </w:rPr>
        <w:t xml:space="preserve">, IIS Hospital La Fe, Valencia; </w:t>
      </w:r>
      <w:proofErr w:type="spellStart"/>
      <w:r w:rsidRPr="00703C80">
        <w:rPr>
          <w:rFonts w:ascii="Arial" w:hAnsi="Arial" w:cs="Arial"/>
          <w:sz w:val="20"/>
          <w:vertAlign w:val="superscript"/>
        </w:rPr>
        <w:t>b</w:t>
      </w:r>
      <w:r w:rsidRPr="00703C80">
        <w:rPr>
          <w:rFonts w:ascii="Arial" w:hAnsi="Arial" w:cs="Arial"/>
          <w:sz w:val="20"/>
        </w:rPr>
        <w:t>Institute</w:t>
      </w:r>
      <w:proofErr w:type="spellEnd"/>
      <w:r w:rsidRPr="00703C80">
        <w:rPr>
          <w:rFonts w:ascii="Arial" w:hAnsi="Arial" w:cs="Arial"/>
          <w:sz w:val="20"/>
        </w:rPr>
        <w:t xml:space="preserve"> </w:t>
      </w:r>
      <w:proofErr w:type="spellStart"/>
      <w:r w:rsidRPr="00703C80">
        <w:rPr>
          <w:rFonts w:ascii="Arial" w:hAnsi="Arial" w:cs="Arial"/>
          <w:sz w:val="20"/>
        </w:rPr>
        <w:t>of</w:t>
      </w:r>
      <w:proofErr w:type="spellEnd"/>
      <w:r w:rsidRPr="00703C80">
        <w:rPr>
          <w:rFonts w:ascii="Arial" w:hAnsi="Arial" w:cs="Arial"/>
          <w:sz w:val="20"/>
        </w:rPr>
        <w:t xml:space="preserve"> </w:t>
      </w:r>
      <w:proofErr w:type="spellStart"/>
      <w:r w:rsidRPr="00703C80">
        <w:rPr>
          <w:rFonts w:ascii="Arial" w:hAnsi="Arial" w:cs="Arial"/>
          <w:sz w:val="20"/>
        </w:rPr>
        <w:t>Biomedicine</w:t>
      </w:r>
      <w:proofErr w:type="spellEnd"/>
      <w:r w:rsidRPr="00703C80">
        <w:rPr>
          <w:rFonts w:ascii="Arial" w:hAnsi="Arial" w:cs="Arial"/>
          <w:sz w:val="20"/>
        </w:rPr>
        <w:t xml:space="preserve"> (IBIOMED), </w:t>
      </w:r>
      <w:proofErr w:type="spellStart"/>
      <w:r w:rsidRPr="00703C80">
        <w:rPr>
          <w:rFonts w:ascii="Arial" w:hAnsi="Arial" w:cs="Arial"/>
          <w:sz w:val="20"/>
        </w:rPr>
        <w:t>University</w:t>
      </w:r>
      <w:proofErr w:type="spellEnd"/>
      <w:r w:rsidRPr="00703C80">
        <w:rPr>
          <w:rFonts w:ascii="Arial" w:hAnsi="Arial" w:cs="Arial"/>
          <w:sz w:val="20"/>
        </w:rPr>
        <w:t xml:space="preserve"> </w:t>
      </w:r>
      <w:proofErr w:type="spellStart"/>
      <w:r w:rsidRPr="00703C80">
        <w:rPr>
          <w:rFonts w:ascii="Arial" w:hAnsi="Arial" w:cs="Arial"/>
          <w:sz w:val="20"/>
        </w:rPr>
        <w:t>of</w:t>
      </w:r>
      <w:proofErr w:type="spellEnd"/>
      <w:r w:rsidRPr="00703C80">
        <w:rPr>
          <w:rFonts w:ascii="Arial" w:hAnsi="Arial" w:cs="Arial"/>
          <w:sz w:val="20"/>
        </w:rPr>
        <w:t xml:space="preserve"> León; </w:t>
      </w:r>
      <w:proofErr w:type="spellStart"/>
      <w:r w:rsidRPr="00703C80">
        <w:rPr>
          <w:rFonts w:ascii="Arial" w:hAnsi="Arial" w:cs="Arial"/>
          <w:sz w:val="20"/>
          <w:vertAlign w:val="superscript"/>
        </w:rPr>
        <w:t>c</w:t>
      </w:r>
      <w:r w:rsidRPr="00703C80">
        <w:rPr>
          <w:rFonts w:ascii="Arial" w:hAnsi="Arial" w:cs="Arial"/>
          <w:sz w:val="20"/>
        </w:rPr>
        <w:t>Centro</w:t>
      </w:r>
      <w:proofErr w:type="spellEnd"/>
      <w:r w:rsidRPr="00703C80">
        <w:rPr>
          <w:rFonts w:ascii="Arial" w:hAnsi="Arial" w:cs="Arial"/>
          <w:sz w:val="20"/>
        </w:rPr>
        <w:t xml:space="preserve"> de Investigación Biomédica en Red de Enfermedades Hepáticas y Digestivas (</w:t>
      </w:r>
      <w:proofErr w:type="spellStart"/>
      <w:r w:rsidRPr="00703C80">
        <w:rPr>
          <w:rFonts w:ascii="Arial" w:hAnsi="Arial" w:cs="Arial"/>
          <w:sz w:val="20"/>
        </w:rPr>
        <w:t>CIBERehd</w:t>
      </w:r>
      <w:proofErr w:type="spellEnd"/>
      <w:r w:rsidRPr="00703C80">
        <w:rPr>
          <w:rFonts w:ascii="Arial" w:hAnsi="Arial" w:cs="Arial"/>
          <w:sz w:val="20"/>
        </w:rPr>
        <w:t xml:space="preserve">), Instituto de Salud Carlos III, </w:t>
      </w:r>
      <w:proofErr w:type="spellStart"/>
      <w:r w:rsidRPr="00703C80">
        <w:rPr>
          <w:rFonts w:ascii="Arial" w:hAnsi="Arial" w:cs="Arial"/>
          <w:sz w:val="20"/>
        </w:rPr>
        <w:t>Spain</w:t>
      </w:r>
      <w:proofErr w:type="spellEnd"/>
      <w:r w:rsidRPr="00703C80">
        <w:rPr>
          <w:rFonts w:ascii="Arial" w:hAnsi="Arial" w:cs="Arial"/>
          <w:sz w:val="20"/>
        </w:rPr>
        <w:t>.</w:t>
      </w:r>
      <w:r w:rsidR="00505F28" w:rsidRPr="00703C80">
        <w:rPr>
          <w:rFonts w:ascii="Arial" w:hAnsi="Arial" w:cs="Arial"/>
          <w:sz w:val="20"/>
        </w:rPr>
        <w:t xml:space="preserve"> </w:t>
      </w:r>
      <w:proofErr w:type="spellStart"/>
      <w:r w:rsidR="00505F28" w:rsidRPr="00703C80">
        <w:rPr>
          <w:rFonts w:ascii="Arial" w:hAnsi="Arial" w:cs="Arial"/>
          <w:sz w:val="20"/>
          <w:vertAlign w:val="superscript"/>
        </w:rPr>
        <w:t>d</w:t>
      </w:r>
      <w:r w:rsidR="00505F28" w:rsidRPr="00703C80">
        <w:rPr>
          <w:rFonts w:ascii="Arial" w:hAnsi="Arial" w:cs="Arial"/>
          <w:sz w:val="20"/>
        </w:rPr>
        <w:t>Department</w:t>
      </w:r>
      <w:proofErr w:type="spellEnd"/>
      <w:r w:rsidR="00505F28" w:rsidRPr="00703C80">
        <w:rPr>
          <w:rFonts w:ascii="Arial" w:hAnsi="Arial" w:cs="Arial"/>
          <w:sz w:val="20"/>
        </w:rPr>
        <w:t xml:space="preserve"> </w:t>
      </w:r>
      <w:proofErr w:type="spellStart"/>
      <w:r w:rsidR="00505F28" w:rsidRPr="00703C80">
        <w:rPr>
          <w:rFonts w:ascii="Arial" w:hAnsi="Arial" w:cs="Arial"/>
          <w:sz w:val="20"/>
        </w:rPr>
        <w:t>of</w:t>
      </w:r>
      <w:proofErr w:type="spellEnd"/>
      <w:r w:rsidR="00505F28" w:rsidRPr="00703C80">
        <w:rPr>
          <w:rFonts w:ascii="Arial" w:hAnsi="Arial" w:cs="Arial"/>
          <w:sz w:val="20"/>
        </w:rPr>
        <w:t xml:space="preserve"> </w:t>
      </w:r>
      <w:proofErr w:type="spellStart"/>
      <w:r w:rsidR="00505F28" w:rsidRPr="00703C80">
        <w:rPr>
          <w:rFonts w:ascii="Arial" w:hAnsi="Arial" w:cs="Arial"/>
          <w:sz w:val="20"/>
        </w:rPr>
        <w:t>Gastroenterology</w:t>
      </w:r>
      <w:proofErr w:type="spellEnd"/>
      <w:r w:rsidR="00505F28" w:rsidRPr="00703C80">
        <w:rPr>
          <w:rFonts w:ascii="Arial" w:hAnsi="Arial" w:cs="Arial"/>
          <w:sz w:val="20"/>
        </w:rPr>
        <w:t>, Complejo Asistencial Universitario de León (CAULE)</w:t>
      </w:r>
      <w:r w:rsidR="00605A98">
        <w:rPr>
          <w:rFonts w:ascii="Arial" w:hAnsi="Arial" w:cs="Arial"/>
          <w:sz w:val="20"/>
        </w:rPr>
        <w:t xml:space="preserve">. </w:t>
      </w:r>
      <w:proofErr w:type="spellStart"/>
      <w:r w:rsidR="00605A98">
        <w:rPr>
          <w:rFonts w:ascii="Arial" w:hAnsi="Arial" w:cs="Arial"/>
          <w:sz w:val="20"/>
          <w:vertAlign w:val="superscript"/>
        </w:rPr>
        <w:t>e</w:t>
      </w:r>
      <w:r w:rsidR="00605A98">
        <w:rPr>
          <w:rFonts w:ascii="Arial" w:hAnsi="Arial" w:cs="Arial"/>
          <w:sz w:val="20"/>
        </w:rPr>
        <w:t>Dep</w:t>
      </w:r>
      <w:proofErr w:type="spellEnd"/>
      <w:r w:rsidR="00605A98">
        <w:rPr>
          <w:rFonts w:ascii="Arial" w:hAnsi="Arial" w:cs="Arial"/>
          <w:sz w:val="20"/>
        </w:rPr>
        <w:t xml:space="preserve">. </w:t>
      </w:r>
      <w:r w:rsidR="00605A98" w:rsidRPr="00813217">
        <w:rPr>
          <w:rFonts w:ascii="Arial" w:hAnsi="Arial" w:cs="Arial"/>
          <w:sz w:val="20"/>
        </w:rPr>
        <w:t>Bioquímica y Biología Molecular. Universidad de Valencia.</w:t>
      </w:r>
    </w:p>
    <w:p w14:paraId="3D7A75B2" w14:textId="77777777" w:rsidR="005B5809" w:rsidRPr="00813217" w:rsidRDefault="005B5809" w:rsidP="00605A98">
      <w:pPr>
        <w:spacing w:after="120" w:line="360" w:lineRule="auto"/>
        <w:jc w:val="both"/>
        <w:rPr>
          <w:rFonts w:ascii="Arial" w:hAnsi="Arial" w:cs="Arial"/>
          <w:sz w:val="24"/>
          <w:szCs w:val="24"/>
        </w:rPr>
      </w:pPr>
    </w:p>
    <w:p w14:paraId="0D026185" w14:textId="6FA67F12" w:rsidR="005B5809" w:rsidRPr="00813217" w:rsidRDefault="005B5809" w:rsidP="00605A98">
      <w:pPr>
        <w:pStyle w:val="Textoindependiente2"/>
        <w:spacing w:after="120"/>
        <w:rPr>
          <w:rFonts w:ascii="Arial" w:hAnsi="Arial" w:cs="Arial"/>
          <w:lang w:val="es-ES"/>
        </w:rPr>
      </w:pPr>
      <w:proofErr w:type="spellStart"/>
      <w:r w:rsidRPr="00813217">
        <w:rPr>
          <w:rFonts w:ascii="Arial" w:hAnsi="Arial" w:cs="Arial"/>
          <w:b/>
          <w:lang w:val="es-ES"/>
        </w:rPr>
        <w:t>Abbreviations</w:t>
      </w:r>
      <w:proofErr w:type="spellEnd"/>
      <w:r w:rsidRPr="00813217">
        <w:rPr>
          <w:rFonts w:ascii="Arial" w:hAnsi="Arial" w:cs="Arial"/>
          <w:lang w:val="es-ES"/>
        </w:rPr>
        <w:t xml:space="preserve">: </w:t>
      </w:r>
    </w:p>
    <w:p w14:paraId="5A2A0637" w14:textId="48F7CE77" w:rsidR="00D20D7C" w:rsidRPr="00813217" w:rsidRDefault="006809EE" w:rsidP="00605A98">
      <w:pPr>
        <w:pStyle w:val="Textoindependiente2"/>
        <w:spacing w:after="120"/>
        <w:rPr>
          <w:rFonts w:ascii="Arial" w:hAnsi="Arial" w:cs="Arial"/>
          <w:sz w:val="20"/>
          <w:lang w:val="es-ES"/>
        </w:rPr>
      </w:pPr>
      <w:r w:rsidRPr="00813217">
        <w:rPr>
          <w:rFonts w:ascii="Arial" w:hAnsi="Arial" w:cs="Arial"/>
          <w:sz w:val="20"/>
          <w:lang w:val="es-ES"/>
        </w:rPr>
        <w:t xml:space="preserve">BA, </w:t>
      </w:r>
      <w:proofErr w:type="spellStart"/>
      <w:r w:rsidRPr="00813217">
        <w:rPr>
          <w:rFonts w:ascii="Arial" w:hAnsi="Arial" w:cs="Arial"/>
          <w:sz w:val="20"/>
          <w:lang w:val="es-ES"/>
        </w:rPr>
        <w:t>bile</w:t>
      </w:r>
      <w:proofErr w:type="spellEnd"/>
      <w:r w:rsidRPr="00813217">
        <w:rPr>
          <w:rFonts w:ascii="Arial" w:hAnsi="Arial" w:cs="Arial"/>
          <w:sz w:val="20"/>
          <w:lang w:val="es-ES"/>
        </w:rPr>
        <w:t xml:space="preserve"> </w:t>
      </w:r>
      <w:proofErr w:type="spellStart"/>
      <w:r w:rsidRPr="00813217">
        <w:rPr>
          <w:rFonts w:ascii="Arial" w:hAnsi="Arial" w:cs="Arial"/>
          <w:sz w:val="20"/>
          <w:lang w:val="es-ES"/>
        </w:rPr>
        <w:t>acid</w:t>
      </w:r>
      <w:proofErr w:type="spellEnd"/>
      <w:r w:rsidRPr="00813217">
        <w:rPr>
          <w:rFonts w:ascii="Arial" w:hAnsi="Arial" w:cs="Arial"/>
          <w:sz w:val="20"/>
          <w:lang w:val="es-ES"/>
        </w:rPr>
        <w:t xml:space="preserve">; </w:t>
      </w:r>
      <w:proofErr w:type="spellStart"/>
      <w:r w:rsidRPr="00813217">
        <w:rPr>
          <w:rFonts w:ascii="Arial" w:hAnsi="Arial" w:cs="Arial"/>
          <w:sz w:val="20"/>
          <w:lang w:val="es-ES"/>
        </w:rPr>
        <w:t>Bsep</w:t>
      </w:r>
      <w:proofErr w:type="spellEnd"/>
      <w:r w:rsidRPr="00813217">
        <w:rPr>
          <w:rFonts w:ascii="Arial" w:hAnsi="Arial" w:cs="Arial"/>
          <w:sz w:val="20"/>
          <w:lang w:val="es-ES"/>
        </w:rPr>
        <w:t xml:space="preserve">, </w:t>
      </w:r>
      <w:proofErr w:type="spellStart"/>
      <w:r w:rsidRPr="00813217">
        <w:rPr>
          <w:rFonts w:ascii="Arial" w:hAnsi="Arial" w:cs="Arial"/>
          <w:sz w:val="20"/>
          <w:lang w:val="es-ES"/>
        </w:rPr>
        <w:t>bile</w:t>
      </w:r>
      <w:proofErr w:type="spellEnd"/>
      <w:r w:rsidRPr="00813217">
        <w:rPr>
          <w:rFonts w:ascii="Arial" w:hAnsi="Arial" w:cs="Arial"/>
          <w:sz w:val="20"/>
          <w:lang w:val="es-ES"/>
        </w:rPr>
        <w:t xml:space="preserve"> </w:t>
      </w:r>
      <w:proofErr w:type="spellStart"/>
      <w:r w:rsidRPr="00813217">
        <w:rPr>
          <w:rFonts w:ascii="Arial" w:hAnsi="Arial" w:cs="Arial"/>
          <w:sz w:val="20"/>
          <w:lang w:val="es-ES"/>
        </w:rPr>
        <w:t>salt</w:t>
      </w:r>
      <w:proofErr w:type="spellEnd"/>
      <w:r w:rsidRPr="00813217">
        <w:rPr>
          <w:rFonts w:ascii="Arial" w:hAnsi="Arial" w:cs="Arial"/>
          <w:sz w:val="20"/>
          <w:lang w:val="es-ES"/>
        </w:rPr>
        <w:t xml:space="preserve"> </w:t>
      </w:r>
      <w:proofErr w:type="spellStart"/>
      <w:r w:rsidRPr="00813217">
        <w:rPr>
          <w:rFonts w:ascii="Arial" w:hAnsi="Arial" w:cs="Arial"/>
          <w:sz w:val="20"/>
          <w:lang w:val="es-ES"/>
        </w:rPr>
        <w:t>export</w:t>
      </w:r>
      <w:proofErr w:type="spellEnd"/>
      <w:r w:rsidRPr="00813217">
        <w:rPr>
          <w:rFonts w:ascii="Arial" w:hAnsi="Arial" w:cs="Arial"/>
          <w:sz w:val="20"/>
          <w:lang w:val="es-ES"/>
        </w:rPr>
        <w:t xml:space="preserve"> </w:t>
      </w:r>
      <w:proofErr w:type="spellStart"/>
      <w:r w:rsidRPr="00813217">
        <w:rPr>
          <w:rFonts w:ascii="Arial" w:hAnsi="Arial" w:cs="Arial"/>
          <w:sz w:val="20"/>
          <w:lang w:val="es-ES"/>
        </w:rPr>
        <w:t>pump</w:t>
      </w:r>
      <w:proofErr w:type="spellEnd"/>
      <w:r w:rsidRPr="00813217">
        <w:rPr>
          <w:rFonts w:ascii="Arial" w:hAnsi="Arial" w:cs="Arial"/>
          <w:sz w:val="20"/>
          <w:lang w:val="es-ES"/>
        </w:rPr>
        <w:t xml:space="preserve">; Car, </w:t>
      </w:r>
      <w:proofErr w:type="spellStart"/>
      <w:r w:rsidRPr="00813217">
        <w:rPr>
          <w:rFonts w:ascii="Arial" w:hAnsi="Arial" w:cs="Arial"/>
          <w:sz w:val="20"/>
          <w:lang w:val="es-ES"/>
        </w:rPr>
        <w:t>constitutive</w:t>
      </w:r>
      <w:proofErr w:type="spellEnd"/>
      <w:r w:rsidRPr="00813217">
        <w:rPr>
          <w:rFonts w:ascii="Arial" w:hAnsi="Arial" w:cs="Arial"/>
          <w:sz w:val="20"/>
          <w:lang w:val="es-ES"/>
        </w:rPr>
        <w:t xml:space="preserve"> </w:t>
      </w:r>
      <w:proofErr w:type="spellStart"/>
      <w:r w:rsidRPr="00813217">
        <w:rPr>
          <w:rFonts w:ascii="Arial" w:hAnsi="Arial" w:cs="Arial"/>
          <w:sz w:val="20"/>
          <w:lang w:val="es-ES"/>
        </w:rPr>
        <w:t>androstane</w:t>
      </w:r>
      <w:proofErr w:type="spellEnd"/>
      <w:r w:rsidRPr="00813217">
        <w:rPr>
          <w:rFonts w:ascii="Arial" w:hAnsi="Arial" w:cs="Arial"/>
          <w:sz w:val="20"/>
          <w:lang w:val="es-ES"/>
        </w:rPr>
        <w:t xml:space="preserve"> receptor; Cd36, </w:t>
      </w:r>
      <w:proofErr w:type="spellStart"/>
      <w:r w:rsidRPr="00813217">
        <w:rPr>
          <w:rFonts w:ascii="Arial" w:hAnsi="Arial" w:cs="Arial"/>
          <w:sz w:val="20"/>
          <w:lang w:val="es-ES"/>
        </w:rPr>
        <w:t>cluster</w:t>
      </w:r>
      <w:proofErr w:type="spellEnd"/>
      <w:r w:rsidRPr="00813217">
        <w:rPr>
          <w:rFonts w:ascii="Arial" w:hAnsi="Arial" w:cs="Arial"/>
          <w:sz w:val="20"/>
          <w:lang w:val="es-ES"/>
        </w:rPr>
        <w:t xml:space="preserve"> </w:t>
      </w:r>
      <w:proofErr w:type="spellStart"/>
      <w:r w:rsidRPr="00813217">
        <w:rPr>
          <w:rFonts w:ascii="Arial" w:hAnsi="Arial" w:cs="Arial"/>
          <w:sz w:val="20"/>
          <w:lang w:val="es-ES"/>
        </w:rPr>
        <w:t>of</w:t>
      </w:r>
      <w:proofErr w:type="spellEnd"/>
      <w:r w:rsidRPr="00813217">
        <w:rPr>
          <w:rFonts w:ascii="Arial" w:hAnsi="Arial" w:cs="Arial"/>
          <w:sz w:val="20"/>
          <w:lang w:val="es-ES"/>
        </w:rPr>
        <w:t xml:space="preserve"> </w:t>
      </w:r>
      <w:proofErr w:type="spellStart"/>
      <w:r w:rsidRPr="00813217">
        <w:rPr>
          <w:rFonts w:ascii="Arial" w:hAnsi="Arial" w:cs="Arial"/>
          <w:sz w:val="20"/>
          <w:lang w:val="es-ES"/>
        </w:rPr>
        <w:t>differentiation</w:t>
      </w:r>
      <w:proofErr w:type="spellEnd"/>
      <w:r w:rsidRPr="00813217">
        <w:rPr>
          <w:rFonts w:ascii="Arial" w:hAnsi="Arial" w:cs="Arial"/>
          <w:sz w:val="20"/>
          <w:lang w:val="es-ES"/>
        </w:rPr>
        <w:t xml:space="preserve"> 36 / </w:t>
      </w:r>
      <w:proofErr w:type="spellStart"/>
      <w:r w:rsidRPr="00813217">
        <w:rPr>
          <w:rFonts w:ascii="Arial" w:hAnsi="Arial" w:cs="Arial"/>
          <w:sz w:val="20"/>
          <w:lang w:val="es-ES"/>
        </w:rPr>
        <w:t>fatty</w:t>
      </w:r>
      <w:proofErr w:type="spellEnd"/>
      <w:r w:rsidRPr="00813217">
        <w:rPr>
          <w:rFonts w:ascii="Arial" w:hAnsi="Arial" w:cs="Arial"/>
          <w:sz w:val="20"/>
          <w:lang w:val="es-ES"/>
        </w:rPr>
        <w:t xml:space="preserve"> </w:t>
      </w:r>
      <w:proofErr w:type="spellStart"/>
      <w:r w:rsidRPr="00813217">
        <w:rPr>
          <w:rFonts w:ascii="Arial" w:hAnsi="Arial" w:cs="Arial"/>
          <w:sz w:val="20"/>
          <w:lang w:val="es-ES"/>
        </w:rPr>
        <w:t>acid</w:t>
      </w:r>
      <w:proofErr w:type="spellEnd"/>
      <w:r w:rsidRPr="00813217">
        <w:rPr>
          <w:rFonts w:ascii="Arial" w:hAnsi="Arial" w:cs="Arial"/>
          <w:sz w:val="20"/>
          <w:lang w:val="es-ES"/>
        </w:rPr>
        <w:t xml:space="preserve"> translocase; </w:t>
      </w:r>
      <w:proofErr w:type="spellStart"/>
      <w:r w:rsidRPr="00813217">
        <w:rPr>
          <w:rFonts w:ascii="Arial" w:hAnsi="Arial" w:cs="Arial"/>
          <w:sz w:val="20"/>
          <w:lang w:val="es-ES"/>
        </w:rPr>
        <w:t>Cebpa</w:t>
      </w:r>
      <w:proofErr w:type="spellEnd"/>
      <w:r w:rsidRPr="00813217">
        <w:rPr>
          <w:rFonts w:ascii="Arial" w:hAnsi="Arial" w:cs="Arial"/>
          <w:sz w:val="20"/>
          <w:lang w:val="es-ES"/>
        </w:rPr>
        <w:t>, CCAAT/</w:t>
      </w:r>
      <w:proofErr w:type="spellStart"/>
      <w:r w:rsidRPr="00813217">
        <w:rPr>
          <w:rFonts w:ascii="Arial" w:hAnsi="Arial" w:cs="Arial"/>
          <w:sz w:val="20"/>
          <w:lang w:val="es-ES"/>
        </w:rPr>
        <w:t>enhancer</w:t>
      </w:r>
      <w:proofErr w:type="spellEnd"/>
      <w:r w:rsidRPr="00813217">
        <w:rPr>
          <w:rFonts w:ascii="Arial" w:hAnsi="Arial" w:cs="Arial"/>
          <w:sz w:val="20"/>
          <w:lang w:val="es-ES"/>
        </w:rPr>
        <w:t xml:space="preserve"> </w:t>
      </w:r>
      <w:proofErr w:type="spellStart"/>
      <w:r w:rsidRPr="00813217">
        <w:rPr>
          <w:rFonts w:ascii="Arial" w:hAnsi="Arial" w:cs="Arial"/>
          <w:sz w:val="20"/>
          <w:lang w:val="es-ES"/>
        </w:rPr>
        <w:t>binding</w:t>
      </w:r>
      <w:proofErr w:type="spellEnd"/>
      <w:r w:rsidRPr="00813217">
        <w:rPr>
          <w:rFonts w:ascii="Arial" w:hAnsi="Arial" w:cs="Arial"/>
          <w:sz w:val="20"/>
          <w:lang w:val="es-ES"/>
        </w:rPr>
        <w:t xml:space="preserve"> </w:t>
      </w:r>
      <w:proofErr w:type="spellStart"/>
      <w:r w:rsidRPr="00813217">
        <w:rPr>
          <w:rFonts w:ascii="Arial" w:hAnsi="Arial" w:cs="Arial"/>
          <w:sz w:val="20"/>
          <w:lang w:val="es-ES"/>
        </w:rPr>
        <w:t>protein</w:t>
      </w:r>
      <w:proofErr w:type="spellEnd"/>
      <w:r w:rsidRPr="00813217">
        <w:rPr>
          <w:rFonts w:ascii="Arial" w:hAnsi="Arial" w:cs="Arial"/>
          <w:sz w:val="20"/>
          <w:lang w:val="es-ES"/>
        </w:rPr>
        <w:t xml:space="preserve"> (</w:t>
      </w:r>
      <w:proofErr w:type="spellStart"/>
      <w:r w:rsidRPr="00813217">
        <w:rPr>
          <w:rFonts w:ascii="Arial" w:hAnsi="Arial" w:cs="Arial"/>
          <w:sz w:val="20"/>
          <w:lang w:val="es-ES"/>
        </w:rPr>
        <w:t>Cebp</w:t>
      </w:r>
      <w:proofErr w:type="spellEnd"/>
      <w:r w:rsidRPr="00813217">
        <w:rPr>
          <w:rFonts w:ascii="Arial" w:hAnsi="Arial" w:cs="Arial"/>
          <w:sz w:val="20"/>
          <w:lang w:val="es-ES"/>
        </w:rPr>
        <w:t xml:space="preserve">) </w:t>
      </w:r>
      <w:proofErr w:type="spellStart"/>
      <w:r w:rsidRPr="00813217">
        <w:rPr>
          <w:rFonts w:ascii="Arial" w:hAnsi="Arial" w:cs="Arial"/>
          <w:sz w:val="20"/>
          <w:lang w:val="es-ES"/>
        </w:rPr>
        <w:t>alpha</w:t>
      </w:r>
      <w:proofErr w:type="spellEnd"/>
      <w:r w:rsidRPr="00813217">
        <w:rPr>
          <w:rFonts w:ascii="Arial" w:hAnsi="Arial" w:cs="Arial"/>
          <w:sz w:val="20"/>
          <w:lang w:val="es-ES"/>
        </w:rPr>
        <w:t xml:space="preserve">; Cyp7a1, </w:t>
      </w:r>
      <w:proofErr w:type="spellStart"/>
      <w:r w:rsidRPr="00813217">
        <w:rPr>
          <w:rFonts w:ascii="Arial" w:hAnsi="Arial" w:cs="Arial"/>
          <w:sz w:val="20"/>
          <w:lang w:val="es-ES"/>
        </w:rPr>
        <w:t>cytochrome</w:t>
      </w:r>
      <w:proofErr w:type="spellEnd"/>
      <w:r w:rsidRPr="00813217">
        <w:rPr>
          <w:rFonts w:ascii="Arial" w:hAnsi="Arial" w:cs="Arial"/>
          <w:sz w:val="20"/>
          <w:lang w:val="es-ES"/>
        </w:rPr>
        <w:t xml:space="preserve"> P450 </w:t>
      </w:r>
      <w:proofErr w:type="spellStart"/>
      <w:r w:rsidRPr="00813217">
        <w:rPr>
          <w:rFonts w:ascii="Arial" w:hAnsi="Arial" w:cs="Arial"/>
          <w:sz w:val="20"/>
          <w:lang w:val="es-ES"/>
        </w:rPr>
        <w:t>family</w:t>
      </w:r>
      <w:proofErr w:type="spellEnd"/>
      <w:r w:rsidRPr="00813217">
        <w:rPr>
          <w:rFonts w:ascii="Arial" w:hAnsi="Arial" w:cs="Arial"/>
          <w:sz w:val="20"/>
          <w:lang w:val="es-ES"/>
        </w:rPr>
        <w:t xml:space="preserve"> 7 </w:t>
      </w:r>
      <w:proofErr w:type="spellStart"/>
      <w:r w:rsidRPr="00813217">
        <w:rPr>
          <w:rFonts w:ascii="Arial" w:hAnsi="Arial" w:cs="Arial"/>
          <w:sz w:val="20"/>
          <w:lang w:val="es-ES"/>
        </w:rPr>
        <w:t>subfamily</w:t>
      </w:r>
      <w:proofErr w:type="spellEnd"/>
      <w:r w:rsidRPr="00813217">
        <w:rPr>
          <w:rFonts w:ascii="Arial" w:hAnsi="Arial" w:cs="Arial"/>
          <w:sz w:val="20"/>
          <w:lang w:val="es-ES"/>
        </w:rPr>
        <w:t xml:space="preserve"> A </w:t>
      </w:r>
      <w:proofErr w:type="spellStart"/>
      <w:r w:rsidRPr="00813217">
        <w:rPr>
          <w:rFonts w:ascii="Arial" w:hAnsi="Arial" w:cs="Arial"/>
          <w:sz w:val="20"/>
          <w:lang w:val="es-ES"/>
        </w:rPr>
        <w:t>member</w:t>
      </w:r>
      <w:proofErr w:type="spellEnd"/>
      <w:r w:rsidRPr="00813217">
        <w:rPr>
          <w:rFonts w:ascii="Arial" w:hAnsi="Arial" w:cs="Arial"/>
          <w:sz w:val="20"/>
          <w:lang w:val="es-ES"/>
        </w:rPr>
        <w:t xml:space="preserve"> 1; Cyp8b1, </w:t>
      </w:r>
      <w:proofErr w:type="spellStart"/>
      <w:r w:rsidRPr="00813217">
        <w:rPr>
          <w:rFonts w:ascii="Arial" w:hAnsi="Arial" w:cs="Arial"/>
          <w:sz w:val="20"/>
          <w:lang w:val="es-ES"/>
        </w:rPr>
        <w:t>cytochrome</w:t>
      </w:r>
      <w:proofErr w:type="spellEnd"/>
      <w:r w:rsidRPr="00813217">
        <w:rPr>
          <w:rFonts w:ascii="Arial" w:hAnsi="Arial" w:cs="Arial"/>
          <w:sz w:val="20"/>
          <w:lang w:val="es-ES"/>
        </w:rPr>
        <w:t xml:space="preserve"> P450, </w:t>
      </w:r>
      <w:proofErr w:type="spellStart"/>
      <w:r w:rsidRPr="00813217">
        <w:rPr>
          <w:rFonts w:ascii="Arial" w:hAnsi="Arial" w:cs="Arial"/>
          <w:sz w:val="20"/>
          <w:lang w:val="es-ES"/>
        </w:rPr>
        <w:t>family</w:t>
      </w:r>
      <w:proofErr w:type="spellEnd"/>
      <w:r w:rsidRPr="00813217">
        <w:rPr>
          <w:rFonts w:ascii="Arial" w:hAnsi="Arial" w:cs="Arial"/>
          <w:sz w:val="20"/>
          <w:lang w:val="es-ES"/>
        </w:rPr>
        <w:t xml:space="preserve"> 8, </w:t>
      </w:r>
      <w:proofErr w:type="spellStart"/>
      <w:r w:rsidRPr="00813217">
        <w:rPr>
          <w:rFonts w:ascii="Arial" w:hAnsi="Arial" w:cs="Arial"/>
          <w:sz w:val="20"/>
          <w:lang w:val="es-ES"/>
        </w:rPr>
        <w:t>subfamily</w:t>
      </w:r>
      <w:proofErr w:type="spellEnd"/>
      <w:r w:rsidRPr="00813217">
        <w:rPr>
          <w:rFonts w:ascii="Arial" w:hAnsi="Arial" w:cs="Arial"/>
          <w:sz w:val="20"/>
          <w:lang w:val="es-ES"/>
        </w:rPr>
        <w:t xml:space="preserve"> b, </w:t>
      </w:r>
      <w:proofErr w:type="spellStart"/>
      <w:r w:rsidRPr="00813217">
        <w:rPr>
          <w:rFonts w:ascii="Arial" w:hAnsi="Arial" w:cs="Arial"/>
          <w:sz w:val="20"/>
          <w:lang w:val="es-ES"/>
        </w:rPr>
        <w:t>polypeptide</w:t>
      </w:r>
      <w:proofErr w:type="spellEnd"/>
      <w:r w:rsidRPr="00813217">
        <w:rPr>
          <w:rFonts w:ascii="Arial" w:hAnsi="Arial" w:cs="Arial"/>
          <w:sz w:val="20"/>
          <w:lang w:val="es-ES"/>
        </w:rPr>
        <w:t xml:space="preserve"> 1; DCA, </w:t>
      </w:r>
      <w:proofErr w:type="spellStart"/>
      <w:r w:rsidRPr="00813217">
        <w:rPr>
          <w:rFonts w:ascii="Arial" w:hAnsi="Arial" w:cs="Arial"/>
          <w:sz w:val="20"/>
          <w:lang w:val="es-ES"/>
        </w:rPr>
        <w:t>deoxycholic</w:t>
      </w:r>
      <w:proofErr w:type="spellEnd"/>
      <w:r w:rsidRPr="00813217">
        <w:rPr>
          <w:rFonts w:ascii="Arial" w:hAnsi="Arial" w:cs="Arial"/>
          <w:sz w:val="20"/>
          <w:lang w:val="es-ES"/>
        </w:rPr>
        <w:t xml:space="preserve"> </w:t>
      </w:r>
      <w:proofErr w:type="spellStart"/>
      <w:r w:rsidRPr="00813217">
        <w:rPr>
          <w:rFonts w:ascii="Arial" w:hAnsi="Arial" w:cs="Arial"/>
          <w:sz w:val="20"/>
          <w:lang w:val="es-ES"/>
        </w:rPr>
        <w:t>acid</w:t>
      </w:r>
      <w:proofErr w:type="spellEnd"/>
      <w:r w:rsidRPr="00813217">
        <w:rPr>
          <w:rFonts w:ascii="Arial" w:hAnsi="Arial" w:cs="Arial"/>
          <w:sz w:val="20"/>
          <w:lang w:val="es-ES"/>
        </w:rPr>
        <w:t xml:space="preserve">; Fatp5, </w:t>
      </w:r>
      <w:proofErr w:type="spellStart"/>
      <w:r w:rsidRPr="00813217">
        <w:rPr>
          <w:rFonts w:ascii="Arial" w:hAnsi="Arial" w:cs="Arial"/>
          <w:sz w:val="20"/>
          <w:lang w:val="es-ES"/>
        </w:rPr>
        <w:t>fatty</w:t>
      </w:r>
      <w:proofErr w:type="spellEnd"/>
      <w:r w:rsidRPr="00813217">
        <w:rPr>
          <w:rFonts w:ascii="Arial" w:hAnsi="Arial" w:cs="Arial"/>
          <w:sz w:val="20"/>
          <w:lang w:val="es-ES"/>
        </w:rPr>
        <w:t xml:space="preserve"> </w:t>
      </w:r>
      <w:proofErr w:type="spellStart"/>
      <w:r w:rsidRPr="00813217">
        <w:rPr>
          <w:rFonts w:ascii="Arial" w:hAnsi="Arial" w:cs="Arial"/>
          <w:sz w:val="20"/>
          <w:lang w:val="es-ES"/>
        </w:rPr>
        <w:t>acid</w:t>
      </w:r>
      <w:proofErr w:type="spellEnd"/>
      <w:r w:rsidRPr="00813217">
        <w:rPr>
          <w:rFonts w:ascii="Arial" w:hAnsi="Arial" w:cs="Arial"/>
          <w:sz w:val="20"/>
          <w:lang w:val="es-ES"/>
        </w:rPr>
        <w:t xml:space="preserve"> </w:t>
      </w:r>
      <w:proofErr w:type="spellStart"/>
      <w:r w:rsidRPr="00813217">
        <w:rPr>
          <w:rFonts w:ascii="Arial" w:hAnsi="Arial" w:cs="Arial"/>
          <w:sz w:val="20"/>
          <w:lang w:val="es-ES"/>
        </w:rPr>
        <w:t>transport</w:t>
      </w:r>
      <w:proofErr w:type="spellEnd"/>
      <w:r w:rsidRPr="00813217">
        <w:rPr>
          <w:rFonts w:ascii="Arial" w:hAnsi="Arial" w:cs="Arial"/>
          <w:sz w:val="20"/>
          <w:lang w:val="es-ES"/>
        </w:rPr>
        <w:t xml:space="preserve"> </w:t>
      </w:r>
      <w:proofErr w:type="spellStart"/>
      <w:r w:rsidRPr="00813217">
        <w:rPr>
          <w:rFonts w:ascii="Arial" w:hAnsi="Arial" w:cs="Arial"/>
          <w:sz w:val="20"/>
          <w:lang w:val="es-ES"/>
        </w:rPr>
        <w:t>protein</w:t>
      </w:r>
      <w:proofErr w:type="spellEnd"/>
      <w:r w:rsidRPr="00813217">
        <w:rPr>
          <w:rFonts w:ascii="Arial" w:hAnsi="Arial" w:cs="Arial"/>
          <w:sz w:val="20"/>
          <w:lang w:val="es-ES"/>
        </w:rPr>
        <w:t xml:space="preserve"> 5; </w:t>
      </w:r>
      <w:proofErr w:type="spellStart"/>
      <w:r w:rsidRPr="00813217">
        <w:rPr>
          <w:rFonts w:ascii="Arial" w:hAnsi="Arial" w:cs="Arial"/>
          <w:sz w:val="20"/>
          <w:lang w:val="es-ES"/>
        </w:rPr>
        <w:t>Fxr</w:t>
      </w:r>
      <w:proofErr w:type="spellEnd"/>
      <w:r w:rsidRPr="00813217">
        <w:rPr>
          <w:rFonts w:ascii="Arial" w:hAnsi="Arial" w:cs="Arial"/>
          <w:sz w:val="20"/>
          <w:lang w:val="es-ES"/>
        </w:rPr>
        <w:t xml:space="preserve">, </w:t>
      </w:r>
      <w:proofErr w:type="spellStart"/>
      <w:r w:rsidRPr="00813217">
        <w:rPr>
          <w:rFonts w:ascii="Arial" w:hAnsi="Arial" w:cs="Arial"/>
          <w:sz w:val="20"/>
          <w:lang w:val="es-ES"/>
        </w:rPr>
        <w:t>farnesoid</w:t>
      </w:r>
      <w:proofErr w:type="spellEnd"/>
      <w:r w:rsidRPr="00813217">
        <w:rPr>
          <w:rFonts w:ascii="Arial" w:hAnsi="Arial" w:cs="Arial"/>
          <w:sz w:val="20"/>
          <w:lang w:val="es-ES"/>
        </w:rPr>
        <w:t xml:space="preserve"> X receptor; </w:t>
      </w:r>
      <w:proofErr w:type="spellStart"/>
      <w:r w:rsidRPr="00813217">
        <w:rPr>
          <w:rFonts w:ascii="Arial" w:hAnsi="Arial" w:cs="Arial"/>
          <w:sz w:val="20"/>
          <w:lang w:val="es-ES"/>
        </w:rPr>
        <w:t>GFm</w:t>
      </w:r>
      <w:proofErr w:type="spellEnd"/>
      <w:r w:rsidRPr="00813217">
        <w:rPr>
          <w:rFonts w:ascii="Arial" w:hAnsi="Arial" w:cs="Arial"/>
          <w:sz w:val="20"/>
          <w:lang w:val="es-ES"/>
        </w:rPr>
        <w:t xml:space="preserve">, </w:t>
      </w:r>
      <w:proofErr w:type="spellStart"/>
      <w:r w:rsidRPr="00813217">
        <w:rPr>
          <w:rFonts w:ascii="Arial" w:hAnsi="Arial" w:cs="Arial"/>
          <w:sz w:val="20"/>
          <w:lang w:val="es-ES"/>
        </w:rPr>
        <w:t>germ</w:t>
      </w:r>
      <w:proofErr w:type="spellEnd"/>
      <w:r w:rsidRPr="00813217">
        <w:rPr>
          <w:rFonts w:ascii="Arial" w:hAnsi="Arial" w:cs="Arial"/>
          <w:sz w:val="20"/>
          <w:lang w:val="es-ES"/>
        </w:rPr>
        <w:t xml:space="preserve">-free </w:t>
      </w:r>
      <w:proofErr w:type="spellStart"/>
      <w:r w:rsidRPr="00813217">
        <w:rPr>
          <w:rFonts w:ascii="Arial" w:hAnsi="Arial" w:cs="Arial"/>
          <w:sz w:val="20"/>
          <w:lang w:val="es-ES"/>
        </w:rPr>
        <w:t>mice</w:t>
      </w:r>
      <w:proofErr w:type="spellEnd"/>
      <w:r w:rsidRPr="00813217">
        <w:rPr>
          <w:rFonts w:ascii="Arial" w:hAnsi="Arial" w:cs="Arial"/>
          <w:sz w:val="20"/>
          <w:lang w:val="es-ES"/>
        </w:rPr>
        <w:t xml:space="preserve">; </w:t>
      </w:r>
      <w:proofErr w:type="spellStart"/>
      <w:r w:rsidRPr="00813217">
        <w:rPr>
          <w:rFonts w:ascii="Arial" w:hAnsi="Arial" w:cs="Arial"/>
          <w:sz w:val="20"/>
          <w:lang w:val="es-ES"/>
        </w:rPr>
        <w:t>Gnmt</w:t>
      </w:r>
      <w:proofErr w:type="spellEnd"/>
      <w:r w:rsidRPr="00813217">
        <w:rPr>
          <w:rFonts w:ascii="Arial" w:hAnsi="Arial" w:cs="Arial"/>
          <w:sz w:val="20"/>
          <w:lang w:val="es-ES"/>
        </w:rPr>
        <w:t xml:space="preserve">, </w:t>
      </w:r>
      <w:proofErr w:type="spellStart"/>
      <w:r w:rsidRPr="00813217">
        <w:rPr>
          <w:rFonts w:ascii="Arial" w:hAnsi="Arial" w:cs="Arial"/>
          <w:sz w:val="20"/>
          <w:lang w:val="es-ES"/>
        </w:rPr>
        <w:t>glycine</w:t>
      </w:r>
      <w:proofErr w:type="spellEnd"/>
      <w:r w:rsidRPr="00813217">
        <w:rPr>
          <w:rFonts w:ascii="Arial" w:hAnsi="Arial" w:cs="Arial"/>
          <w:sz w:val="20"/>
          <w:lang w:val="es-ES"/>
        </w:rPr>
        <w:t xml:space="preserve"> N-</w:t>
      </w:r>
      <w:proofErr w:type="spellStart"/>
      <w:r w:rsidRPr="00813217">
        <w:rPr>
          <w:rFonts w:ascii="Arial" w:hAnsi="Arial" w:cs="Arial"/>
          <w:sz w:val="20"/>
          <w:lang w:val="es-ES"/>
        </w:rPr>
        <w:t>methyltransferase</w:t>
      </w:r>
      <w:proofErr w:type="spellEnd"/>
      <w:r w:rsidRPr="00813217">
        <w:rPr>
          <w:rFonts w:ascii="Arial" w:hAnsi="Arial" w:cs="Arial"/>
          <w:sz w:val="20"/>
          <w:lang w:val="es-ES"/>
        </w:rPr>
        <w:t xml:space="preserve">; HDCA, </w:t>
      </w:r>
      <w:proofErr w:type="spellStart"/>
      <w:r w:rsidRPr="00813217">
        <w:rPr>
          <w:rFonts w:ascii="Arial" w:hAnsi="Arial" w:cs="Arial"/>
          <w:sz w:val="20"/>
          <w:lang w:val="es-ES"/>
        </w:rPr>
        <w:t>hyodeoxycholic</w:t>
      </w:r>
      <w:proofErr w:type="spellEnd"/>
      <w:r w:rsidRPr="00813217">
        <w:rPr>
          <w:rFonts w:ascii="Arial" w:hAnsi="Arial" w:cs="Arial"/>
          <w:sz w:val="20"/>
          <w:lang w:val="es-ES"/>
        </w:rPr>
        <w:t xml:space="preserve"> </w:t>
      </w:r>
      <w:proofErr w:type="spellStart"/>
      <w:r w:rsidRPr="00813217">
        <w:rPr>
          <w:rFonts w:ascii="Arial" w:hAnsi="Arial" w:cs="Arial"/>
          <w:sz w:val="20"/>
          <w:lang w:val="es-ES"/>
        </w:rPr>
        <w:t>acid</w:t>
      </w:r>
      <w:proofErr w:type="spellEnd"/>
      <w:r w:rsidRPr="00813217">
        <w:rPr>
          <w:rFonts w:ascii="Arial" w:hAnsi="Arial" w:cs="Arial"/>
          <w:sz w:val="20"/>
          <w:lang w:val="es-ES"/>
        </w:rPr>
        <w:t xml:space="preserve">; HFD, </w:t>
      </w:r>
      <w:proofErr w:type="spellStart"/>
      <w:r w:rsidRPr="00813217">
        <w:rPr>
          <w:rFonts w:ascii="Arial" w:hAnsi="Arial" w:cs="Arial"/>
          <w:sz w:val="20"/>
          <w:lang w:val="es-ES"/>
        </w:rPr>
        <w:t>high-fat</w:t>
      </w:r>
      <w:proofErr w:type="spellEnd"/>
      <w:r w:rsidRPr="00813217">
        <w:rPr>
          <w:rFonts w:ascii="Arial" w:hAnsi="Arial" w:cs="Arial"/>
          <w:sz w:val="20"/>
          <w:lang w:val="es-ES"/>
        </w:rPr>
        <w:t xml:space="preserve"> </w:t>
      </w:r>
      <w:proofErr w:type="spellStart"/>
      <w:r w:rsidRPr="00813217">
        <w:rPr>
          <w:rFonts w:ascii="Arial" w:hAnsi="Arial" w:cs="Arial"/>
          <w:sz w:val="20"/>
          <w:lang w:val="es-ES"/>
        </w:rPr>
        <w:t>diet</w:t>
      </w:r>
      <w:proofErr w:type="spellEnd"/>
      <w:r w:rsidRPr="00813217">
        <w:rPr>
          <w:rFonts w:ascii="Arial" w:hAnsi="Arial" w:cs="Arial"/>
          <w:sz w:val="20"/>
          <w:lang w:val="es-ES"/>
        </w:rPr>
        <w:t>; HFDQ, HFD + 0.05% (</w:t>
      </w:r>
      <w:proofErr w:type="spellStart"/>
      <w:r w:rsidRPr="00813217">
        <w:rPr>
          <w:rFonts w:ascii="Arial" w:hAnsi="Arial" w:cs="Arial"/>
          <w:sz w:val="20"/>
          <w:lang w:val="es-ES"/>
        </w:rPr>
        <w:t>wt</w:t>
      </w:r>
      <w:proofErr w:type="spellEnd"/>
      <w:r w:rsidRPr="00813217">
        <w:rPr>
          <w:rFonts w:ascii="Arial" w:hAnsi="Arial" w:cs="Arial"/>
          <w:sz w:val="20"/>
          <w:lang w:val="es-ES"/>
        </w:rPr>
        <w:t>/</w:t>
      </w:r>
      <w:proofErr w:type="spellStart"/>
      <w:r w:rsidRPr="00813217">
        <w:rPr>
          <w:rFonts w:ascii="Arial" w:hAnsi="Arial" w:cs="Arial"/>
          <w:sz w:val="20"/>
          <w:lang w:val="es-ES"/>
        </w:rPr>
        <w:t>wt</w:t>
      </w:r>
      <w:proofErr w:type="spellEnd"/>
      <w:r w:rsidRPr="00813217">
        <w:rPr>
          <w:rFonts w:ascii="Arial" w:hAnsi="Arial" w:cs="Arial"/>
          <w:sz w:val="20"/>
          <w:lang w:val="es-ES"/>
        </w:rPr>
        <w:t xml:space="preserve">) </w:t>
      </w:r>
      <w:proofErr w:type="spellStart"/>
      <w:r w:rsidRPr="00813217">
        <w:rPr>
          <w:rFonts w:ascii="Arial" w:hAnsi="Arial" w:cs="Arial"/>
          <w:sz w:val="20"/>
          <w:lang w:val="es-ES"/>
        </w:rPr>
        <w:t>aglycone</w:t>
      </w:r>
      <w:proofErr w:type="spellEnd"/>
      <w:r w:rsidRPr="00813217">
        <w:rPr>
          <w:rFonts w:ascii="Arial" w:hAnsi="Arial" w:cs="Arial"/>
          <w:sz w:val="20"/>
          <w:lang w:val="es-ES"/>
        </w:rPr>
        <w:t xml:space="preserve"> </w:t>
      </w:r>
      <w:proofErr w:type="spellStart"/>
      <w:r w:rsidRPr="00813217">
        <w:rPr>
          <w:rFonts w:ascii="Arial" w:hAnsi="Arial" w:cs="Arial"/>
          <w:sz w:val="20"/>
          <w:lang w:val="es-ES"/>
        </w:rPr>
        <w:t>quercetin</w:t>
      </w:r>
      <w:proofErr w:type="spellEnd"/>
      <w:r w:rsidRPr="00813217">
        <w:rPr>
          <w:rFonts w:ascii="Arial" w:hAnsi="Arial" w:cs="Arial"/>
          <w:sz w:val="20"/>
          <w:lang w:val="es-ES"/>
        </w:rPr>
        <w:t xml:space="preserve">; Hnf4a, </w:t>
      </w:r>
      <w:proofErr w:type="spellStart"/>
      <w:r w:rsidRPr="00813217">
        <w:rPr>
          <w:rFonts w:ascii="Arial" w:hAnsi="Arial" w:cs="Arial"/>
          <w:sz w:val="20"/>
          <w:lang w:val="es-ES"/>
        </w:rPr>
        <w:t>hepatocyte</w:t>
      </w:r>
      <w:proofErr w:type="spellEnd"/>
      <w:r w:rsidRPr="00813217">
        <w:rPr>
          <w:rFonts w:ascii="Arial" w:hAnsi="Arial" w:cs="Arial"/>
          <w:sz w:val="20"/>
          <w:lang w:val="es-ES"/>
        </w:rPr>
        <w:t xml:space="preserve"> nuclear factor 4 </w:t>
      </w:r>
      <w:proofErr w:type="spellStart"/>
      <w:r w:rsidRPr="00813217">
        <w:rPr>
          <w:rFonts w:ascii="Arial" w:hAnsi="Arial" w:cs="Arial"/>
          <w:sz w:val="20"/>
          <w:lang w:val="es-ES"/>
        </w:rPr>
        <w:t>alpha</w:t>
      </w:r>
      <w:proofErr w:type="spellEnd"/>
      <w:r w:rsidRPr="00813217">
        <w:rPr>
          <w:rFonts w:ascii="Arial" w:hAnsi="Arial" w:cs="Arial"/>
          <w:sz w:val="20"/>
          <w:lang w:val="es-ES"/>
        </w:rPr>
        <w:t xml:space="preserve">; HOMA-IR, homeostasis </w:t>
      </w:r>
      <w:proofErr w:type="spellStart"/>
      <w:r w:rsidRPr="00813217">
        <w:rPr>
          <w:rFonts w:ascii="Arial" w:hAnsi="Arial" w:cs="Arial"/>
          <w:sz w:val="20"/>
          <w:lang w:val="es-ES"/>
        </w:rPr>
        <w:t>model</w:t>
      </w:r>
      <w:proofErr w:type="spellEnd"/>
      <w:r w:rsidRPr="00813217">
        <w:rPr>
          <w:rFonts w:ascii="Arial" w:hAnsi="Arial" w:cs="Arial"/>
          <w:sz w:val="20"/>
          <w:lang w:val="es-ES"/>
        </w:rPr>
        <w:t xml:space="preserve"> </w:t>
      </w:r>
      <w:proofErr w:type="spellStart"/>
      <w:r w:rsidRPr="00813217">
        <w:rPr>
          <w:rFonts w:ascii="Arial" w:hAnsi="Arial" w:cs="Arial"/>
          <w:sz w:val="20"/>
          <w:lang w:val="es-ES"/>
        </w:rPr>
        <w:t>assessment</w:t>
      </w:r>
      <w:proofErr w:type="spellEnd"/>
      <w:r w:rsidRPr="00813217">
        <w:rPr>
          <w:rFonts w:ascii="Arial" w:hAnsi="Arial" w:cs="Arial"/>
          <w:sz w:val="20"/>
          <w:lang w:val="es-ES"/>
        </w:rPr>
        <w:t xml:space="preserve"> </w:t>
      </w:r>
      <w:proofErr w:type="spellStart"/>
      <w:r w:rsidRPr="00813217">
        <w:rPr>
          <w:rFonts w:ascii="Arial" w:hAnsi="Arial" w:cs="Arial"/>
          <w:sz w:val="20"/>
          <w:lang w:val="es-ES"/>
        </w:rPr>
        <w:t>of</w:t>
      </w:r>
      <w:proofErr w:type="spellEnd"/>
      <w:r w:rsidRPr="00813217">
        <w:rPr>
          <w:rFonts w:ascii="Arial" w:hAnsi="Arial" w:cs="Arial"/>
          <w:sz w:val="20"/>
          <w:lang w:val="es-ES"/>
        </w:rPr>
        <w:t xml:space="preserve"> </w:t>
      </w:r>
      <w:proofErr w:type="spellStart"/>
      <w:r w:rsidRPr="00813217">
        <w:rPr>
          <w:rFonts w:ascii="Arial" w:hAnsi="Arial" w:cs="Arial"/>
          <w:sz w:val="20"/>
          <w:lang w:val="es-ES"/>
        </w:rPr>
        <w:t>insulin</w:t>
      </w:r>
      <w:proofErr w:type="spellEnd"/>
      <w:r w:rsidRPr="00813217">
        <w:rPr>
          <w:rFonts w:ascii="Arial" w:hAnsi="Arial" w:cs="Arial"/>
          <w:sz w:val="20"/>
          <w:lang w:val="es-ES"/>
        </w:rPr>
        <w:t xml:space="preserve"> </w:t>
      </w:r>
      <w:proofErr w:type="spellStart"/>
      <w:r w:rsidRPr="00813217">
        <w:rPr>
          <w:rFonts w:ascii="Arial" w:hAnsi="Arial" w:cs="Arial"/>
          <w:sz w:val="20"/>
          <w:lang w:val="es-ES"/>
        </w:rPr>
        <w:t>resistance</w:t>
      </w:r>
      <w:proofErr w:type="spellEnd"/>
      <w:r w:rsidRPr="00813217">
        <w:rPr>
          <w:rFonts w:ascii="Arial" w:hAnsi="Arial" w:cs="Arial"/>
          <w:sz w:val="20"/>
          <w:lang w:val="es-ES"/>
        </w:rPr>
        <w:t xml:space="preserve">; LPS, </w:t>
      </w:r>
      <w:proofErr w:type="spellStart"/>
      <w:r w:rsidRPr="00813217">
        <w:rPr>
          <w:rFonts w:ascii="Arial" w:hAnsi="Arial" w:cs="Arial"/>
          <w:sz w:val="20"/>
          <w:lang w:val="es-ES"/>
        </w:rPr>
        <w:t>lipopolysaccharide</w:t>
      </w:r>
      <w:proofErr w:type="spellEnd"/>
      <w:r w:rsidRPr="00813217">
        <w:rPr>
          <w:rFonts w:ascii="Arial" w:hAnsi="Arial" w:cs="Arial"/>
          <w:sz w:val="20"/>
          <w:lang w:val="es-ES"/>
        </w:rPr>
        <w:t xml:space="preserve">; </w:t>
      </w:r>
      <w:proofErr w:type="spellStart"/>
      <w:r w:rsidRPr="00813217">
        <w:rPr>
          <w:rFonts w:ascii="Arial" w:hAnsi="Arial" w:cs="Arial"/>
          <w:sz w:val="20"/>
          <w:lang w:val="es-ES"/>
        </w:rPr>
        <w:t>Lxra</w:t>
      </w:r>
      <w:proofErr w:type="spellEnd"/>
      <w:r w:rsidRPr="00813217">
        <w:rPr>
          <w:rFonts w:ascii="Arial" w:hAnsi="Arial" w:cs="Arial"/>
          <w:sz w:val="20"/>
          <w:lang w:val="es-ES"/>
        </w:rPr>
        <w:t xml:space="preserve">, </w:t>
      </w:r>
      <w:proofErr w:type="spellStart"/>
      <w:r w:rsidRPr="00813217">
        <w:rPr>
          <w:rFonts w:ascii="Arial" w:hAnsi="Arial" w:cs="Arial"/>
          <w:sz w:val="20"/>
          <w:lang w:val="es-ES"/>
        </w:rPr>
        <w:t>liver</w:t>
      </w:r>
      <w:proofErr w:type="spellEnd"/>
      <w:r w:rsidRPr="00813217">
        <w:rPr>
          <w:rFonts w:ascii="Arial" w:hAnsi="Arial" w:cs="Arial"/>
          <w:sz w:val="20"/>
          <w:lang w:val="es-ES"/>
        </w:rPr>
        <w:t xml:space="preserve"> X receptor </w:t>
      </w:r>
      <w:proofErr w:type="spellStart"/>
      <w:r w:rsidRPr="00813217">
        <w:rPr>
          <w:rFonts w:ascii="Arial" w:hAnsi="Arial" w:cs="Arial"/>
          <w:sz w:val="20"/>
          <w:lang w:val="es-ES"/>
        </w:rPr>
        <w:t>alpha</w:t>
      </w:r>
      <w:proofErr w:type="spellEnd"/>
      <w:r w:rsidRPr="00813217">
        <w:rPr>
          <w:rFonts w:ascii="Arial" w:hAnsi="Arial" w:cs="Arial"/>
          <w:sz w:val="20"/>
          <w:lang w:val="es-ES"/>
        </w:rPr>
        <w:t>; Mat1a, S-</w:t>
      </w:r>
      <w:proofErr w:type="spellStart"/>
      <w:r w:rsidRPr="00813217">
        <w:rPr>
          <w:rFonts w:ascii="Arial" w:hAnsi="Arial" w:cs="Arial"/>
          <w:sz w:val="20"/>
          <w:lang w:val="es-ES"/>
        </w:rPr>
        <w:t>adenosylmethionine</w:t>
      </w:r>
      <w:proofErr w:type="spellEnd"/>
      <w:r w:rsidRPr="00813217">
        <w:rPr>
          <w:rFonts w:ascii="Arial" w:hAnsi="Arial" w:cs="Arial"/>
          <w:sz w:val="20"/>
          <w:lang w:val="es-ES"/>
        </w:rPr>
        <w:t xml:space="preserve"> </w:t>
      </w:r>
      <w:proofErr w:type="spellStart"/>
      <w:r w:rsidRPr="00813217">
        <w:rPr>
          <w:rFonts w:ascii="Arial" w:hAnsi="Arial" w:cs="Arial"/>
          <w:sz w:val="20"/>
          <w:lang w:val="es-ES"/>
        </w:rPr>
        <w:t>synthase</w:t>
      </w:r>
      <w:proofErr w:type="spellEnd"/>
      <w:r w:rsidRPr="00813217">
        <w:rPr>
          <w:rFonts w:ascii="Arial" w:hAnsi="Arial" w:cs="Arial"/>
          <w:sz w:val="20"/>
          <w:lang w:val="es-ES"/>
        </w:rPr>
        <w:t xml:space="preserve"> </w:t>
      </w:r>
      <w:proofErr w:type="spellStart"/>
      <w:r w:rsidRPr="00813217">
        <w:rPr>
          <w:rFonts w:ascii="Arial" w:hAnsi="Arial" w:cs="Arial"/>
          <w:sz w:val="20"/>
          <w:lang w:val="es-ES"/>
        </w:rPr>
        <w:t>isoform</w:t>
      </w:r>
      <w:proofErr w:type="spellEnd"/>
      <w:r w:rsidRPr="00813217">
        <w:rPr>
          <w:rFonts w:ascii="Arial" w:hAnsi="Arial" w:cs="Arial"/>
          <w:sz w:val="20"/>
          <w:lang w:val="es-ES"/>
        </w:rPr>
        <w:t xml:space="preserve"> type-1; MCA, </w:t>
      </w:r>
      <w:proofErr w:type="spellStart"/>
      <w:r w:rsidRPr="00813217">
        <w:rPr>
          <w:rFonts w:ascii="Arial" w:hAnsi="Arial" w:cs="Arial"/>
          <w:sz w:val="20"/>
          <w:lang w:val="es-ES"/>
        </w:rPr>
        <w:t>muricholic</w:t>
      </w:r>
      <w:proofErr w:type="spellEnd"/>
      <w:r w:rsidRPr="00813217">
        <w:rPr>
          <w:rFonts w:ascii="Arial" w:hAnsi="Arial" w:cs="Arial"/>
          <w:sz w:val="20"/>
          <w:lang w:val="es-ES"/>
        </w:rPr>
        <w:t xml:space="preserve"> </w:t>
      </w:r>
      <w:proofErr w:type="spellStart"/>
      <w:r w:rsidRPr="00813217">
        <w:rPr>
          <w:rFonts w:ascii="Arial" w:hAnsi="Arial" w:cs="Arial"/>
          <w:sz w:val="20"/>
          <w:lang w:val="es-ES"/>
        </w:rPr>
        <w:t>acid</w:t>
      </w:r>
      <w:proofErr w:type="spellEnd"/>
      <w:r w:rsidRPr="00813217">
        <w:rPr>
          <w:rFonts w:ascii="Arial" w:hAnsi="Arial" w:cs="Arial"/>
          <w:sz w:val="20"/>
          <w:lang w:val="es-ES"/>
        </w:rPr>
        <w:t xml:space="preserve">; Mdr2, </w:t>
      </w:r>
      <w:proofErr w:type="spellStart"/>
      <w:r w:rsidRPr="00813217">
        <w:rPr>
          <w:rFonts w:ascii="Arial" w:hAnsi="Arial" w:cs="Arial"/>
          <w:sz w:val="20"/>
          <w:lang w:val="es-ES"/>
        </w:rPr>
        <w:t>multidrug</w:t>
      </w:r>
      <w:proofErr w:type="spellEnd"/>
      <w:r w:rsidRPr="00813217">
        <w:rPr>
          <w:rFonts w:ascii="Arial" w:hAnsi="Arial" w:cs="Arial"/>
          <w:sz w:val="20"/>
          <w:lang w:val="es-ES"/>
        </w:rPr>
        <w:t xml:space="preserve"> </w:t>
      </w:r>
      <w:proofErr w:type="spellStart"/>
      <w:r w:rsidRPr="00813217">
        <w:rPr>
          <w:rFonts w:ascii="Arial" w:hAnsi="Arial" w:cs="Arial"/>
          <w:sz w:val="20"/>
          <w:lang w:val="es-ES"/>
        </w:rPr>
        <w:t>resistance</w:t>
      </w:r>
      <w:proofErr w:type="spellEnd"/>
      <w:r w:rsidRPr="00813217">
        <w:rPr>
          <w:rFonts w:ascii="Arial" w:hAnsi="Arial" w:cs="Arial"/>
          <w:sz w:val="20"/>
          <w:lang w:val="es-ES"/>
        </w:rPr>
        <w:t xml:space="preserve"> </w:t>
      </w:r>
      <w:proofErr w:type="spellStart"/>
      <w:r w:rsidRPr="00813217">
        <w:rPr>
          <w:rFonts w:ascii="Arial" w:hAnsi="Arial" w:cs="Arial"/>
          <w:sz w:val="20"/>
          <w:lang w:val="es-ES"/>
        </w:rPr>
        <w:t>protein</w:t>
      </w:r>
      <w:proofErr w:type="spellEnd"/>
      <w:r w:rsidRPr="00813217">
        <w:rPr>
          <w:rFonts w:ascii="Arial" w:hAnsi="Arial" w:cs="Arial"/>
          <w:sz w:val="20"/>
          <w:lang w:val="es-ES"/>
        </w:rPr>
        <w:t xml:space="preserve"> 2; NAFLD, </w:t>
      </w:r>
      <w:proofErr w:type="spellStart"/>
      <w:r w:rsidRPr="00813217">
        <w:rPr>
          <w:rFonts w:ascii="Arial" w:hAnsi="Arial" w:cs="Arial"/>
          <w:sz w:val="20"/>
          <w:lang w:val="es-ES"/>
        </w:rPr>
        <w:t>nonalcoholic</w:t>
      </w:r>
      <w:proofErr w:type="spellEnd"/>
      <w:r w:rsidRPr="00813217">
        <w:rPr>
          <w:rFonts w:ascii="Arial" w:hAnsi="Arial" w:cs="Arial"/>
          <w:sz w:val="20"/>
          <w:lang w:val="es-ES"/>
        </w:rPr>
        <w:t xml:space="preserve"> </w:t>
      </w:r>
      <w:proofErr w:type="spellStart"/>
      <w:r w:rsidRPr="00813217">
        <w:rPr>
          <w:rFonts w:ascii="Arial" w:hAnsi="Arial" w:cs="Arial"/>
          <w:sz w:val="20"/>
          <w:lang w:val="es-ES"/>
        </w:rPr>
        <w:t>fatty</w:t>
      </w:r>
      <w:proofErr w:type="spellEnd"/>
      <w:r w:rsidRPr="00813217">
        <w:rPr>
          <w:rFonts w:ascii="Arial" w:hAnsi="Arial" w:cs="Arial"/>
          <w:sz w:val="20"/>
          <w:lang w:val="es-ES"/>
        </w:rPr>
        <w:t xml:space="preserve"> </w:t>
      </w:r>
      <w:proofErr w:type="spellStart"/>
      <w:r w:rsidRPr="00813217">
        <w:rPr>
          <w:rFonts w:ascii="Arial" w:hAnsi="Arial" w:cs="Arial"/>
          <w:sz w:val="20"/>
          <w:lang w:val="es-ES"/>
        </w:rPr>
        <w:t>liver</w:t>
      </w:r>
      <w:proofErr w:type="spellEnd"/>
      <w:r w:rsidRPr="00813217">
        <w:rPr>
          <w:rFonts w:ascii="Arial" w:hAnsi="Arial" w:cs="Arial"/>
          <w:sz w:val="20"/>
          <w:lang w:val="es-ES"/>
        </w:rPr>
        <w:t xml:space="preserve"> </w:t>
      </w:r>
      <w:proofErr w:type="spellStart"/>
      <w:r w:rsidRPr="00813217">
        <w:rPr>
          <w:rFonts w:ascii="Arial" w:hAnsi="Arial" w:cs="Arial"/>
          <w:sz w:val="20"/>
          <w:lang w:val="es-ES"/>
        </w:rPr>
        <w:t>disease</w:t>
      </w:r>
      <w:proofErr w:type="spellEnd"/>
      <w:r w:rsidRPr="00813217">
        <w:rPr>
          <w:rFonts w:ascii="Arial" w:hAnsi="Arial" w:cs="Arial"/>
          <w:sz w:val="20"/>
          <w:lang w:val="es-ES"/>
        </w:rPr>
        <w:t xml:space="preserve">; NAS, NAFLD </w:t>
      </w:r>
      <w:proofErr w:type="spellStart"/>
      <w:r w:rsidRPr="00813217">
        <w:rPr>
          <w:rFonts w:ascii="Arial" w:hAnsi="Arial" w:cs="Arial"/>
          <w:sz w:val="20"/>
          <w:lang w:val="es-ES"/>
        </w:rPr>
        <w:t>Activity</w:t>
      </w:r>
      <w:proofErr w:type="spellEnd"/>
      <w:r w:rsidRPr="00813217">
        <w:rPr>
          <w:rFonts w:ascii="Arial" w:hAnsi="Arial" w:cs="Arial"/>
          <w:sz w:val="20"/>
          <w:lang w:val="es-ES"/>
        </w:rPr>
        <w:t xml:space="preserve"> Score; NASH, </w:t>
      </w:r>
      <w:proofErr w:type="spellStart"/>
      <w:r w:rsidRPr="00813217">
        <w:rPr>
          <w:rFonts w:ascii="Arial" w:hAnsi="Arial" w:cs="Arial"/>
          <w:sz w:val="20"/>
          <w:lang w:val="es-ES"/>
        </w:rPr>
        <w:t>nonalcoholic</w:t>
      </w:r>
      <w:proofErr w:type="spellEnd"/>
      <w:r w:rsidRPr="00813217">
        <w:rPr>
          <w:rFonts w:ascii="Arial" w:hAnsi="Arial" w:cs="Arial"/>
          <w:sz w:val="20"/>
          <w:lang w:val="es-ES"/>
        </w:rPr>
        <w:t xml:space="preserve"> </w:t>
      </w:r>
      <w:proofErr w:type="spellStart"/>
      <w:r w:rsidRPr="00813217">
        <w:rPr>
          <w:rFonts w:ascii="Arial" w:hAnsi="Arial" w:cs="Arial"/>
          <w:sz w:val="20"/>
          <w:lang w:val="es-ES"/>
        </w:rPr>
        <w:t>steatohepatitis</w:t>
      </w:r>
      <w:proofErr w:type="spellEnd"/>
      <w:r w:rsidRPr="00813217">
        <w:rPr>
          <w:rFonts w:ascii="Arial" w:hAnsi="Arial" w:cs="Arial"/>
          <w:sz w:val="20"/>
          <w:lang w:val="es-ES"/>
        </w:rPr>
        <w:t xml:space="preserve">; </w:t>
      </w:r>
      <w:proofErr w:type="spellStart"/>
      <w:r w:rsidRPr="00813217">
        <w:rPr>
          <w:rFonts w:ascii="Arial" w:hAnsi="Arial" w:cs="Arial"/>
          <w:sz w:val="20"/>
          <w:lang w:val="es-ES"/>
        </w:rPr>
        <w:t>Ntcp</w:t>
      </w:r>
      <w:proofErr w:type="spellEnd"/>
      <w:r w:rsidRPr="00813217">
        <w:rPr>
          <w:rFonts w:ascii="Arial" w:hAnsi="Arial" w:cs="Arial"/>
          <w:sz w:val="20"/>
          <w:lang w:val="es-ES"/>
        </w:rPr>
        <w:t xml:space="preserve">, </w:t>
      </w:r>
      <w:proofErr w:type="spellStart"/>
      <w:r w:rsidRPr="00813217">
        <w:rPr>
          <w:rFonts w:ascii="Arial" w:hAnsi="Arial" w:cs="Arial"/>
          <w:sz w:val="20"/>
          <w:lang w:val="es-ES"/>
        </w:rPr>
        <w:t>sodium-dependent</w:t>
      </w:r>
      <w:proofErr w:type="spellEnd"/>
      <w:r w:rsidRPr="00813217">
        <w:rPr>
          <w:rFonts w:ascii="Arial" w:hAnsi="Arial" w:cs="Arial"/>
          <w:sz w:val="20"/>
          <w:lang w:val="es-ES"/>
        </w:rPr>
        <w:t xml:space="preserve"> </w:t>
      </w:r>
      <w:proofErr w:type="spellStart"/>
      <w:r w:rsidRPr="00813217">
        <w:rPr>
          <w:rFonts w:ascii="Arial" w:hAnsi="Arial" w:cs="Arial"/>
          <w:sz w:val="20"/>
          <w:lang w:val="es-ES"/>
        </w:rPr>
        <w:t>uptake</w:t>
      </w:r>
      <w:proofErr w:type="spellEnd"/>
      <w:r w:rsidRPr="00813217">
        <w:rPr>
          <w:rFonts w:ascii="Arial" w:hAnsi="Arial" w:cs="Arial"/>
          <w:sz w:val="20"/>
          <w:lang w:val="es-ES"/>
        </w:rPr>
        <w:t xml:space="preserve"> </w:t>
      </w:r>
      <w:proofErr w:type="spellStart"/>
      <w:r w:rsidRPr="00813217">
        <w:rPr>
          <w:rFonts w:ascii="Arial" w:hAnsi="Arial" w:cs="Arial"/>
          <w:sz w:val="20"/>
          <w:lang w:val="es-ES"/>
        </w:rPr>
        <w:t>transporter</w:t>
      </w:r>
      <w:proofErr w:type="spellEnd"/>
      <w:r w:rsidRPr="00813217">
        <w:rPr>
          <w:rFonts w:ascii="Arial" w:hAnsi="Arial" w:cs="Arial"/>
          <w:sz w:val="20"/>
          <w:lang w:val="es-ES"/>
        </w:rPr>
        <w:t xml:space="preserve">; </w:t>
      </w:r>
      <w:proofErr w:type="spellStart"/>
      <w:r w:rsidRPr="00813217">
        <w:rPr>
          <w:rFonts w:ascii="Arial" w:hAnsi="Arial" w:cs="Arial"/>
          <w:sz w:val="20"/>
          <w:lang w:val="es-ES"/>
        </w:rPr>
        <w:t>Pxr</w:t>
      </w:r>
      <w:proofErr w:type="spellEnd"/>
      <w:r w:rsidRPr="00813217">
        <w:rPr>
          <w:rFonts w:ascii="Arial" w:hAnsi="Arial" w:cs="Arial"/>
          <w:sz w:val="20"/>
          <w:lang w:val="es-ES"/>
        </w:rPr>
        <w:t xml:space="preserve">, </w:t>
      </w:r>
      <w:proofErr w:type="spellStart"/>
      <w:r w:rsidRPr="00813217">
        <w:rPr>
          <w:rFonts w:ascii="Arial" w:hAnsi="Arial" w:cs="Arial"/>
          <w:sz w:val="20"/>
          <w:lang w:val="es-ES"/>
        </w:rPr>
        <w:t>pregnane</w:t>
      </w:r>
      <w:proofErr w:type="spellEnd"/>
      <w:r w:rsidRPr="00813217">
        <w:rPr>
          <w:rFonts w:ascii="Arial" w:hAnsi="Arial" w:cs="Arial"/>
          <w:sz w:val="20"/>
          <w:lang w:val="es-ES"/>
        </w:rPr>
        <w:t xml:space="preserve"> X receptor; </w:t>
      </w:r>
      <w:proofErr w:type="spellStart"/>
      <w:r w:rsidRPr="00813217">
        <w:rPr>
          <w:rFonts w:ascii="Arial" w:hAnsi="Arial" w:cs="Arial"/>
          <w:sz w:val="20"/>
          <w:lang w:val="es-ES"/>
        </w:rPr>
        <w:t>SCFAs</w:t>
      </w:r>
      <w:proofErr w:type="spellEnd"/>
      <w:r w:rsidRPr="00813217">
        <w:rPr>
          <w:rFonts w:ascii="Arial" w:hAnsi="Arial" w:cs="Arial"/>
          <w:sz w:val="20"/>
          <w:lang w:val="es-ES"/>
        </w:rPr>
        <w:t xml:space="preserve">, short </w:t>
      </w:r>
      <w:proofErr w:type="spellStart"/>
      <w:r w:rsidRPr="00813217">
        <w:rPr>
          <w:rFonts w:ascii="Arial" w:hAnsi="Arial" w:cs="Arial"/>
          <w:sz w:val="20"/>
          <w:lang w:val="es-ES"/>
        </w:rPr>
        <w:t>chain</w:t>
      </w:r>
      <w:proofErr w:type="spellEnd"/>
      <w:r w:rsidRPr="00813217">
        <w:rPr>
          <w:rFonts w:ascii="Arial" w:hAnsi="Arial" w:cs="Arial"/>
          <w:sz w:val="20"/>
          <w:lang w:val="es-ES"/>
        </w:rPr>
        <w:t xml:space="preserve"> </w:t>
      </w:r>
      <w:proofErr w:type="spellStart"/>
      <w:r w:rsidRPr="00813217">
        <w:rPr>
          <w:rFonts w:ascii="Arial" w:hAnsi="Arial" w:cs="Arial"/>
          <w:sz w:val="20"/>
          <w:lang w:val="es-ES"/>
        </w:rPr>
        <w:t>fatty</w:t>
      </w:r>
      <w:proofErr w:type="spellEnd"/>
      <w:r w:rsidRPr="00813217">
        <w:rPr>
          <w:rFonts w:ascii="Arial" w:hAnsi="Arial" w:cs="Arial"/>
          <w:sz w:val="20"/>
          <w:lang w:val="es-ES"/>
        </w:rPr>
        <w:t xml:space="preserve"> </w:t>
      </w:r>
      <w:proofErr w:type="spellStart"/>
      <w:r w:rsidRPr="00813217">
        <w:rPr>
          <w:rFonts w:ascii="Arial" w:hAnsi="Arial" w:cs="Arial"/>
          <w:sz w:val="20"/>
          <w:lang w:val="es-ES"/>
        </w:rPr>
        <w:t>acids</w:t>
      </w:r>
      <w:proofErr w:type="spellEnd"/>
      <w:r w:rsidRPr="00813217">
        <w:rPr>
          <w:rFonts w:ascii="Arial" w:hAnsi="Arial" w:cs="Arial"/>
          <w:sz w:val="20"/>
          <w:lang w:val="es-ES"/>
        </w:rPr>
        <w:t xml:space="preserve">; </w:t>
      </w:r>
      <w:proofErr w:type="spellStart"/>
      <w:r w:rsidRPr="00813217">
        <w:rPr>
          <w:rFonts w:ascii="Arial" w:hAnsi="Arial" w:cs="Arial"/>
          <w:sz w:val="20"/>
          <w:lang w:val="es-ES"/>
        </w:rPr>
        <w:t>Shp</w:t>
      </w:r>
      <w:proofErr w:type="spellEnd"/>
      <w:r w:rsidRPr="00813217">
        <w:rPr>
          <w:rFonts w:ascii="Arial" w:hAnsi="Arial" w:cs="Arial"/>
          <w:sz w:val="20"/>
          <w:lang w:val="es-ES"/>
        </w:rPr>
        <w:t xml:space="preserve">, </w:t>
      </w:r>
      <w:proofErr w:type="spellStart"/>
      <w:r w:rsidRPr="00813217">
        <w:rPr>
          <w:rFonts w:ascii="Arial" w:hAnsi="Arial" w:cs="Arial"/>
          <w:sz w:val="20"/>
          <w:lang w:val="es-ES"/>
        </w:rPr>
        <w:t>small</w:t>
      </w:r>
      <w:proofErr w:type="spellEnd"/>
      <w:r w:rsidRPr="00813217">
        <w:rPr>
          <w:rFonts w:ascii="Arial" w:hAnsi="Arial" w:cs="Arial"/>
          <w:sz w:val="20"/>
          <w:lang w:val="es-ES"/>
        </w:rPr>
        <w:t xml:space="preserve"> </w:t>
      </w:r>
      <w:proofErr w:type="spellStart"/>
      <w:r w:rsidRPr="00813217">
        <w:rPr>
          <w:rFonts w:ascii="Arial" w:hAnsi="Arial" w:cs="Arial"/>
          <w:sz w:val="20"/>
          <w:lang w:val="es-ES"/>
        </w:rPr>
        <w:t>heterodimer</w:t>
      </w:r>
      <w:proofErr w:type="spellEnd"/>
      <w:r w:rsidRPr="00813217">
        <w:rPr>
          <w:rFonts w:ascii="Arial" w:hAnsi="Arial" w:cs="Arial"/>
          <w:sz w:val="20"/>
          <w:lang w:val="es-ES"/>
        </w:rPr>
        <w:t xml:space="preserve"> </w:t>
      </w:r>
      <w:proofErr w:type="spellStart"/>
      <w:r w:rsidRPr="00813217">
        <w:rPr>
          <w:rFonts w:ascii="Arial" w:hAnsi="Arial" w:cs="Arial"/>
          <w:sz w:val="20"/>
          <w:lang w:val="es-ES"/>
        </w:rPr>
        <w:t>partner</w:t>
      </w:r>
      <w:proofErr w:type="spellEnd"/>
      <w:r w:rsidRPr="00813217">
        <w:rPr>
          <w:rFonts w:ascii="Arial" w:hAnsi="Arial" w:cs="Arial"/>
          <w:sz w:val="20"/>
          <w:lang w:val="es-ES"/>
        </w:rPr>
        <w:t xml:space="preserve">; TCA, </w:t>
      </w:r>
      <w:proofErr w:type="spellStart"/>
      <w:r w:rsidRPr="00813217">
        <w:rPr>
          <w:rFonts w:ascii="Arial" w:hAnsi="Arial" w:cs="Arial"/>
          <w:sz w:val="20"/>
          <w:lang w:val="es-ES"/>
        </w:rPr>
        <w:t>taurocholic</w:t>
      </w:r>
      <w:proofErr w:type="spellEnd"/>
      <w:r w:rsidRPr="00813217">
        <w:rPr>
          <w:rFonts w:ascii="Arial" w:hAnsi="Arial" w:cs="Arial"/>
          <w:sz w:val="20"/>
          <w:lang w:val="es-ES"/>
        </w:rPr>
        <w:t xml:space="preserve"> </w:t>
      </w:r>
      <w:proofErr w:type="spellStart"/>
      <w:r w:rsidRPr="00813217">
        <w:rPr>
          <w:rFonts w:ascii="Arial" w:hAnsi="Arial" w:cs="Arial"/>
          <w:sz w:val="20"/>
          <w:lang w:val="es-ES"/>
        </w:rPr>
        <w:t>acid</w:t>
      </w:r>
      <w:proofErr w:type="spellEnd"/>
      <w:r w:rsidRPr="00813217">
        <w:rPr>
          <w:rFonts w:ascii="Arial" w:hAnsi="Arial" w:cs="Arial"/>
          <w:sz w:val="20"/>
          <w:lang w:val="es-ES"/>
        </w:rPr>
        <w:t xml:space="preserve">; TDCA , </w:t>
      </w:r>
      <w:proofErr w:type="spellStart"/>
      <w:r w:rsidRPr="00813217">
        <w:rPr>
          <w:rFonts w:ascii="Arial" w:hAnsi="Arial" w:cs="Arial"/>
          <w:sz w:val="20"/>
          <w:lang w:val="es-ES"/>
        </w:rPr>
        <w:t>taurodeoxycholic</w:t>
      </w:r>
      <w:proofErr w:type="spellEnd"/>
      <w:r w:rsidRPr="00813217">
        <w:rPr>
          <w:rFonts w:ascii="Arial" w:hAnsi="Arial" w:cs="Arial"/>
          <w:sz w:val="20"/>
          <w:lang w:val="es-ES"/>
        </w:rPr>
        <w:t xml:space="preserve"> </w:t>
      </w:r>
      <w:proofErr w:type="spellStart"/>
      <w:r w:rsidRPr="00813217">
        <w:rPr>
          <w:rFonts w:ascii="Arial" w:hAnsi="Arial" w:cs="Arial"/>
          <w:sz w:val="20"/>
          <w:lang w:val="es-ES"/>
        </w:rPr>
        <w:t>acid</w:t>
      </w:r>
      <w:proofErr w:type="spellEnd"/>
      <w:r w:rsidRPr="00813217">
        <w:rPr>
          <w:rFonts w:ascii="Arial" w:hAnsi="Arial" w:cs="Arial"/>
          <w:sz w:val="20"/>
          <w:lang w:val="es-ES"/>
        </w:rPr>
        <w:t xml:space="preserve">; TGR5, </w:t>
      </w:r>
      <w:proofErr w:type="spellStart"/>
      <w:r w:rsidRPr="00813217">
        <w:rPr>
          <w:rFonts w:ascii="Arial" w:hAnsi="Arial" w:cs="Arial"/>
          <w:sz w:val="20"/>
          <w:lang w:val="es-ES"/>
        </w:rPr>
        <w:t>takeda</w:t>
      </w:r>
      <w:proofErr w:type="spellEnd"/>
      <w:r w:rsidRPr="00813217">
        <w:rPr>
          <w:rFonts w:ascii="Arial" w:hAnsi="Arial" w:cs="Arial"/>
          <w:sz w:val="20"/>
          <w:lang w:val="es-ES"/>
        </w:rPr>
        <w:t xml:space="preserve"> G-</w:t>
      </w:r>
      <w:proofErr w:type="spellStart"/>
      <w:r w:rsidRPr="00813217">
        <w:rPr>
          <w:rFonts w:ascii="Arial" w:hAnsi="Arial" w:cs="Arial"/>
          <w:sz w:val="20"/>
          <w:lang w:val="es-ES"/>
        </w:rPr>
        <w:t>protein</w:t>
      </w:r>
      <w:proofErr w:type="spellEnd"/>
      <w:r w:rsidRPr="00813217">
        <w:rPr>
          <w:rFonts w:ascii="Arial" w:hAnsi="Arial" w:cs="Arial"/>
          <w:sz w:val="20"/>
          <w:lang w:val="es-ES"/>
        </w:rPr>
        <w:t>-</w:t>
      </w:r>
      <w:proofErr w:type="spellStart"/>
      <w:r w:rsidRPr="00813217">
        <w:rPr>
          <w:rFonts w:ascii="Arial" w:hAnsi="Arial" w:cs="Arial"/>
          <w:sz w:val="20"/>
          <w:lang w:val="es-ES"/>
        </w:rPr>
        <w:t>coupled</w:t>
      </w:r>
      <w:proofErr w:type="spellEnd"/>
      <w:r w:rsidRPr="00813217">
        <w:rPr>
          <w:rFonts w:ascii="Arial" w:hAnsi="Arial" w:cs="Arial"/>
          <w:sz w:val="20"/>
          <w:lang w:val="es-ES"/>
        </w:rPr>
        <w:t xml:space="preserve"> receptor 5; TG, </w:t>
      </w:r>
      <w:proofErr w:type="spellStart"/>
      <w:r w:rsidRPr="00813217">
        <w:rPr>
          <w:rFonts w:ascii="Arial" w:hAnsi="Arial" w:cs="Arial"/>
          <w:sz w:val="20"/>
          <w:lang w:val="es-ES"/>
        </w:rPr>
        <w:t>triglyceride</w:t>
      </w:r>
      <w:proofErr w:type="spellEnd"/>
      <w:r w:rsidRPr="00813217">
        <w:rPr>
          <w:rFonts w:ascii="Arial" w:hAnsi="Arial" w:cs="Arial"/>
          <w:sz w:val="20"/>
          <w:lang w:val="es-ES"/>
        </w:rPr>
        <w:t xml:space="preserve">; THDCA, </w:t>
      </w:r>
      <w:proofErr w:type="spellStart"/>
      <w:r w:rsidRPr="00813217">
        <w:rPr>
          <w:rFonts w:ascii="Arial" w:hAnsi="Arial" w:cs="Arial"/>
          <w:sz w:val="20"/>
          <w:lang w:val="es-ES"/>
        </w:rPr>
        <w:t>taurohyodeoxycholic</w:t>
      </w:r>
      <w:proofErr w:type="spellEnd"/>
      <w:r w:rsidRPr="00813217">
        <w:rPr>
          <w:rFonts w:ascii="Arial" w:hAnsi="Arial" w:cs="Arial"/>
          <w:sz w:val="20"/>
          <w:lang w:val="es-ES"/>
        </w:rPr>
        <w:t xml:space="preserve"> </w:t>
      </w:r>
      <w:proofErr w:type="spellStart"/>
      <w:r w:rsidRPr="00813217">
        <w:rPr>
          <w:rFonts w:ascii="Arial" w:hAnsi="Arial" w:cs="Arial"/>
          <w:sz w:val="20"/>
          <w:lang w:val="es-ES"/>
        </w:rPr>
        <w:t>acid</w:t>
      </w:r>
      <w:proofErr w:type="spellEnd"/>
      <w:r w:rsidRPr="00813217">
        <w:rPr>
          <w:rFonts w:ascii="Arial" w:hAnsi="Arial" w:cs="Arial"/>
          <w:sz w:val="20"/>
          <w:lang w:val="es-ES"/>
        </w:rPr>
        <w:t>; T</w:t>
      </w:r>
      <w:r w:rsidRPr="00605A98">
        <w:rPr>
          <w:rFonts w:ascii="Arial" w:hAnsi="Arial" w:cs="Arial"/>
          <w:sz w:val="20"/>
        </w:rPr>
        <w:t>ω</w:t>
      </w:r>
      <w:r w:rsidRPr="00813217">
        <w:rPr>
          <w:rFonts w:ascii="Arial" w:hAnsi="Arial" w:cs="Arial"/>
          <w:sz w:val="20"/>
          <w:lang w:val="es-ES"/>
        </w:rPr>
        <w:t>MCA, tauro-</w:t>
      </w:r>
      <w:proofErr w:type="spellStart"/>
      <w:r w:rsidRPr="00813217">
        <w:rPr>
          <w:rFonts w:ascii="Arial" w:hAnsi="Arial" w:cs="Arial"/>
          <w:sz w:val="20"/>
          <w:lang w:val="es-ES"/>
        </w:rPr>
        <w:t>omegamuricholic</w:t>
      </w:r>
      <w:proofErr w:type="spellEnd"/>
      <w:r w:rsidRPr="00813217">
        <w:rPr>
          <w:rFonts w:ascii="Arial" w:hAnsi="Arial" w:cs="Arial"/>
          <w:sz w:val="20"/>
          <w:lang w:val="es-ES"/>
        </w:rPr>
        <w:t xml:space="preserve"> </w:t>
      </w:r>
      <w:proofErr w:type="spellStart"/>
      <w:r w:rsidRPr="00813217">
        <w:rPr>
          <w:rFonts w:ascii="Arial" w:hAnsi="Arial" w:cs="Arial"/>
          <w:sz w:val="20"/>
          <w:lang w:val="es-ES"/>
        </w:rPr>
        <w:t>acid</w:t>
      </w:r>
      <w:proofErr w:type="spellEnd"/>
      <w:r w:rsidRPr="00813217">
        <w:rPr>
          <w:rFonts w:ascii="Arial" w:hAnsi="Arial" w:cs="Arial"/>
          <w:sz w:val="20"/>
          <w:lang w:val="es-ES"/>
        </w:rPr>
        <w:t xml:space="preserve">; UPLC-MRM-MS, </w:t>
      </w:r>
      <w:proofErr w:type="spellStart"/>
      <w:r w:rsidRPr="00813217">
        <w:rPr>
          <w:rFonts w:ascii="Arial" w:hAnsi="Arial" w:cs="Arial"/>
          <w:sz w:val="20"/>
          <w:lang w:val="es-ES"/>
        </w:rPr>
        <w:t>ultra</w:t>
      </w:r>
      <w:r w:rsidRPr="00813217">
        <w:rPr>
          <w:rFonts w:ascii="Cambria Math" w:hAnsi="Cambria Math" w:cs="Cambria Math"/>
          <w:sz w:val="20"/>
          <w:lang w:val="es-ES"/>
        </w:rPr>
        <w:t>‐</w:t>
      </w:r>
      <w:r w:rsidRPr="00813217">
        <w:rPr>
          <w:rFonts w:ascii="Arial" w:hAnsi="Arial" w:cs="Arial"/>
          <w:sz w:val="20"/>
          <w:lang w:val="es-ES"/>
        </w:rPr>
        <w:t>performance</w:t>
      </w:r>
      <w:proofErr w:type="spellEnd"/>
      <w:r w:rsidRPr="00813217">
        <w:rPr>
          <w:rFonts w:ascii="Arial" w:hAnsi="Arial" w:cs="Arial"/>
          <w:sz w:val="20"/>
          <w:lang w:val="es-ES"/>
        </w:rPr>
        <w:t xml:space="preserve"> </w:t>
      </w:r>
      <w:proofErr w:type="spellStart"/>
      <w:r w:rsidRPr="00813217">
        <w:rPr>
          <w:rFonts w:ascii="Arial" w:hAnsi="Arial" w:cs="Arial"/>
          <w:sz w:val="20"/>
          <w:lang w:val="es-ES"/>
        </w:rPr>
        <w:t>liquid</w:t>
      </w:r>
      <w:proofErr w:type="spellEnd"/>
      <w:r w:rsidRPr="00813217">
        <w:rPr>
          <w:rFonts w:ascii="Arial" w:hAnsi="Arial" w:cs="Arial"/>
          <w:sz w:val="20"/>
          <w:lang w:val="es-ES"/>
        </w:rPr>
        <w:t xml:space="preserve"> </w:t>
      </w:r>
      <w:proofErr w:type="spellStart"/>
      <w:r w:rsidRPr="00813217">
        <w:rPr>
          <w:rFonts w:ascii="Arial" w:hAnsi="Arial" w:cs="Arial"/>
          <w:sz w:val="20"/>
          <w:lang w:val="es-ES"/>
        </w:rPr>
        <w:t>chromatography-multiple</w:t>
      </w:r>
      <w:proofErr w:type="spellEnd"/>
      <w:r w:rsidRPr="00813217">
        <w:rPr>
          <w:rFonts w:ascii="Arial" w:hAnsi="Arial" w:cs="Arial"/>
          <w:sz w:val="20"/>
          <w:lang w:val="es-ES"/>
        </w:rPr>
        <w:t xml:space="preserve"> </w:t>
      </w:r>
      <w:proofErr w:type="spellStart"/>
      <w:r w:rsidRPr="00813217">
        <w:rPr>
          <w:rFonts w:ascii="Arial" w:hAnsi="Arial" w:cs="Arial"/>
          <w:sz w:val="20"/>
          <w:lang w:val="es-ES"/>
        </w:rPr>
        <w:t>reaction</w:t>
      </w:r>
      <w:proofErr w:type="spellEnd"/>
      <w:r w:rsidRPr="00813217">
        <w:rPr>
          <w:rFonts w:ascii="Arial" w:hAnsi="Arial" w:cs="Arial"/>
          <w:sz w:val="20"/>
          <w:lang w:val="es-ES"/>
        </w:rPr>
        <w:t xml:space="preserve"> </w:t>
      </w:r>
      <w:proofErr w:type="spellStart"/>
      <w:r w:rsidRPr="00813217">
        <w:rPr>
          <w:rFonts w:ascii="Arial" w:hAnsi="Arial" w:cs="Arial"/>
          <w:sz w:val="20"/>
          <w:lang w:val="es-ES"/>
        </w:rPr>
        <w:t>monitoring-mass</w:t>
      </w:r>
      <w:proofErr w:type="spellEnd"/>
      <w:r w:rsidRPr="00813217">
        <w:rPr>
          <w:rFonts w:ascii="Arial" w:hAnsi="Arial" w:cs="Arial"/>
          <w:sz w:val="20"/>
          <w:lang w:val="es-ES"/>
        </w:rPr>
        <w:t xml:space="preserve"> </w:t>
      </w:r>
      <w:proofErr w:type="spellStart"/>
      <w:r w:rsidRPr="00813217">
        <w:rPr>
          <w:rFonts w:ascii="Arial" w:hAnsi="Arial" w:cs="Arial"/>
          <w:sz w:val="20"/>
          <w:lang w:val="es-ES"/>
        </w:rPr>
        <w:t>spectrometry</w:t>
      </w:r>
      <w:proofErr w:type="spellEnd"/>
      <w:r w:rsidRPr="00813217">
        <w:rPr>
          <w:rFonts w:ascii="Arial" w:hAnsi="Arial" w:cs="Arial"/>
          <w:sz w:val="20"/>
          <w:lang w:val="es-ES"/>
        </w:rPr>
        <w:t xml:space="preserve">; </w:t>
      </w:r>
      <w:r w:rsidRPr="00605A98">
        <w:rPr>
          <w:rFonts w:ascii="Arial" w:hAnsi="Arial" w:cs="Arial"/>
          <w:sz w:val="20"/>
        </w:rPr>
        <w:t>α</w:t>
      </w:r>
      <w:r w:rsidRPr="00813217">
        <w:rPr>
          <w:rFonts w:ascii="Arial" w:hAnsi="Arial" w:cs="Arial"/>
          <w:sz w:val="20"/>
          <w:lang w:val="es-ES"/>
        </w:rPr>
        <w:t xml:space="preserve">MCA, </w:t>
      </w:r>
      <w:proofErr w:type="spellStart"/>
      <w:r w:rsidRPr="00813217">
        <w:rPr>
          <w:rFonts w:ascii="Arial" w:hAnsi="Arial" w:cs="Arial"/>
          <w:sz w:val="20"/>
          <w:lang w:val="es-ES"/>
        </w:rPr>
        <w:t>alphamuricholic</w:t>
      </w:r>
      <w:proofErr w:type="spellEnd"/>
      <w:r w:rsidRPr="00813217">
        <w:rPr>
          <w:rFonts w:ascii="Arial" w:hAnsi="Arial" w:cs="Arial"/>
          <w:sz w:val="20"/>
          <w:lang w:val="es-ES"/>
        </w:rPr>
        <w:t xml:space="preserve"> </w:t>
      </w:r>
      <w:proofErr w:type="spellStart"/>
      <w:r w:rsidRPr="00813217">
        <w:rPr>
          <w:rFonts w:ascii="Arial" w:hAnsi="Arial" w:cs="Arial"/>
          <w:sz w:val="20"/>
          <w:lang w:val="es-ES"/>
        </w:rPr>
        <w:t>acid</w:t>
      </w:r>
      <w:proofErr w:type="spellEnd"/>
      <w:r w:rsidRPr="00813217">
        <w:rPr>
          <w:rFonts w:ascii="Arial" w:hAnsi="Arial" w:cs="Arial"/>
          <w:sz w:val="20"/>
          <w:lang w:val="es-ES"/>
        </w:rPr>
        <w:t xml:space="preserve">; </w:t>
      </w:r>
      <w:r w:rsidRPr="00605A98">
        <w:rPr>
          <w:rFonts w:ascii="Arial" w:hAnsi="Arial" w:cs="Arial"/>
          <w:sz w:val="20"/>
        </w:rPr>
        <w:t>β</w:t>
      </w:r>
      <w:proofErr w:type="gramStart"/>
      <w:r w:rsidRPr="00813217">
        <w:rPr>
          <w:rFonts w:ascii="Arial" w:hAnsi="Arial" w:cs="Arial"/>
          <w:sz w:val="20"/>
          <w:lang w:val="es-ES"/>
        </w:rPr>
        <w:t>MCA ,</w:t>
      </w:r>
      <w:proofErr w:type="gramEnd"/>
      <w:r w:rsidRPr="00813217">
        <w:rPr>
          <w:rFonts w:ascii="Arial" w:hAnsi="Arial" w:cs="Arial"/>
          <w:sz w:val="20"/>
          <w:lang w:val="es-ES"/>
        </w:rPr>
        <w:t xml:space="preserve"> </w:t>
      </w:r>
      <w:proofErr w:type="spellStart"/>
      <w:r w:rsidRPr="00813217">
        <w:rPr>
          <w:rFonts w:ascii="Arial" w:hAnsi="Arial" w:cs="Arial"/>
          <w:sz w:val="20"/>
          <w:lang w:val="es-ES"/>
        </w:rPr>
        <w:t>betamuricholic</w:t>
      </w:r>
      <w:proofErr w:type="spellEnd"/>
      <w:r w:rsidRPr="00813217">
        <w:rPr>
          <w:rFonts w:ascii="Arial" w:hAnsi="Arial" w:cs="Arial"/>
          <w:sz w:val="20"/>
          <w:lang w:val="es-ES"/>
        </w:rPr>
        <w:t xml:space="preserve"> </w:t>
      </w:r>
      <w:proofErr w:type="spellStart"/>
      <w:r w:rsidRPr="00813217">
        <w:rPr>
          <w:rFonts w:ascii="Arial" w:hAnsi="Arial" w:cs="Arial"/>
          <w:sz w:val="20"/>
          <w:lang w:val="es-ES"/>
        </w:rPr>
        <w:t>acid</w:t>
      </w:r>
      <w:proofErr w:type="spellEnd"/>
      <w:r w:rsidRPr="00813217">
        <w:rPr>
          <w:rFonts w:ascii="Arial" w:hAnsi="Arial" w:cs="Arial"/>
          <w:sz w:val="20"/>
          <w:lang w:val="es-ES"/>
        </w:rPr>
        <w:t xml:space="preserve">; BSH, </w:t>
      </w:r>
      <w:proofErr w:type="spellStart"/>
      <w:r w:rsidRPr="00813217">
        <w:rPr>
          <w:rFonts w:ascii="Arial" w:hAnsi="Arial" w:cs="Arial"/>
          <w:sz w:val="20"/>
          <w:lang w:val="es-ES"/>
        </w:rPr>
        <w:t>bile</w:t>
      </w:r>
      <w:proofErr w:type="spellEnd"/>
      <w:r w:rsidRPr="00813217">
        <w:rPr>
          <w:rFonts w:ascii="Arial" w:hAnsi="Arial" w:cs="Arial"/>
          <w:sz w:val="20"/>
          <w:lang w:val="es-ES"/>
        </w:rPr>
        <w:t xml:space="preserve"> </w:t>
      </w:r>
      <w:proofErr w:type="spellStart"/>
      <w:r w:rsidRPr="00813217">
        <w:rPr>
          <w:rFonts w:ascii="Arial" w:hAnsi="Arial" w:cs="Arial"/>
          <w:sz w:val="20"/>
          <w:lang w:val="es-ES"/>
        </w:rPr>
        <w:t>salt</w:t>
      </w:r>
      <w:proofErr w:type="spellEnd"/>
      <w:r w:rsidRPr="00813217">
        <w:rPr>
          <w:rFonts w:ascii="Arial" w:hAnsi="Arial" w:cs="Arial"/>
          <w:sz w:val="20"/>
          <w:lang w:val="es-ES"/>
        </w:rPr>
        <w:t xml:space="preserve"> </w:t>
      </w:r>
      <w:proofErr w:type="spellStart"/>
      <w:r w:rsidRPr="00813217">
        <w:rPr>
          <w:rFonts w:ascii="Arial" w:hAnsi="Arial" w:cs="Arial"/>
          <w:sz w:val="20"/>
          <w:lang w:val="es-ES"/>
        </w:rPr>
        <w:t>hydrolase</w:t>
      </w:r>
      <w:proofErr w:type="spellEnd"/>
      <w:r w:rsidRPr="00813217">
        <w:rPr>
          <w:rFonts w:ascii="Arial" w:hAnsi="Arial" w:cs="Arial"/>
          <w:sz w:val="20"/>
          <w:lang w:val="es-ES"/>
        </w:rPr>
        <w:t>.</w:t>
      </w:r>
      <w:r w:rsidR="00D20D7C" w:rsidRPr="00813217">
        <w:rPr>
          <w:rFonts w:ascii="Arial" w:hAnsi="Arial" w:cs="Arial"/>
          <w:sz w:val="20"/>
          <w:lang w:val="es-ES"/>
        </w:rPr>
        <w:br w:type="page"/>
      </w:r>
    </w:p>
    <w:p w14:paraId="170E398F" w14:textId="77777777" w:rsidR="00435009" w:rsidRPr="00703C80" w:rsidRDefault="00435009" w:rsidP="00605A98">
      <w:pPr>
        <w:pStyle w:val="Ttulo1"/>
        <w:spacing w:after="120"/>
        <w:rPr>
          <w:rFonts w:ascii="Arial" w:hAnsi="Arial" w:cs="Arial"/>
          <w:lang w:val="en-US"/>
        </w:rPr>
      </w:pPr>
      <w:r w:rsidRPr="00703C80">
        <w:rPr>
          <w:rFonts w:ascii="Arial" w:hAnsi="Arial" w:cs="Arial"/>
          <w:lang w:val="en-US"/>
        </w:rPr>
        <w:lastRenderedPageBreak/>
        <w:t>ABSTRACT</w:t>
      </w:r>
    </w:p>
    <w:p w14:paraId="17C2D5C1" w14:textId="433EFA9B" w:rsidR="00435009" w:rsidRDefault="00435009" w:rsidP="00605A98">
      <w:pPr>
        <w:pStyle w:val="Textoindependiente2"/>
        <w:spacing w:after="120"/>
        <w:rPr>
          <w:rFonts w:ascii="Arial" w:hAnsi="Arial" w:cs="Arial"/>
        </w:rPr>
      </w:pPr>
      <w:r w:rsidRPr="00703C80">
        <w:rPr>
          <w:rFonts w:ascii="Arial" w:hAnsi="Arial" w:cs="Arial"/>
        </w:rPr>
        <w:t xml:space="preserve">Gut microbiota </w:t>
      </w:r>
      <w:r w:rsidRPr="00DA20D9">
        <w:rPr>
          <w:rFonts w:ascii="Arial" w:hAnsi="Arial" w:cs="Arial"/>
        </w:rPr>
        <w:t xml:space="preserve">contributes to nonalcoholic fatty liver disease (NAFLD) development and progression by multiple mechanisms, not yet completely </w:t>
      </w:r>
      <w:r w:rsidRPr="00241280">
        <w:rPr>
          <w:rFonts w:ascii="Arial" w:hAnsi="Arial" w:cs="Arial"/>
        </w:rPr>
        <w:t xml:space="preserve">understood. </w:t>
      </w:r>
      <w:r>
        <w:rPr>
          <w:rFonts w:ascii="Arial" w:hAnsi="Arial" w:cs="Arial"/>
        </w:rPr>
        <w:t xml:space="preserve">In this study we investigate the differences between </w:t>
      </w:r>
      <w:r w:rsidRPr="00241280">
        <w:rPr>
          <w:rFonts w:ascii="Arial" w:hAnsi="Arial" w:cs="Arial"/>
        </w:rPr>
        <w:t>germ-free mice (</w:t>
      </w:r>
      <w:proofErr w:type="spellStart"/>
      <w:r w:rsidRPr="00241280">
        <w:rPr>
          <w:rFonts w:ascii="Arial" w:hAnsi="Arial" w:cs="Arial"/>
        </w:rPr>
        <w:t>GFm</w:t>
      </w:r>
      <w:proofErr w:type="spellEnd"/>
      <w:r w:rsidRPr="00241280">
        <w:rPr>
          <w:rFonts w:ascii="Arial" w:hAnsi="Arial" w:cs="Arial"/>
        </w:rPr>
        <w:t xml:space="preserve">) transplanted with </w:t>
      </w:r>
      <w:r>
        <w:rPr>
          <w:rFonts w:ascii="Arial" w:hAnsi="Arial" w:cs="Arial"/>
        </w:rPr>
        <w:t xml:space="preserve">protective or non-protective </w:t>
      </w:r>
      <w:r w:rsidRPr="00241280">
        <w:rPr>
          <w:rFonts w:ascii="Arial" w:hAnsi="Arial" w:cs="Arial"/>
        </w:rPr>
        <w:t>intestinal microbiota</w:t>
      </w:r>
      <w:r w:rsidRPr="00DA20D9">
        <w:rPr>
          <w:rFonts w:ascii="Arial" w:hAnsi="Arial" w:cs="Arial"/>
        </w:rPr>
        <w:t xml:space="preserve"> against NAFLD</w:t>
      </w:r>
      <w:r>
        <w:rPr>
          <w:rFonts w:ascii="Arial" w:hAnsi="Arial" w:cs="Arial"/>
        </w:rPr>
        <w:t xml:space="preserve">. </w:t>
      </w:r>
      <w:proofErr w:type="spellStart"/>
      <w:r>
        <w:rPr>
          <w:rFonts w:ascii="Arial" w:hAnsi="Arial" w:cs="Arial"/>
        </w:rPr>
        <w:t>C</w:t>
      </w:r>
      <w:r w:rsidRPr="00DA20D9">
        <w:rPr>
          <w:rFonts w:ascii="Arial" w:hAnsi="Arial" w:cs="Arial"/>
        </w:rPr>
        <w:t>aecal</w:t>
      </w:r>
      <w:proofErr w:type="spellEnd"/>
      <w:r w:rsidRPr="00DA20D9">
        <w:rPr>
          <w:rFonts w:ascii="Arial" w:hAnsi="Arial" w:cs="Arial"/>
        </w:rPr>
        <w:t xml:space="preserve"> samples </w:t>
      </w:r>
      <w:r>
        <w:rPr>
          <w:rFonts w:ascii="Arial" w:hAnsi="Arial" w:cs="Arial"/>
        </w:rPr>
        <w:t>from 4 donor mice (</w:t>
      </w:r>
      <w:r>
        <w:rPr>
          <w:rFonts w:ascii="Arial" w:hAnsi="Arial" w:cs="Arial"/>
          <w:lang w:val="en"/>
        </w:rPr>
        <w:t xml:space="preserve">control diet, </w:t>
      </w:r>
      <w:r w:rsidRPr="00DA20D9">
        <w:rPr>
          <w:rFonts w:ascii="Arial" w:hAnsi="Arial" w:cs="Arial"/>
        </w:rPr>
        <w:t>high-fat diet (HFD)</w:t>
      </w:r>
      <w:r>
        <w:rPr>
          <w:rFonts w:ascii="Arial" w:hAnsi="Arial" w:cs="Arial"/>
        </w:rPr>
        <w:t xml:space="preserve"> </w:t>
      </w:r>
      <w:r w:rsidRPr="00DA20D9">
        <w:rPr>
          <w:rFonts w:ascii="Arial" w:hAnsi="Arial" w:cs="Arial"/>
        </w:rPr>
        <w:t>responder</w:t>
      </w:r>
      <w:r>
        <w:rPr>
          <w:rFonts w:ascii="Arial" w:hAnsi="Arial" w:cs="Arial"/>
        </w:rPr>
        <w:t xml:space="preserve">, HFD </w:t>
      </w:r>
      <w:r w:rsidRPr="00DA20D9">
        <w:rPr>
          <w:rFonts w:ascii="Arial" w:hAnsi="Arial" w:cs="Arial"/>
        </w:rPr>
        <w:t xml:space="preserve">non-responder </w:t>
      </w:r>
      <w:r>
        <w:rPr>
          <w:rFonts w:ascii="Arial" w:hAnsi="Arial" w:cs="Arial"/>
        </w:rPr>
        <w:t xml:space="preserve">and </w:t>
      </w:r>
      <w:r>
        <w:rPr>
          <w:rFonts w:ascii="Arial" w:hAnsi="Arial" w:cs="Arial"/>
          <w:lang w:val="en"/>
        </w:rPr>
        <w:t xml:space="preserve">quercetin-supplemented </w:t>
      </w:r>
      <w:r w:rsidRPr="00DA20D9">
        <w:rPr>
          <w:rFonts w:ascii="Arial" w:hAnsi="Arial" w:cs="Arial"/>
          <w:lang w:val="en"/>
        </w:rPr>
        <w:t>HFD</w:t>
      </w:r>
      <w:r>
        <w:rPr>
          <w:rFonts w:ascii="Arial" w:hAnsi="Arial" w:cs="Arial"/>
          <w:lang w:val="en"/>
        </w:rPr>
        <w:t xml:space="preserve">) </w:t>
      </w:r>
      <w:r>
        <w:rPr>
          <w:rFonts w:ascii="Arial" w:hAnsi="Arial" w:cs="Arial"/>
        </w:rPr>
        <w:t xml:space="preserve">with </w:t>
      </w:r>
      <w:r w:rsidRPr="00DA20D9">
        <w:rPr>
          <w:rFonts w:ascii="Arial" w:hAnsi="Arial" w:cs="Arial"/>
        </w:rPr>
        <w:t>different grade of obesity, metabolic syndrome and NAFLD</w:t>
      </w:r>
      <w:r>
        <w:rPr>
          <w:rFonts w:ascii="Arial" w:hAnsi="Arial" w:cs="Arial"/>
        </w:rPr>
        <w:t xml:space="preserve">, </w:t>
      </w:r>
      <w:r w:rsidRPr="00DA20D9">
        <w:rPr>
          <w:rFonts w:ascii="Arial" w:hAnsi="Arial" w:cs="Arial"/>
        </w:rPr>
        <w:t xml:space="preserve">were transplanted to </w:t>
      </w:r>
      <w:proofErr w:type="spellStart"/>
      <w:r w:rsidRPr="00DA20D9">
        <w:rPr>
          <w:rFonts w:ascii="Arial" w:hAnsi="Arial" w:cs="Arial"/>
        </w:rPr>
        <w:t>GFm</w:t>
      </w:r>
      <w:proofErr w:type="spellEnd"/>
      <w:r w:rsidRPr="00DA20D9">
        <w:rPr>
          <w:rFonts w:ascii="Arial" w:hAnsi="Arial" w:cs="Arial"/>
        </w:rPr>
        <w:t xml:space="preserve"> </w:t>
      </w:r>
      <w:r>
        <w:rPr>
          <w:rFonts w:ascii="Arial" w:hAnsi="Arial" w:cs="Arial"/>
        </w:rPr>
        <w:t>mice, which</w:t>
      </w:r>
      <w:r w:rsidRPr="00DA20D9">
        <w:rPr>
          <w:rFonts w:ascii="Arial" w:hAnsi="Arial" w:cs="Arial"/>
        </w:rPr>
        <w:t xml:space="preserve"> were placed on control </w:t>
      </w:r>
      <w:r>
        <w:rPr>
          <w:rFonts w:ascii="Arial" w:hAnsi="Arial" w:cs="Arial"/>
        </w:rPr>
        <w:t xml:space="preserve">diet </w:t>
      </w:r>
      <w:r w:rsidRPr="00DA20D9">
        <w:rPr>
          <w:rFonts w:ascii="Arial" w:hAnsi="Arial" w:cs="Arial"/>
        </w:rPr>
        <w:t xml:space="preserve">or </w:t>
      </w:r>
      <w:r>
        <w:rPr>
          <w:rFonts w:ascii="Arial" w:hAnsi="Arial" w:cs="Arial"/>
        </w:rPr>
        <w:t>HFD for 16</w:t>
      </w:r>
      <w:r w:rsidRPr="00DA20D9">
        <w:rPr>
          <w:rFonts w:ascii="Arial" w:hAnsi="Arial" w:cs="Arial"/>
        </w:rPr>
        <w:t>-weeks</w:t>
      </w:r>
      <w:r>
        <w:rPr>
          <w:rFonts w:ascii="Arial" w:hAnsi="Arial" w:cs="Arial"/>
        </w:rPr>
        <w:t>. G</w:t>
      </w:r>
      <w:r w:rsidRPr="00DA20D9">
        <w:rPr>
          <w:rFonts w:ascii="Arial" w:hAnsi="Arial" w:cs="Arial"/>
        </w:rPr>
        <w:t>ut microbiota</w:t>
      </w:r>
      <w:r>
        <w:rPr>
          <w:rFonts w:ascii="Arial" w:hAnsi="Arial" w:cs="Arial"/>
        </w:rPr>
        <w:t xml:space="preserve"> genera (</w:t>
      </w:r>
      <w:r w:rsidR="00790D3F" w:rsidRPr="00790D3F">
        <w:rPr>
          <w:rFonts w:ascii="Arial" w:hAnsi="Arial" w:cs="Arial"/>
        </w:rPr>
        <w:t>n=11 from 4 phyla</w:t>
      </w:r>
      <w:r>
        <w:rPr>
          <w:rFonts w:ascii="Arial" w:hAnsi="Arial" w:cs="Arial"/>
        </w:rPr>
        <w:t>),</w:t>
      </w:r>
      <w:r w:rsidRPr="00DA20D9">
        <w:rPr>
          <w:rFonts w:ascii="Arial" w:hAnsi="Arial" w:cs="Arial"/>
        </w:rPr>
        <w:t xml:space="preserve"> serum </w:t>
      </w:r>
      <w:r w:rsidR="00F200A6">
        <w:rPr>
          <w:rFonts w:ascii="Arial" w:hAnsi="Arial" w:cs="Arial"/>
        </w:rPr>
        <w:t>bile acids (</w:t>
      </w:r>
      <w:r>
        <w:rPr>
          <w:rFonts w:ascii="Arial" w:hAnsi="Arial" w:cs="Arial"/>
        </w:rPr>
        <w:t>BAs</w:t>
      </w:r>
      <w:r w:rsidR="00F200A6">
        <w:rPr>
          <w:rFonts w:ascii="Arial" w:hAnsi="Arial" w:cs="Arial"/>
        </w:rPr>
        <w:t>)</w:t>
      </w:r>
      <w:r>
        <w:rPr>
          <w:rFonts w:ascii="Arial" w:hAnsi="Arial" w:cs="Arial"/>
        </w:rPr>
        <w:t xml:space="preserve"> </w:t>
      </w:r>
      <w:r w:rsidRPr="00DA20D9">
        <w:rPr>
          <w:rFonts w:ascii="Arial" w:hAnsi="Arial" w:cs="Arial"/>
        </w:rPr>
        <w:t>(</w:t>
      </w:r>
      <w:r>
        <w:rPr>
          <w:rFonts w:ascii="Arial" w:hAnsi="Arial" w:cs="Arial"/>
        </w:rPr>
        <w:t>n=2</w:t>
      </w:r>
      <w:r w:rsidR="00EA5FFD">
        <w:rPr>
          <w:rFonts w:ascii="Arial" w:hAnsi="Arial" w:cs="Arial"/>
        </w:rPr>
        <w:t>4</w:t>
      </w:r>
      <w:r w:rsidRPr="00DA20D9">
        <w:rPr>
          <w:rFonts w:ascii="Arial" w:hAnsi="Arial" w:cs="Arial"/>
        </w:rPr>
        <w:t xml:space="preserve">) </w:t>
      </w:r>
      <w:r>
        <w:rPr>
          <w:rFonts w:ascii="Arial" w:hAnsi="Arial" w:cs="Arial"/>
        </w:rPr>
        <w:t>and liver mRNAs (n=2</w:t>
      </w:r>
      <w:r w:rsidR="00EA5FFD">
        <w:rPr>
          <w:rFonts w:ascii="Arial" w:hAnsi="Arial" w:cs="Arial"/>
        </w:rPr>
        <w:t>4</w:t>
      </w:r>
      <w:r>
        <w:rPr>
          <w:rFonts w:ascii="Arial" w:hAnsi="Arial" w:cs="Arial"/>
        </w:rPr>
        <w:t>) were</w:t>
      </w:r>
      <w:r w:rsidRPr="00DA20D9">
        <w:rPr>
          <w:rFonts w:ascii="Arial" w:hAnsi="Arial" w:cs="Arial"/>
        </w:rPr>
        <w:t xml:space="preserve"> </w:t>
      </w:r>
      <w:r>
        <w:rPr>
          <w:rFonts w:ascii="Arial" w:hAnsi="Arial" w:cs="Arial"/>
        </w:rPr>
        <w:t xml:space="preserve">quantified. </w:t>
      </w:r>
      <w:r w:rsidRPr="00DA20D9">
        <w:rPr>
          <w:rFonts w:ascii="Arial" w:hAnsi="Arial" w:cs="Arial"/>
        </w:rPr>
        <w:t xml:space="preserve">Multivariate analysis showed that </w:t>
      </w:r>
      <w:proofErr w:type="spellStart"/>
      <w:r w:rsidRPr="00DA20D9">
        <w:rPr>
          <w:rFonts w:ascii="Arial" w:hAnsi="Arial" w:cs="Arial"/>
        </w:rPr>
        <w:t>GFm</w:t>
      </w:r>
      <w:proofErr w:type="spellEnd"/>
      <w:r w:rsidRPr="00DA20D9">
        <w:rPr>
          <w:rFonts w:ascii="Arial" w:hAnsi="Arial" w:cs="Arial"/>
        </w:rPr>
        <w:t xml:space="preserve"> colonized with </w:t>
      </w:r>
      <w:proofErr w:type="spellStart"/>
      <w:r w:rsidRPr="00DA20D9">
        <w:rPr>
          <w:rFonts w:ascii="Arial" w:hAnsi="Arial" w:cs="Arial"/>
        </w:rPr>
        <w:t>caecal</w:t>
      </w:r>
      <w:proofErr w:type="spellEnd"/>
      <w:r w:rsidRPr="00DA20D9">
        <w:rPr>
          <w:rFonts w:ascii="Arial" w:hAnsi="Arial" w:cs="Arial"/>
        </w:rPr>
        <w:t xml:space="preserve"> samples</w:t>
      </w:r>
      <w:r w:rsidRPr="00703C80">
        <w:rPr>
          <w:rFonts w:ascii="Arial" w:hAnsi="Arial" w:cs="Arial"/>
        </w:rPr>
        <w:t xml:space="preserve"> from HFD-non-responder and</w:t>
      </w:r>
      <w:r>
        <w:rPr>
          <w:rFonts w:ascii="Arial" w:hAnsi="Arial" w:cs="Arial"/>
        </w:rPr>
        <w:t xml:space="preserve"> quercetin-</w:t>
      </w:r>
      <w:r w:rsidRPr="00703C80">
        <w:rPr>
          <w:rFonts w:ascii="Arial" w:hAnsi="Arial" w:cs="Arial"/>
        </w:rPr>
        <w:t xml:space="preserve">supplemented HFD donors clustered together (protected phenotype), whereas </w:t>
      </w:r>
      <w:proofErr w:type="spellStart"/>
      <w:r w:rsidRPr="00703C80">
        <w:rPr>
          <w:rFonts w:ascii="Arial" w:hAnsi="Arial" w:cs="Arial"/>
        </w:rPr>
        <w:t>GFm</w:t>
      </w:r>
      <w:proofErr w:type="spellEnd"/>
      <w:r w:rsidRPr="00703C80">
        <w:rPr>
          <w:rFonts w:ascii="Arial" w:hAnsi="Arial" w:cs="Arial"/>
        </w:rPr>
        <w:t xml:space="preserve"> colonized with microbiota from control and HFD-responder mice established another cluster (non-protected phenotype). The protected phenotype was associated with loss of </w:t>
      </w:r>
      <w:r w:rsidRPr="00703C80">
        <w:rPr>
          <w:rFonts w:ascii="Arial" w:hAnsi="Arial" w:cs="Arial"/>
          <w:i/>
        </w:rPr>
        <w:t>Bacteroides</w:t>
      </w:r>
      <w:r w:rsidRPr="00703C80">
        <w:rPr>
          <w:rFonts w:ascii="Arial" w:hAnsi="Arial" w:cs="Arial"/>
        </w:rPr>
        <w:t xml:space="preserve"> (</w:t>
      </w:r>
      <w:r w:rsidRPr="00703C80">
        <w:rPr>
          <w:rFonts w:ascii="Arial" w:hAnsi="Arial" w:cs="Arial"/>
          <w:i/>
        </w:rPr>
        <w:t>Bacteroidetes</w:t>
      </w:r>
      <w:r w:rsidRPr="00703C80">
        <w:rPr>
          <w:rFonts w:ascii="Arial" w:hAnsi="Arial" w:cs="Arial"/>
        </w:rPr>
        <w:t xml:space="preserve"> phylum), increased </w:t>
      </w:r>
      <w:proofErr w:type="spellStart"/>
      <w:r w:rsidRPr="00703C80">
        <w:rPr>
          <w:rFonts w:ascii="Arial" w:hAnsi="Arial" w:cs="Arial"/>
          <w:i/>
        </w:rPr>
        <w:t>Desulfovibrio</w:t>
      </w:r>
      <w:proofErr w:type="spellEnd"/>
      <w:r w:rsidRPr="00703C80">
        <w:rPr>
          <w:rFonts w:ascii="Arial" w:hAnsi="Arial" w:cs="Arial"/>
        </w:rPr>
        <w:t xml:space="preserve"> (</w:t>
      </w:r>
      <w:r w:rsidRPr="00703C80">
        <w:rPr>
          <w:rFonts w:ascii="Arial" w:hAnsi="Arial" w:cs="Arial"/>
          <w:i/>
        </w:rPr>
        <w:t>Proteobacteria</w:t>
      </w:r>
      <w:r w:rsidRPr="00703C80">
        <w:rPr>
          <w:rFonts w:ascii="Arial" w:hAnsi="Arial" w:cs="Arial"/>
        </w:rPr>
        <w:t xml:space="preserve"> phylum) and alterations in </w:t>
      </w:r>
      <w:r w:rsidRPr="00703C80">
        <w:rPr>
          <w:rFonts w:ascii="Arial" w:hAnsi="Arial" w:cs="Arial"/>
          <w:i/>
        </w:rPr>
        <w:t>Firmicutes</w:t>
      </w:r>
      <w:r w:rsidRPr="00703C80">
        <w:rPr>
          <w:rFonts w:ascii="Arial" w:hAnsi="Arial" w:cs="Arial"/>
        </w:rPr>
        <w:t xml:space="preserve"> phylum (increased </w:t>
      </w:r>
      <w:proofErr w:type="spellStart"/>
      <w:r w:rsidRPr="00703C80">
        <w:rPr>
          <w:rFonts w:ascii="Arial" w:hAnsi="Arial" w:cs="Arial"/>
          <w:i/>
        </w:rPr>
        <w:t>Oscillospira</w:t>
      </w:r>
      <w:proofErr w:type="spellEnd"/>
      <w:r w:rsidRPr="00703C80">
        <w:rPr>
          <w:rFonts w:ascii="Arial" w:hAnsi="Arial" w:cs="Arial"/>
        </w:rPr>
        <w:t xml:space="preserve"> and decreased </w:t>
      </w:r>
      <w:proofErr w:type="spellStart"/>
      <w:r w:rsidRPr="00703C80">
        <w:rPr>
          <w:rFonts w:ascii="Arial" w:hAnsi="Arial" w:cs="Arial"/>
          <w:i/>
        </w:rPr>
        <w:t>Oribacterium</w:t>
      </w:r>
      <w:proofErr w:type="spellEnd"/>
      <w:r w:rsidRPr="00703C80">
        <w:rPr>
          <w:rFonts w:ascii="Arial" w:hAnsi="Arial" w:cs="Arial"/>
        </w:rPr>
        <w:t>) in the gut. This was paralleled by lower abundance of primary BAs (</w:t>
      </w:r>
      <w:r w:rsidRPr="00384B78">
        <w:rPr>
          <w:rFonts w:ascii="Symbol" w:hAnsi="Symbol" w:cs="Arial"/>
        </w:rPr>
        <w:t></w:t>
      </w:r>
      <w:r w:rsidRPr="00703C80">
        <w:rPr>
          <w:rFonts w:ascii="Arial" w:hAnsi="Arial" w:cs="Arial"/>
        </w:rPr>
        <w:t xml:space="preserve">-muricholic acid (MCA) and </w:t>
      </w:r>
      <w:r>
        <w:rPr>
          <w:rFonts w:ascii="Symbol" w:hAnsi="Symbol" w:cs="Arial"/>
        </w:rPr>
        <w:t></w:t>
      </w:r>
      <w:r w:rsidRPr="00703C80">
        <w:rPr>
          <w:rFonts w:ascii="Arial" w:hAnsi="Arial" w:cs="Arial"/>
        </w:rPr>
        <w:t>-MCA)</w:t>
      </w:r>
      <w:r>
        <w:rPr>
          <w:rFonts w:ascii="Arial" w:hAnsi="Arial" w:cs="Arial"/>
        </w:rPr>
        <w:t xml:space="preserve"> </w:t>
      </w:r>
      <w:r w:rsidRPr="00703C80">
        <w:rPr>
          <w:rFonts w:ascii="Arial" w:hAnsi="Arial" w:cs="Arial"/>
        </w:rPr>
        <w:t xml:space="preserve">and increased </w:t>
      </w:r>
      <w:r w:rsidRPr="00DA20D9">
        <w:rPr>
          <w:rFonts w:ascii="Arial" w:hAnsi="Arial" w:cs="Arial"/>
        </w:rPr>
        <w:t xml:space="preserve">abundance of secondary BAs </w:t>
      </w:r>
      <w:r w:rsidRPr="00703C80">
        <w:rPr>
          <w:rFonts w:ascii="Arial" w:hAnsi="Arial" w:cs="Arial"/>
        </w:rPr>
        <w:t xml:space="preserve">(deoxycholic </w:t>
      </w:r>
      <w:r>
        <w:rPr>
          <w:rFonts w:ascii="Arial" w:hAnsi="Arial" w:cs="Arial"/>
        </w:rPr>
        <w:t xml:space="preserve">acid </w:t>
      </w:r>
      <w:r w:rsidRPr="00703C80">
        <w:rPr>
          <w:rFonts w:ascii="Arial" w:hAnsi="Arial" w:cs="Arial"/>
        </w:rPr>
        <w:t>(DCA)</w:t>
      </w:r>
      <w:r>
        <w:rPr>
          <w:rFonts w:ascii="Arial" w:hAnsi="Arial" w:cs="Arial"/>
        </w:rPr>
        <w:t xml:space="preserve">, </w:t>
      </w:r>
      <w:proofErr w:type="spellStart"/>
      <w:r>
        <w:rPr>
          <w:rFonts w:ascii="Arial" w:hAnsi="Arial" w:cs="Arial"/>
        </w:rPr>
        <w:t>tauro</w:t>
      </w:r>
      <w:proofErr w:type="spellEnd"/>
      <w:r>
        <w:rPr>
          <w:rFonts w:ascii="Arial" w:hAnsi="Arial" w:cs="Arial"/>
        </w:rPr>
        <w:t>-</w:t>
      </w:r>
      <w:r>
        <w:rPr>
          <w:rFonts w:ascii="Symbol" w:hAnsi="Symbol" w:cs="Arial"/>
        </w:rPr>
        <w:t></w:t>
      </w:r>
      <w:r w:rsidRPr="00703C80">
        <w:rPr>
          <w:rFonts w:ascii="Arial" w:hAnsi="Arial" w:cs="Arial"/>
        </w:rPr>
        <w:t>-MCA</w:t>
      </w:r>
      <w:r>
        <w:rPr>
          <w:rFonts w:ascii="Arial" w:hAnsi="Arial" w:cs="Arial"/>
        </w:rPr>
        <w:t xml:space="preserve"> and derivatives</w:t>
      </w:r>
      <w:r w:rsidRPr="00703C80">
        <w:rPr>
          <w:rFonts w:ascii="Arial" w:hAnsi="Arial" w:cs="Arial"/>
        </w:rPr>
        <w:t>)</w:t>
      </w:r>
      <w:r>
        <w:rPr>
          <w:rFonts w:ascii="Arial" w:hAnsi="Arial" w:cs="Arial"/>
        </w:rPr>
        <w:t xml:space="preserve"> </w:t>
      </w:r>
      <w:r w:rsidRPr="00DA20D9">
        <w:rPr>
          <w:rFonts w:ascii="Arial" w:hAnsi="Arial" w:cs="Arial"/>
        </w:rPr>
        <w:t xml:space="preserve">in serum, and with a specific gene expression profile characterized by repression of hepatic lipogenic and BA </w:t>
      </w:r>
      <w:r>
        <w:rPr>
          <w:rFonts w:ascii="Arial" w:hAnsi="Arial" w:cs="Arial"/>
        </w:rPr>
        <w:t>synthesis</w:t>
      </w:r>
      <w:r w:rsidRPr="00DA20D9">
        <w:rPr>
          <w:rFonts w:ascii="Arial" w:hAnsi="Arial" w:cs="Arial"/>
        </w:rPr>
        <w:t xml:space="preserve"> genes</w:t>
      </w:r>
      <w:r>
        <w:rPr>
          <w:rFonts w:ascii="Arial" w:hAnsi="Arial" w:cs="Arial"/>
        </w:rPr>
        <w:t xml:space="preserve"> (</w:t>
      </w:r>
      <w:proofErr w:type="spellStart"/>
      <w:r w:rsidRPr="00DA20D9">
        <w:rPr>
          <w:rFonts w:ascii="Arial" w:hAnsi="Arial" w:cs="Arial"/>
        </w:rPr>
        <w:t>Lxr</w:t>
      </w:r>
      <w:r>
        <w:rPr>
          <w:rFonts w:ascii="Arial" w:hAnsi="Arial" w:cs="Arial"/>
        </w:rPr>
        <w:t>a</w:t>
      </w:r>
      <w:proofErr w:type="spellEnd"/>
      <w:r w:rsidRPr="00DA20D9">
        <w:rPr>
          <w:rFonts w:ascii="Arial" w:hAnsi="Arial" w:cs="Arial"/>
        </w:rPr>
        <w:t xml:space="preserve">, </w:t>
      </w:r>
      <w:proofErr w:type="spellStart"/>
      <w:r w:rsidR="00AB66C7" w:rsidRPr="00DA20D9">
        <w:rPr>
          <w:rFonts w:ascii="Arial" w:hAnsi="Arial" w:cs="Arial"/>
        </w:rPr>
        <w:t>Cebpa</w:t>
      </w:r>
      <w:proofErr w:type="spellEnd"/>
      <w:r w:rsidR="00AB66C7" w:rsidRPr="00DA20D9">
        <w:rPr>
          <w:rFonts w:ascii="Arial" w:hAnsi="Arial" w:cs="Arial"/>
        </w:rPr>
        <w:t xml:space="preserve">, </w:t>
      </w:r>
      <w:r w:rsidRPr="00DA20D9">
        <w:rPr>
          <w:rFonts w:ascii="Arial" w:hAnsi="Arial" w:cs="Arial"/>
        </w:rPr>
        <w:t>C</w:t>
      </w:r>
      <w:r>
        <w:rPr>
          <w:rFonts w:ascii="Arial" w:hAnsi="Arial" w:cs="Arial"/>
        </w:rPr>
        <w:t>ar,</w:t>
      </w:r>
      <w:r w:rsidRPr="00DA20D9">
        <w:rPr>
          <w:rFonts w:ascii="Arial" w:hAnsi="Arial" w:cs="Arial"/>
        </w:rPr>
        <w:t xml:space="preserve"> </w:t>
      </w:r>
      <w:proofErr w:type="spellStart"/>
      <w:r w:rsidR="00AB66C7">
        <w:rPr>
          <w:rFonts w:ascii="Arial" w:hAnsi="Arial" w:cs="Arial"/>
        </w:rPr>
        <w:t>Pxr</w:t>
      </w:r>
      <w:proofErr w:type="spellEnd"/>
      <w:r w:rsidR="00AB66C7">
        <w:rPr>
          <w:rFonts w:ascii="Arial" w:hAnsi="Arial" w:cs="Arial"/>
        </w:rPr>
        <w:t xml:space="preserve">, </w:t>
      </w:r>
      <w:proofErr w:type="spellStart"/>
      <w:r w:rsidRPr="00DA20D9">
        <w:rPr>
          <w:rFonts w:ascii="Arial" w:hAnsi="Arial" w:cs="Arial"/>
        </w:rPr>
        <w:t>Gnmt</w:t>
      </w:r>
      <w:proofErr w:type="spellEnd"/>
      <w:r w:rsidRPr="00DA20D9">
        <w:rPr>
          <w:rFonts w:ascii="Arial" w:hAnsi="Arial" w:cs="Arial"/>
        </w:rPr>
        <w:t xml:space="preserve">, </w:t>
      </w:r>
      <w:r w:rsidR="00AB66C7">
        <w:rPr>
          <w:rFonts w:ascii="Arial" w:hAnsi="Arial" w:cs="Arial"/>
        </w:rPr>
        <w:t xml:space="preserve">Mat1a, </w:t>
      </w:r>
      <w:r w:rsidRPr="00DA20D9">
        <w:rPr>
          <w:rFonts w:ascii="Arial" w:hAnsi="Arial" w:cs="Arial"/>
        </w:rPr>
        <w:t>Fat/Cd36</w:t>
      </w:r>
      <w:r>
        <w:rPr>
          <w:rFonts w:ascii="Arial" w:hAnsi="Arial" w:cs="Arial"/>
        </w:rPr>
        <w:t xml:space="preserve"> </w:t>
      </w:r>
      <w:r w:rsidRPr="00DA20D9">
        <w:rPr>
          <w:rFonts w:ascii="Arial" w:hAnsi="Arial" w:cs="Arial"/>
        </w:rPr>
        <w:t>and Cyp7a1</w:t>
      </w:r>
      <w:r>
        <w:rPr>
          <w:rFonts w:ascii="Arial" w:hAnsi="Arial" w:cs="Arial"/>
        </w:rPr>
        <w:t>)</w:t>
      </w:r>
      <w:r w:rsidRPr="00DA20D9">
        <w:rPr>
          <w:rFonts w:ascii="Arial" w:hAnsi="Arial" w:cs="Arial"/>
        </w:rPr>
        <w:t>, and induction of BA transport</w:t>
      </w:r>
      <w:r>
        <w:rPr>
          <w:rFonts w:ascii="Arial" w:hAnsi="Arial" w:cs="Arial"/>
        </w:rPr>
        <w:t>er</w:t>
      </w:r>
      <w:r w:rsidRPr="00DA20D9">
        <w:rPr>
          <w:rFonts w:ascii="Arial" w:hAnsi="Arial" w:cs="Arial"/>
        </w:rPr>
        <w:t xml:space="preserve"> genes </w:t>
      </w:r>
      <w:r>
        <w:rPr>
          <w:rFonts w:ascii="Arial" w:hAnsi="Arial" w:cs="Arial"/>
        </w:rPr>
        <w:t>(</w:t>
      </w:r>
      <w:proofErr w:type="spellStart"/>
      <w:r w:rsidRPr="00DA20D9">
        <w:rPr>
          <w:rFonts w:ascii="Arial" w:hAnsi="Arial" w:cs="Arial"/>
        </w:rPr>
        <w:t>Ntcp</w:t>
      </w:r>
      <w:proofErr w:type="spellEnd"/>
      <w:r w:rsidRPr="00DA20D9">
        <w:rPr>
          <w:rFonts w:ascii="Arial" w:hAnsi="Arial" w:cs="Arial"/>
        </w:rPr>
        <w:t xml:space="preserve">, Fatp5, Mdr2 and </w:t>
      </w:r>
      <w:proofErr w:type="spellStart"/>
      <w:r w:rsidRPr="00DA20D9">
        <w:rPr>
          <w:rFonts w:ascii="Arial" w:hAnsi="Arial" w:cs="Arial"/>
        </w:rPr>
        <w:t>Bsep</w:t>
      </w:r>
      <w:proofErr w:type="spellEnd"/>
      <w:r>
        <w:rPr>
          <w:rFonts w:ascii="Arial" w:hAnsi="Arial" w:cs="Arial"/>
        </w:rPr>
        <w:t xml:space="preserve">). </w:t>
      </w:r>
      <w:r w:rsidRPr="00DA20D9">
        <w:rPr>
          <w:rFonts w:ascii="Arial" w:hAnsi="Arial" w:cs="Arial"/>
        </w:rPr>
        <w:t xml:space="preserve">Correlation analysis </w:t>
      </w:r>
      <w:r>
        <w:rPr>
          <w:rFonts w:ascii="Arial" w:hAnsi="Arial" w:cs="Arial"/>
        </w:rPr>
        <w:t>demonstrated strong associations between the altered gut microbiota</w:t>
      </w:r>
      <w:r w:rsidRPr="00DA20D9">
        <w:rPr>
          <w:rFonts w:ascii="Arial" w:hAnsi="Arial" w:cs="Arial"/>
        </w:rPr>
        <w:t xml:space="preserve"> </w:t>
      </w:r>
      <w:r>
        <w:rPr>
          <w:rFonts w:ascii="Arial" w:hAnsi="Arial" w:cs="Arial"/>
        </w:rPr>
        <w:t>genera</w:t>
      </w:r>
      <w:r w:rsidRPr="006272E4">
        <w:rPr>
          <w:rFonts w:ascii="Arial" w:hAnsi="Arial" w:cs="Arial"/>
        </w:rPr>
        <w:t xml:space="preserve"> </w:t>
      </w:r>
      <w:r>
        <w:rPr>
          <w:rFonts w:ascii="Arial" w:hAnsi="Arial" w:cs="Arial"/>
        </w:rPr>
        <w:t xml:space="preserve">or the altered liver mRNAs, and the modified serum BAs, pointing to these BAs as the signaling mediators between gut and liver in a coordinated response against NAFLD. </w:t>
      </w:r>
      <w:r w:rsidRPr="00703C80">
        <w:rPr>
          <w:rFonts w:ascii="Arial" w:hAnsi="Arial" w:cs="Arial"/>
        </w:rPr>
        <w:t>In conclusion, protective gut microbiota associates with increased synthesis of specific secondary BAs, which likely inhibit lipogenic pathways and enhance biliary flux in the liver, revealing a novel cross-talk between gut and liver, via serum BAs, that promote a protective hepatic phenotype</w:t>
      </w:r>
      <w:r w:rsidRPr="00566C4C">
        <w:rPr>
          <w:rFonts w:ascii="Arial" w:hAnsi="Arial" w:cs="Arial"/>
        </w:rPr>
        <w:t xml:space="preserve"> </w:t>
      </w:r>
      <w:r w:rsidRPr="00703C80">
        <w:rPr>
          <w:rFonts w:ascii="Arial" w:hAnsi="Arial" w:cs="Arial"/>
        </w:rPr>
        <w:t>against NAFLD.</w:t>
      </w:r>
    </w:p>
    <w:p w14:paraId="5186FED3" w14:textId="77777777" w:rsidR="005C2FE7" w:rsidRPr="00703C80" w:rsidRDefault="005C2FE7" w:rsidP="00605A98">
      <w:pPr>
        <w:pStyle w:val="Textoindependiente2"/>
        <w:spacing w:after="120"/>
        <w:rPr>
          <w:rFonts w:ascii="Arial" w:hAnsi="Arial" w:cs="Arial"/>
        </w:rPr>
      </w:pPr>
    </w:p>
    <w:p w14:paraId="0ECE57E3" w14:textId="38715BD5" w:rsidR="00D20D7C" w:rsidRPr="00703C80" w:rsidRDefault="00D20D7C" w:rsidP="00605A98">
      <w:pPr>
        <w:pStyle w:val="Ttulo1"/>
        <w:spacing w:after="120"/>
        <w:rPr>
          <w:rFonts w:ascii="Arial" w:hAnsi="Arial" w:cs="Arial"/>
          <w:lang w:val="en-US"/>
        </w:rPr>
      </w:pPr>
      <w:r w:rsidRPr="00703C80">
        <w:rPr>
          <w:rFonts w:ascii="Arial" w:hAnsi="Arial" w:cs="Arial"/>
          <w:lang w:val="en-US"/>
        </w:rPr>
        <w:lastRenderedPageBreak/>
        <w:t>INTRODUCTION</w:t>
      </w:r>
    </w:p>
    <w:p w14:paraId="1D0E4FE0" w14:textId="7F264D47" w:rsidR="005E118D" w:rsidRPr="005061E6" w:rsidRDefault="005E118D" w:rsidP="00605A98">
      <w:pPr>
        <w:spacing w:after="120" w:line="360" w:lineRule="auto"/>
        <w:jc w:val="both"/>
        <w:rPr>
          <w:rFonts w:ascii="Arial" w:hAnsi="Arial" w:cs="Arial"/>
          <w:sz w:val="24"/>
          <w:szCs w:val="24"/>
          <w:lang w:val="en-US"/>
        </w:rPr>
      </w:pPr>
      <w:proofErr w:type="spellStart"/>
      <w:r w:rsidRPr="00703C80">
        <w:rPr>
          <w:rFonts w:ascii="Arial" w:hAnsi="Arial" w:cs="Arial"/>
          <w:sz w:val="24"/>
          <w:szCs w:val="24"/>
          <w:lang w:val="en-GB"/>
        </w:rPr>
        <w:t>Nonalcoholic</w:t>
      </w:r>
      <w:proofErr w:type="spellEnd"/>
      <w:r w:rsidRPr="00703C80">
        <w:rPr>
          <w:rFonts w:ascii="Arial" w:hAnsi="Arial" w:cs="Arial"/>
          <w:sz w:val="24"/>
          <w:szCs w:val="24"/>
          <w:lang w:val="en-GB"/>
        </w:rPr>
        <w:t xml:space="preserve"> fatty liver disease (NAFLD) is one of the most important causes of </w:t>
      </w:r>
      <w:r w:rsidR="00241280">
        <w:rPr>
          <w:rFonts w:ascii="Arial" w:hAnsi="Arial" w:cs="Arial"/>
          <w:sz w:val="24"/>
          <w:szCs w:val="24"/>
          <w:lang w:val="en-GB"/>
        </w:rPr>
        <w:t xml:space="preserve">hepatic alteration </w:t>
      </w:r>
      <w:r w:rsidRPr="00703C80">
        <w:rPr>
          <w:rFonts w:ascii="Arial" w:hAnsi="Arial" w:cs="Arial"/>
          <w:sz w:val="24"/>
          <w:szCs w:val="24"/>
          <w:lang w:val="en-GB"/>
        </w:rPr>
        <w:t>worldwide and will likely emerge as the leading reason of end-</w:t>
      </w:r>
      <w:r w:rsidRPr="00241280">
        <w:rPr>
          <w:rFonts w:ascii="Arial" w:hAnsi="Arial" w:cs="Arial"/>
          <w:sz w:val="24"/>
          <w:szCs w:val="24"/>
          <w:lang w:val="en-GB"/>
        </w:rPr>
        <w:t>stage liver disease in the near</w:t>
      </w:r>
      <w:r w:rsidRPr="00703C80">
        <w:rPr>
          <w:rFonts w:ascii="Arial" w:hAnsi="Arial" w:cs="Arial"/>
          <w:sz w:val="24"/>
          <w:szCs w:val="24"/>
          <w:lang w:val="en-GB"/>
        </w:rPr>
        <w:t xml:space="preserve"> future, thus placing a growing strain on health-care systems. NAFLD has a global prevalence of 24% and involves a high risk of liver-related morbidity and mortality along with metabolic comorbidities</w:t>
      </w:r>
      <w:r w:rsidR="0019649D" w:rsidRPr="00703C80">
        <w:rPr>
          <w:rFonts w:ascii="Arial" w:hAnsi="Arial" w:cs="Arial"/>
          <w:sz w:val="24"/>
          <w:szCs w:val="24"/>
          <w:lang w:val="en-GB"/>
        </w:rPr>
        <w:t xml:space="preserve"> </w:t>
      </w:r>
      <w:r w:rsidRPr="00703C80">
        <w:rPr>
          <w:rFonts w:ascii="Arial" w:hAnsi="Arial" w:cs="Arial"/>
          <w:sz w:val="24"/>
          <w:szCs w:val="24"/>
          <w:lang w:val="en-GB"/>
        </w:rPr>
        <w:fldChar w:fldCharType="begin" w:fldLock="1"/>
      </w:r>
      <w:r w:rsidR="00B845B3">
        <w:rPr>
          <w:rFonts w:ascii="Arial" w:hAnsi="Arial" w:cs="Arial"/>
          <w:sz w:val="24"/>
          <w:szCs w:val="24"/>
          <w:lang w:val="en-GB"/>
        </w:rPr>
        <w:instrText>ADDIN CSL_CITATION {"citationItems":[{"id":"ITEM-1","itemData":{"DOI":"10.1038/nrgastro.2017.109","ISBN":"1759-5053 (Electronic)\r1759-5045 (Linking)","PMID":"28930295","abstract":"NAFLD is one of the most important causes of liver disease worldwide and will probably emerge as the leading cause of end-stage liver disease in the coming decades, with the disease affecting both adults and children. The epidemiology and demographic characteristics of NAFLD vary worldwide, usually parallel to the prevalence of obesity, but a substantial proportion of patients are lean. The large number of patients with NAFLD with potential for progressive liver disease creates challenges for screening, as the diagnosis of NASH necessitates invasive liver biopsy. Furthermore, individuals with NAFLD have a high frequency of metabolic comorbidities and could place a growing strain on health-care systems from their need for management. While awaiting the development effective therapies, this disease warrants the attention of primary care physicians, specialists and health policy makers.","author":[{"dropping-particle":"","family":"Younossi","given":"Z","non-dropping-particle":"","parse-names":false,"suffix":""},{"dropping-particle":"","family":"Anstee","given":"Q M","non-dropping-particle":"","parse-names":false,"suffix":""},{"dropping-particle":"","family":"Marietti","given":"M","non-dropping-particle":"","parse-names":false,"suffix":""},{"dropping-particle":"","family":"Hardy","given":"T","non-dropping-particle":"","parse-names":false,"suffix":""},{"dropping-particle":"","family":"Henry","given":"L","non-dropping-particle":"","parse-names":false,"suffix":""},{"dropping-particle":"","family":"Eslam","given":"M","non-dropping-particle":"","parse-names":false,"suffix":""},{"dropping-particle":"","family":"George","given":"J","non-dropping-particle":"","parse-names":false,"suffix":""},{"dropping-particle":"","family":"Bugianesi","given":"E","non-dropping-particle":"","parse-names":false,"suffix":""}],"container-title":"Nat Rev Gastroenterol Hepatol","edition":"2017/09/21","id":"ITEM-1","issue":"1","issued":{"date-parts":[["2018"]]},"language":"eng","note":"Younossi, Zobair\nAnstee, Quentin M\nMarietti, Milena\nHardy, Timothy\nHenry, Linda\nEslam, Mohammed\nGeorge, Jacob\nBugianesi, Elisabetta\nEngland\nNat Rev Gastroenterol Hepatol. 2018 Jan;15(1):11-20. doi: 10.1038/nrgastro.2017.109. Epub 2017 Sep 20.","page":"11-20","title":"Global burden of NAFLD and NASH: trends, predictions, risk factors and prevention","type":"article-journal","volume":"15"},"uris":["http://www.mendeley.com/documents/?uuid=a3cd9655-ec2d-462c-854f-0b3ddc5437f1","http://www.mendeley.com/documents/?uuid=e9005491-aa7d-4915-bdcc-2eb44daeeebd"]}],"mendeley":{"formattedCitation":"(Younossi et al. 2018)","plainTextFormattedCitation":"(Younossi et al. 2018)","previouslyFormattedCitation":"(Younossi et al. 2018)"},"properties":{"noteIndex":0},"schema":"https://github.com/citation-style-language/schema/raw/master/csl-citation.json"}</w:instrText>
      </w:r>
      <w:r w:rsidRPr="00703C80">
        <w:rPr>
          <w:rFonts w:ascii="Arial" w:hAnsi="Arial" w:cs="Arial"/>
          <w:sz w:val="24"/>
          <w:szCs w:val="24"/>
          <w:lang w:val="en-GB"/>
        </w:rPr>
        <w:fldChar w:fldCharType="separate"/>
      </w:r>
      <w:r w:rsidR="00B845B3" w:rsidRPr="00B845B3">
        <w:rPr>
          <w:rFonts w:ascii="Arial" w:hAnsi="Arial" w:cs="Arial"/>
          <w:noProof/>
          <w:sz w:val="24"/>
          <w:szCs w:val="24"/>
          <w:lang w:val="en-GB"/>
        </w:rPr>
        <w:t>(Younossi et al. 2018)</w:t>
      </w:r>
      <w:r w:rsidRPr="00703C80">
        <w:rPr>
          <w:rFonts w:ascii="Arial" w:hAnsi="Arial" w:cs="Arial"/>
          <w:sz w:val="24"/>
          <w:szCs w:val="24"/>
          <w:lang w:val="en-US"/>
        </w:rPr>
        <w:fldChar w:fldCharType="end"/>
      </w:r>
      <w:r w:rsidRPr="00703C80">
        <w:rPr>
          <w:rFonts w:ascii="Arial" w:hAnsi="Arial" w:cs="Arial"/>
          <w:sz w:val="24"/>
          <w:szCs w:val="24"/>
          <w:lang w:val="en-GB"/>
        </w:rPr>
        <w:t xml:space="preserve">. NAFLD covers a wide spectrum of histologic lesions, ranging from isolated hepatic steatosis to </w:t>
      </w:r>
      <w:proofErr w:type="spellStart"/>
      <w:r w:rsidRPr="00703C80">
        <w:rPr>
          <w:rFonts w:ascii="Arial" w:hAnsi="Arial" w:cs="Arial"/>
          <w:sz w:val="24"/>
          <w:szCs w:val="24"/>
          <w:lang w:val="en-GB"/>
        </w:rPr>
        <w:t>nonalcoholic</w:t>
      </w:r>
      <w:proofErr w:type="spellEnd"/>
      <w:r w:rsidRPr="00703C80">
        <w:rPr>
          <w:rFonts w:ascii="Arial" w:hAnsi="Arial" w:cs="Arial"/>
          <w:sz w:val="24"/>
          <w:szCs w:val="24"/>
          <w:lang w:val="en-GB"/>
        </w:rPr>
        <w:t xml:space="preserve"> steatohepatitis (NASH), the latter characterized by the presence of lobular inflammation and hepatocyte ballooning, with or without fibrosis </w:t>
      </w:r>
      <w:r w:rsidRPr="00703C80">
        <w:rPr>
          <w:rFonts w:ascii="Arial" w:hAnsi="Arial" w:cs="Arial"/>
          <w:sz w:val="24"/>
          <w:szCs w:val="24"/>
          <w:lang w:val="en-GB"/>
        </w:rPr>
        <w:fldChar w:fldCharType="begin" w:fldLock="1"/>
      </w:r>
      <w:r w:rsidR="00B845B3">
        <w:rPr>
          <w:rFonts w:ascii="Arial" w:hAnsi="Arial" w:cs="Arial"/>
          <w:sz w:val="24"/>
          <w:szCs w:val="24"/>
          <w:lang w:val="en-GB"/>
        </w:rPr>
        <w:instrText>ADDIN CSL_CITATION {"citationItems":[{"id":"ITEM-1","itemData":{"DOI":"10.1002/hep.29367","ISBN":"1317278194","ISSN":"15273350","PMID":"28714183","abstract":"Preamble This guidance provides a data-supported approach to the diagnostic, therapeutic, and preventive aspects of nonalcoholic fatty liver disease (NAFLD) care. A \" Guidance \" document is different from a \" Guideline. \" Guidelines are developed by a multidisciplinary panel of experts and rate the quality (level) of the evidence and the strength of each recommendation using the Grading Abbreviations: AASLD, American Association for the Study of Liver Diseases; ACG, American College of Gastroenterology; AIH, autoimmune hepa-titis; ALT, alanine aminotransferase; APRI, AST to platelet ratio index; AST, aspartate aminotransferase; AUROC, area under the receiver operating","author":[{"dropping-particle":"","family":"Chalasani","given":"Naga","non-dropping-particle":"","parse-names":false,"suffix":""},{"dropping-particle":"","family":"Younossi","given":"Zobair","non-dropping-particle":"","parse-names":false,"suffix":""},{"dropping-particle":"","family":"Lavine","given":"Joel E.","non-dropping-particle":"","parse-names":false,"suffix":""},{"dropping-particle":"","family":"Charlton","given":"Michael","non-dropping-particle":"","parse-names":false,"suffix":""},{"dropping-particle":"","family":"Cusi","given":"Kenneth","non-dropping-particle":"","parse-names":false,"suffix":""},{"dropping-particle":"","family":"Rinella","given":"Mary","non-dropping-particle":"","parse-names":false,"suffix":""},{"dropping-particle":"","family":"Harrison","given":"Stephen A.","non-dropping-particle":"","parse-names":false,"suffix":""},{"dropping-particle":"","family":"Brunt","given":"Elizabeth M.","non-dropping-particle":"","parse-names":false,"suffix":""},{"dropping-particle":"","family":"Sanyal","given":"Arun J.","non-dropping-particle":"","parse-names":false,"suffix":""}],"container-title":"Hepatology","edition":"2017/07/18","id":"ITEM-1","issue":"1","issued":{"date-parts":[["2018"]]},"language":"eng","note":"From Duplicate 2 (The diagnosis and management of nonalcoholic fatty liver disease: Practice guidance from the American Association for the Study of Liver Diseases - Chalasani, Naga; Younossi, Zobair; Lavine, Joel E.; Charlton, Michael; Cusi, Kenneth; Rinella, Mary; Harrison, Stephen A.; Brunt, Elizabeth M.; Sanyal, Arun J.)\n\nFrom Duplicate 1 (The diagnosis and management of nonalcoholic fatty liver disease: Practice guidance from the American Association for the Study of Liver Diseases - Chalasani, N; Younossi, Z; Lavine, J E; Charlton, M; Cusi, K; Rinella, M; Harrison, S A; Brunt, E M; Sanyal, A J)\n\nChalasani, Naga\nYounossi, Zobair\nLavine, Joel E\nCharlton, Michael\nCusi, Kenneth\nRinella, Mary\nHarrison, Stephen A\nBrunt, Elizabeth M\nSanyal, Arun J\nBaltimore, Md.\nHepatology. 2018 Jan;67(1):328-357. doi: 10.1002/hep.29367. Epub 2017 Sep 29.\n\nFrom Duplicate 3 (The diagnosis and management of nonalcoholic fatty liver disease: Practice guidance from the American Association for the Study of Liver Diseases - Chalasani, Naga; Younossi, Zobair; Lavine, Joel E.; Charlton, Michael; Cusi, Kenneth; Rinella, Mary; Harrison, Stephen A.; Brunt, Elizabeth M.; Sanyal, Arun J.)\n\nFrom Duplicate 1 (The diagnosis and management of nonalcoholic fatty liver disease: Practice guidance from the American Association for the Study of Liver Diseases - Chalasani, Naga; Younossi, Zobair; Lavine, Joel E.; Charlton, Michael; Cusi, Kenneth; Rinella, Mary; Harrison, Stephen A.; Brunt, Elizabeth M.; Sanyal, Arun J.)\n\nFrom Duplicate 1 (The diagnosis and management of nonalcoholic fatty liver disease: Practice guidance from the American Association for the Study of Liver Diseases - Chalasani, N; Younossi, Z; Lavine, J E; Charlton, M; Cusi, K; Rinella, M; Harrison, S A; Brunt, E M; Sanyal, A J)\n\nChalasani, Naga\nYounossi, Zobair\nLavine, Joel E\nCharlton, Michael\nCusi, Kenneth\nRinella, Mary\nHarrison, Stephen A\nBrunt, Elizabeth M\nSanyal, Arun J\nBaltimore, Md.\nHepatology. 2018 Jan;67(1):328-357. doi: 10.1002/hep.29367. Epub 2017 Sep 29.","page":"328-357","title":"The diagnosis and management of nonalcoholic fatty liver disease: Practice guidance from the American Association for the Study of Liver Diseases","type":"article-journal","volume":"67"},"uris":["http://www.mendeley.com/documents/?uuid=5611b0f6-7465-4440-b47a-f77b9da00115","http://www.mendeley.com/documents/?uuid=6761c280-4dc7-4fc6-ad1a-c5ab7d2e44bf"]}],"mendeley":{"formattedCitation":"(Chalasani et al. 2018)","plainTextFormattedCitation":"(Chalasani et al. 2018)","previouslyFormattedCitation":"(Chalasani et al. 2018)"},"properties":{"noteIndex":0},"schema":"https://github.com/citation-style-language/schema/raw/master/csl-citation.json"}</w:instrText>
      </w:r>
      <w:r w:rsidRPr="00703C80">
        <w:rPr>
          <w:rFonts w:ascii="Arial" w:hAnsi="Arial" w:cs="Arial"/>
          <w:sz w:val="24"/>
          <w:szCs w:val="24"/>
          <w:lang w:val="en-GB"/>
        </w:rPr>
        <w:fldChar w:fldCharType="separate"/>
      </w:r>
      <w:r w:rsidR="00B845B3" w:rsidRPr="00B845B3">
        <w:rPr>
          <w:rFonts w:ascii="Arial" w:hAnsi="Arial" w:cs="Arial"/>
          <w:noProof/>
          <w:sz w:val="24"/>
          <w:szCs w:val="24"/>
          <w:lang w:val="en-GB"/>
        </w:rPr>
        <w:t>(Chalasani et al. 2018)</w:t>
      </w:r>
      <w:r w:rsidRPr="00703C80">
        <w:rPr>
          <w:rFonts w:ascii="Arial" w:hAnsi="Arial" w:cs="Arial"/>
          <w:sz w:val="24"/>
          <w:szCs w:val="24"/>
          <w:lang w:val="en-US"/>
        </w:rPr>
        <w:fldChar w:fldCharType="end"/>
      </w:r>
      <w:r w:rsidRPr="00703C80">
        <w:rPr>
          <w:rFonts w:ascii="Arial" w:hAnsi="Arial" w:cs="Arial"/>
          <w:sz w:val="24"/>
          <w:szCs w:val="24"/>
          <w:lang w:val="en-GB"/>
        </w:rPr>
        <w:t xml:space="preserve">. NASH, with a prevalence among biopsied NAFLD patients of 59% </w:t>
      </w:r>
      <w:r w:rsidRPr="00703C80">
        <w:rPr>
          <w:rFonts w:ascii="Arial" w:hAnsi="Arial" w:cs="Arial"/>
          <w:sz w:val="24"/>
          <w:szCs w:val="24"/>
          <w:lang w:val="en-GB"/>
        </w:rPr>
        <w:fldChar w:fldCharType="begin" w:fldLock="1"/>
      </w:r>
      <w:r w:rsidR="00B845B3">
        <w:rPr>
          <w:rFonts w:ascii="Arial" w:hAnsi="Arial" w:cs="Arial"/>
          <w:sz w:val="24"/>
          <w:szCs w:val="24"/>
          <w:lang w:val="en-GB"/>
        </w:rPr>
        <w:instrText>ADDIN CSL_CITATION {"citationItems":[{"id":"ITEM-1","itemData":{"DOI":"10.1002/hep.28431","ISBN":"1527-3350 (Electronic)\r0270-9139 (Linking)","PMID":"26707365","abstract":"UNLABELLED: Nonalcoholic fatty liver disease (NAFLD) is a major cause of liver disease worldwide. We estimated the global prevalence, incidence, progression, and outcomes of NAFLD and nonalcoholic steatohepatitis (NASH). PubMed/MEDLINE were searched from 1989 to 2015 for terms involving epidemiology and progression of NAFLD. Exclusions included selected groups (studies that exclusively enrolled morbidly obese or diabetics or pediatric) and no data on alcohol consumption or other liver diseases. Incidence of hepatocellular carcinoma (HCC), cirrhosis, overall mortality, and liver-related mortality were determined. NASH required histological diagnosis. All studies were reviewed by three independent investigators. Analysis was stratified by region, diagnostic technique, biopsy indication, and study population. We used random-effects models to provide point estimates (95% confidence interval [CI]) of prevalence, incidence, mortality and incidence rate ratios, and metaregression with subgroup analysis to account for heterogeneity. Of 729 studies, 86 were included with a sample size of 8,515,431 from 22 countries. Global prevalence of NAFLD is 25.24% (95% CI: 22.10-28.65) with highest prevalence in the Middle East and South America and lowest in Africa. Metabolic comorbidities associated with NAFLD included obesity (51.34%; 95% CI: 41.38-61.20), type 2 diabetes (22.51%; 95% CI: 17.92-27.89), hyperlipidemia (69.16%; 95% CI: 49.91-83.46%), hypertension (39.34%; 95% CI: 33.15-45.88), and metabolic syndrome (42.54%; 95% CI: 30.06-56.05). Fibrosis progression proportion, and mean annual rate of progression in NASH were 40.76% (95% CI: 34.69-47.13) and 0.09 (95% CI: 0.06-0.12). HCC incidence among NAFLD patients was 0.44 per 1,000 person-years (range, 0.29-0.66). Liver-specific mortality and overall mortality among NAFLD and NASH were 0.77 per 1,000 (range, 0.33-1.77) and 11.77 per 1,000 person-years (range, 7.10-19.53) and 15.44 per 1,000 (range, 11.72-20.34) and 25.56 per 1,000 person-years (range, 6.29-103.80). Incidence risk ratios for liver-specific and overall mortality for NAFLD were 1.94 (range, 1.28-2.92) and 1.05 (range, 0.70-1.56). CONCLUSIONS: As the global epidemic of obesity fuels metabolic conditions, the clinical and economic burden of NAFLD will become enormous. (Hepatology 2016;64:73-84).","author":[{"dropping-particle":"","family":"Younossi","given":"Z M","non-dropping-particle":"","parse-names":false,"suffix":""},{"dropping-particle":"","family":"Koenig","given":"A B","non-dropping-particle":"","parse-names":false,"suffix":""},{"dropping-particle":"","family":"Abdelatif","given":"D","non-dropping-particle":"","parse-names":false,"suffix":""},{"dropping-particle":"","family":"Fazel","given":"Y","non-dropping-particle":"","parse-names":false,"suffix":""},{"dropping-particle":"","family":"Henry","given":"L","non-dropping-particle":"","parse-names":false,"suffix":""},{"dropping-particle":"","family":"Wymer","given":"M","non-dropping-particle":"","parse-names":false,"suffix":""}],"container-title":"Hepatology","edition":"2015/12/29","id":"ITEM-1","issue":"1","issued":{"date-parts":[["2016"]]},"language":"eng","note":"Younossi, Zobair M\nKoenig, Aaron B\nAbdelatif, Dinan\nFazel, Yousef\nHenry, Linda\nWymer, Mark\nBaltimore, Md.\nHepatology. 2016 Jul;64(1):73-84. doi: 10.1002/hep.28431. Epub 2016 Feb 22.","page":"73-84","title":"Global epidemiology of nonalcoholic fatty liver disease-Meta-analytic assessment of prevalence, incidence, and outcomes","type":"article-journal","volume":"64"},"uris":["http://www.mendeley.com/documents/?uuid=6efc6e24-ddcc-491e-8cef-6ef6cf05756c","http://www.mendeley.com/documents/?uuid=e3ccec5d-4e40-4691-ac50-1464835ac8e1"]}],"mendeley":{"formattedCitation":"(Younossi et al. 2016)","plainTextFormattedCitation":"(Younossi et al. 2016)","previouslyFormattedCitation":"(Younossi et al. 2016)"},"properties":{"noteIndex":0},"schema":"https://github.com/citation-style-language/schema/raw/master/csl-citation.json"}</w:instrText>
      </w:r>
      <w:r w:rsidRPr="00703C80">
        <w:rPr>
          <w:rFonts w:ascii="Arial" w:hAnsi="Arial" w:cs="Arial"/>
          <w:sz w:val="24"/>
          <w:szCs w:val="24"/>
          <w:lang w:val="en-GB"/>
        </w:rPr>
        <w:fldChar w:fldCharType="separate"/>
      </w:r>
      <w:r w:rsidR="00B845B3" w:rsidRPr="00B845B3">
        <w:rPr>
          <w:rFonts w:ascii="Arial" w:hAnsi="Arial" w:cs="Arial"/>
          <w:noProof/>
          <w:sz w:val="24"/>
          <w:szCs w:val="24"/>
          <w:lang w:val="en-GB"/>
        </w:rPr>
        <w:t>(Younossi et al. 2016)</w:t>
      </w:r>
      <w:r w:rsidRPr="00703C80">
        <w:rPr>
          <w:rFonts w:ascii="Arial" w:hAnsi="Arial" w:cs="Arial"/>
          <w:sz w:val="24"/>
          <w:szCs w:val="24"/>
          <w:lang w:val="en-US"/>
        </w:rPr>
        <w:fldChar w:fldCharType="end"/>
      </w:r>
      <w:r w:rsidRPr="00703C80">
        <w:rPr>
          <w:rFonts w:ascii="Arial" w:hAnsi="Arial" w:cs="Arial"/>
          <w:sz w:val="24"/>
          <w:szCs w:val="24"/>
          <w:lang w:val="en-GB"/>
        </w:rPr>
        <w:t xml:space="preserve">, and advanced fibrosis have been associated with a risk of evolution to cirrhosis and hepatocellular carcinoma, and increased liver-related and cardiovascular mortality </w:t>
      </w:r>
      <w:r w:rsidRPr="00703C80">
        <w:rPr>
          <w:rFonts w:ascii="Arial" w:hAnsi="Arial" w:cs="Arial"/>
          <w:sz w:val="24"/>
          <w:szCs w:val="24"/>
          <w:lang w:val="en-GB"/>
        </w:rPr>
        <w:fldChar w:fldCharType="begin" w:fldLock="1"/>
      </w:r>
      <w:r w:rsidR="00B845B3">
        <w:rPr>
          <w:rFonts w:ascii="Arial" w:hAnsi="Arial" w:cs="Arial"/>
          <w:sz w:val="24"/>
          <w:szCs w:val="24"/>
          <w:lang w:val="en-GB"/>
        </w:rPr>
        <w:instrText>ADDIN CSL_CITATION {"citationItems":[{"id":"ITEM-1","itemData":{"DOI":"10.1053/j.gastro.2017.01.003","ISBN":"1528-0012 (Electronic)\r0016-5085 (Linking)","PMID":"28088461","abstract":"BACKGROUND &amp; AIMS: Concurrent to development of more effective drugs for treatment of hepatitis C virus (HCV) infection, there has been an increase in the incidence of nonalcoholic fatty liver disease. Data indicate that liver transplantation prolongs survival times of patient with acute hepatitis associated with alcoholic liver disease (ALD). We compared data on disease prevalence in the population with data from liver transplantation waitlists to evaluate changes in the burden of liver disease in the United States. METHODS: We collected data on the prevalence of HCV from the 2010 and 2013-2014 cycles of the National Health and Nutrition Examination Survey. We also collected data from the HealthCore Integrated Research Database on patients with cirrhosis and chronic liver failure (CLF) from 2006 through 2014, and data on patients who received transplants from the United Network for Organ Sharing from 2003 through 2015. We determined percentages of new waitlist members and transplant recipients with HCV infection, stratified by indication for transplantation, modeling each calendar year as a continuous variable using the Spearman rank correlation, nonparametric test of trends, and linear regression models. RESULTS: In an analysis of data from the National Health and Nutrition Examination Survey (2013-2014), we found that the proportion of patients with a positive HCV antibody who had a positive HCV RNA was 0.5 (95% confidence interval, 0.42-0.55); this value was significantly lower than in 2010 (0.64; 95% confidence interval, 0.59-0.73) (P = .03). Data from the HealthCore database revealed significant changes (P &lt; .05 for all) over time in percentages of patients with compensated cirrhosis (decreases in percentages of patients with cirrhosis from HCV or ALD, but increase in percentages of patients with cirrhosis from nonalcoholic steatohepatitis [NASH]), CLF (decreases in percentages of patients with CLF from HCV or ALD, with an almost 3-fold increase in percentage of patients with CLF from NASH), and hepatocellular carcinoma (HCC) (decreases in percentages of patients with HCC from HCV or ALD and a small increase in HCC among persons with NASH). Data from the United Network for Organ Sharing revealed that among patients new to the liver transplant waitlist, or undergoing liver transplantation, for CLF, there was a significant decrease in the percentage with HCV infection and increases in percentages of patients with nonalcoholic fatty liver disease or …","author":[{"dropping-particle":"","family":"Goldberg","given":"D","non-dropping-particle":"","parse-names":false,"suffix":""},{"dropping-particle":"","family":"Ditah","given":"I C","non-dropping-particle":"","parse-names":false,"suffix":""},{"dropping-particle":"","family":"Saeian","given":"K","non-dropping-particle":"","parse-names":false,"suffix":""},{"dropping-particle":"","family":"Lalehzari","given":"M","non-dropping-particle":"","parse-names":false,"suffix":""},{"dropping-particle":"","family":"Aronsohn","given":"A","non-dropping-particle":"","parse-names":false,"suffix":""},{"dropping-particle":"","family":"Gorospe","given":"E C","non-dropping-particle":"","parse-names":false,"suffix":""},{"dropping-particle":"","family":"Charlton","given":"M","non-dropping-particle":"","parse-names":false,"suffix":""}],"container-title":"Gastroenterology","edition":"2017/01/16","id":"ITEM-1","issue":"5","issued":{"date-parts":[["2017"]]},"language":"eng","note":"Goldberg, David\nDitah, Ivo C\nSaeian, Kia\nLalehzari, Mona\nAronsohn, Andrew\nGorospe, Emmanuel C\nCharlton, Michael\nK08 DK098272/DK/NIDDK NIH HHS/\nGastroenterology. 2017 Apr;152(5):1090-1099.e1. doi: 10.1053/j.gastro.2017.01.003. Epub 2017 Jan 11.","page":"1090-1099 e1","title":"Changes in the Prevalence of Hepatitis C Virus Infection, Nonalcoholic Steatohepatitis, and Alcoholic Liver Disease Among Patients With Cirrhosis or Liver Failure on the Waitlist for Liver Transplantation","type":"article-journal","volume":"152"},"uris":["http://www.mendeley.com/documents/?uuid=b044a1b5-f816-4f49-ae12-80a091246448","http://www.mendeley.com/documents/?uuid=ef55716e-3659-4241-aeed-6a6cb6fa9643"]},{"id":"ITEM-2","itemData":{"DOI":"10.1002/hep.29367","ISBN":"1317278194","ISSN":"15273350","PMID":"28714183","abstract":"Preamble This guidance provides a data-supported approach to the diagnostic, therapeutic, and preventive aspects of nonalcoholic fatty liver disease (NAFLD) care. A \" Guidance \" document is different from a \" Guideline. \" Guidelines are developed by a multidisciplinary panel of experts and rate the quality (level) of the evidence and the strength of each recommendation using the Grading Abbreviations: AASLD, American Association for the Study of Liver Diseases; ACG, American College of Gastroenterology; AIH, autoimmune hepa-titis; ALT, alanine aminotransferase; APRI, AST to platelet ratio index; AST, aspartate aminotransferase; AUROC, area under the receiver operating","author":[{"dropping-particle":"","family":"Chalasani","given":"Naga","non-dropping-particle":"","parse-names":false,"suffix":""},{"dropping-particle":"","family":"Younossi","given":"Zobair","non-dropping-particle":"","parse-names":false,"suffix":""},{"dropping-particle":"","family":"Lavine","given":"Joel E.","non-dropping-particle":"","parse-names":false,"suffix":""},{"dropping-particle":"","family":"Charlton","given":"Michael","non-dropping-particle":"","parse-names":false,"suffix":""},{"dropping-particle":"","family":"Cusi","given":"Kenneth","non-dropping-particle":"","parse-names":false,"suffix":""},{"dropping-particle":"","family":"Rinella","given":"Mary","non-dropping-particle":"","parse-names":false,"suffix":""},{"dropping-particle":"","family":"Harrison","given":"Stephen A.","non-dropping-particle":"","parse-names":false,"suffix":""},{"dropping-particle":"","family":"Brunt","given":"Elizabeth M.","non-dropping-particle":"","parse-names":false,"suffix":""},{"dropping-particle":"","family":"Sanyal","given":"Arun J.","non-dropping-particle":"","parse-names":false,"suffix":""}],"container-title":"Hepatology","edition":"2017/07/18","id":"ITEM-2","issue":"1","issued":{"date-parts":[["2018"]]},"language":"eng","note":"From Duplicate 2 (The diagnosis and management of nonalcoholic fatty liver disease: Practice guidance from the American Association for the Study of Liver Diseases - Chalasani, Naga; Younossi, Zobair; Lavine, Joel E.; Charlton, Michael; Cusi, Kenneth; Rinella, Mary; Harrison, Stephen A.; Brunt, Elizabeth M.; Sanyal, Arun J.)\n\nFrom Duplicate 1 (The diagnosis and management of nonalcoholic fatty liver disease: Practice guidance from the American Association for the Study of Liver Diseases - Chalasani, N; Younossi, Z; Lavine, J E; Charlton, M; Cusi, K; Rinella, M; Harrison, S A; Brunt, E M; Sanyal, A J)\n\nChalasani, Naga\nYounossi, Zobair\nLavine, Joel E\nCharlton, Michael\nCusi, Kenneth\nRinella, Mary\nHarrison, Stephen A\nBrunt, Elizabeth M\nSanyal, Arun J\nBaltimore, Md.\nHepatology. 2018 Jan;67(1):328-357. doi: 10.1002/hep.29367. Epub 2017 Sep 29.\n\nFrom Duplicate 3 (The diagnosis and management of nonalcoholic fatty liver disease: Practice guidance from the American Association for the Study of Liver Diseases - Chalasani, Naga; Younossi, Zobair; Lavine, Joel E.; Charlton, Michael; Cusi, Kenneth; Rinella, Mary; Harrison, Stephen A.; Brunt, Elizabeth M.; Sanyal, Arun J.)\n\nFrom Duplicate 1 (The diagnosis and management of nonalcoholic fatty liver disease: Practice guidance from the American Association for the Study of Liver Diseases - Chalasani, Naga; Younossi, Zobair; Lavine, Joel E.; Charlton, Michael; Cusi, Kenneth; Rinella, Mary; Harrison, Stephen A.; Brunt, Elizabeth M.; Sanyal, Arun J.)\n\nFrom Duplicate 1 (The diagnosis and management of nonalcoholic fatty liver disease: Practice guidance from the American Association for the Study of Liver Diseases - Chalasani, N; Younossi, Z; Lavine, J E; Charlton, M; Cusi, K; Rinella, M; Harrison, S A; Brunt, E M; Sanyal, A J)\n\nChalasani, Naga\nYounossi, Zobair\nLavine, Joel E\nCharlton, Michael\nCusi, Kenneth\nRinella, Mary\nHarrison, Stephen A\nBrunt, Elizabeth M\nSanyal, Arun J\nBaltimore, Md.\nHepatology. 2018 Jan;67(1):328-357. doi: 10.1002/hep.29367. Epub 2017 Sep 29.","page":"328-357","title":"The diagnosis and management of nonalcoholic fatty liver disease: Practice guidance from the American Association for the Study of Liver Diseases","type":"article-journal","volume":"67"},"uris":["http://www.mendeley.com/documents/?uuid=6761c280-4dc7-4fc6-ad1a-c5ab7d2e44bf","http://www.mendeley.com/documents/?uuid=5611b0f6-7465-4440-b47a-f77b9da00115"]}],"mendeley":{"formattedCitation":"(Goldberg et al. 2017; Chalasani et al. 2018)","plainTextFormattedCitation":"(Goldberg et al. 2017; Chalasani et al. 2018)","previouslyFormattedCitation":"(Goldberg et al. 2017; Chalasani et al. 2018)"},"properties":{"noteIndex":0},"schema":"https://github.com/citation-style-language/schema/raw/master/csl-citation.json"}</w:instrText>
      </w:r>
      <w:r w:rsidRPr="00703C80">
        <w:rPr>
          <w:rFonts w:ascii="Arial" w:hAnsi="Arial" w:cs="Arial"/>
          <w:sz w:val="24"/>
          <w:szCs w:val="24"/>
          <w:lang w:val="en-GB"/>
        </w:rPr>
        <w:fldChar w:fldCharType="separate"/>
      </w:r>
      <w:r w:rsidR="00B845B3" w:rsidRPr="00B845B3">
        <w:rPr>
          <w:rFonts w:ascii="Arial" w:hAnsi="Arial" w:cs="Arial"/>
          <w:noProof/>
          <w:sz w:val="24"/>
          <w:szCs w:val="24"/>
          <w:lang w:val="en-US"/>
        </w:rPr>
        <w:t>(Goldberg et al. 2017; Chalasani et al. 2018)</w:t>
      </w:r>
      <w:r w:rsidRPr="00703C80">
        <w:rPr>
          <w:rFonts w:ascii="Arial" w:hAnsi="Arial" w:cs="Arial"/>
          <w:sz w:val="24"/>
          <w:szCs w:val="24"/>
          <w:lang w:val="en-US"/>
        </w:rPr>
        <w:fldChar w:fldCharType="end"/>
      </w:r>
      <w:r w:rsidRPr="005061E6">
        <w:rPr>
          <w:rFonts w:ascii="Arial" w:hAnsi="Arial" w:cs="Arial"/>
          <w:sz w:val="24"/>
          <w:szCs w:val="24"/>
          <w:lang w:val="en-US"/>
        </w:rPr>
        <w:t>.</w:t>
      </w:r>
      <w:r w:rsidR="006A0807" w:rsidRPr="005061E6">
        <w:rPr>
          <w:rFonts w:ascii="Arial" w:hAnsi="Arial" w:cs="Arial"/>
          <w:sz w:val="24"/>
          <w:szCs w:val="24"/>
          <w:lang w:val="en-US"/>
        </w:rPr>
        <w:t xml:space="preserve"> </w:t>
      </w:r>
    </w:p>
    <w:p w14:paraId="491AF587" w14:textId="01EDC15A" w:rsidR="00933024" w:rsidRPr="00703C80" w:rsidRDefault="008826F3" w:rsidP="00605A98">
      <w:pPr>
        <w:spacing w:after="120" w:line="360" w:lineRule="auto"/>
        <w:jc w:val="both"/>
        <w:rPr>
          <w:rFonts w:ascii="Arial" w:hAnsi="Arial" w:cs="Arial"/>
          <w:sz w:val="24"/>
          <w:szCs w:val="24"/>
          <w:lang w:val="en-US"/>
        </w:rPr>
      </w:pPr>
      <w:r w:rsidRPr="00703C80">
        <w:rPr>
          <w:rFonts w:ascii="Arial" w:hAnsi="Arial" w:cs="Arial"/>
          <w:sz w:val="24"/>
          <w:szCs w:val="24"/>
          <w:lang w:val="en-GB"/>
        </w:rPr>
        <w:t xml:space="preserve">In the last few years </w:t>
      </w:r>
      <w:r w:rsidR="005061E6">
        <w:rPr>
          <w:rFonts w:ascii="Arial" w:hAnsi="Arial" w:cs="Arial"/>
          <w:sz w:val="24"/>
          <w:szCs w:val="24"/>
          <w:lang w:val="en-GB"/>
        </w:rPr>
        <w:t xml:space="preserve">the </w:t>
      </w:r>
      <w:r w:rsidRPr="00703C80">
        <w:rPr>
          <w:rFonts w:ascii="Arial" w:hAnsi="Arial" w:cs="Arial"/>
          <w:sz w:val="24"/>
          <w:szCs w:val="24"/>
          <w:lang w:val="en-GB"/>
        </w:rPr>
        <w:t xml:space="preserve">pathogenesis concept of NAFLD has evolved to the multiple parallel hit hypothesis, considering factors that act simultaneously as </w:t>
      </w:r>
      <w:r w:rsidR="00C325F5" w:rsidRPr="00703C80">
        <w:rPr>
          <w:rFonts w:ascii="Arial" w:hAnsi="Arial" w:cs="Arial"/>
          <w:sz w:val="24"/>
          <w:szCs w:val="24"/>
          <w:lang w:val="en-GB"/>
        </w:rPr>
        <w:t xml:space="preserve">insulin resistance, oxidative stress, </w:t>
      </w:r>
      <w:r w:rsidR="00933024" w:rsidRPr="00703C80">
        <w:rPr>
          <w:rFonts w:ascii="Arial" w:hAnsi="Arial" w:cs="Arial"/>
          <w:sz w:val="24"/>
          <w:szCs w:val="24"/>
          <w:lang w:val="en-GB"/>
        </w:rPr>
        <w:t xml:space="preserve">deregulation of </w:t>
      </w:r>
      <w:r w:rsidR="00C325F5" w:rsidRPr="00703C80">
        <w:rPr>
          <w:rFonts w:ascii="Arial" w:hAnsi="Arial" w:cs="Arial"/>
          <w:sz w:val="24"/>
          <w:szCs w:val="24"/>
          <w:lang w:val="en-GB"/>
        </w:rPr>
        <w:t xml:space="preserve">lipid metabolism, </w:t>
      </w:r>
      <w:r w:rsidR="00933024" w:rsidRPr="00703C80">
        <w:rPr>
          <w:rFonts w:ascii="Arial" w:hAnsi="Arial" w:cs="Arial"/>
          <w:sz w:val="24"/>
          <w:szCs w:val="24"/>
          <w:lang w:val="en-GB"/>
        </w:rPr>
        <w:t>release of inflammatory cytokine</w:t>
      </w:r>
      <w:r w:rsidRPr="00703C80">
        <w:rPr>
          <w:rFonts w:ascii="Arial" w:hAnsi="Arial" w:cs="Arial"/>
          <w:sz w:val="24"/>
          <w:szCs w:val="24"/>
          <w:lang w:val="en-GB"/>
        </w:rPr>
        <w:t xml:space="preserve"> or</w:t>
      </w:r>
      <w:r w:rsidR="00C325F5" w:rsidRPr="00703C80">
        <w:rPr>
          <w:rFonts w:ascii="Arial" w:hAnsi="Arial" w:cs="Arial"/>
          <w:sz w:val="24"/>
          <w:szCs w:val="24"/>
          <w:lang w:val="en-GB"/>
        </w:rPr>
        <w:t xml:space="preserve"> endoplasmic reticulum stress</w:t>
      </w:r>
      <w:r w:rsidRPr="00703C80">
        <w:rPr>
          <w:rFonts w:ascii="Arial" w:hAnsi="Arial" w:cs="Arial"/>
          <w:sz w:val="24"/>
          <w:szCs w:val="24"/>
          <w:lang w:val="en-GB"/>
        </w:rPr>
        <w:t xml:space="preserve"> </w:t>
      </w:r>
      <w:r w:rsidR="00C325F5" w:rsidRPr="00703C80">
        <w:rPr>
          <w:rFonts w:ascii="Arial" w:hAnsi="Arial" w:cs="Arial"/>
          <w:sz w:val="24"/>
          <w:szCs w:val="24"/>
          <w:lang w:val="en-GB"/>
        </w:rPr>
        <w:fldChar w:fldCharType="begin" w:fldLock="1"/>
      </w:r>
      <w:r w:rsidR="00B845B3">
        <w:rPr>
          <w:rFonts w:ascii="Arial" w:hAnsi="Arial" w:cs="Arial"/>
          <w:sz w:val="24"/>
          <w:szCs w:val="24"/>
          <w:lang w:val="en-GB"/>
        </w:rPr>
        <w:instrText>ADDIN CSL_CITATION {"citationItems":[{"id":"ITEM-1","itemData":{"DOI":"10.1016/j.metabol.2015.12.012","ISBN":"0000000000000","ISSN":"15328600","PMID":"26823198","abstract":"Nonalcoholic fatty liver disease (NAFLD) is increasingly prevalent and represents a growing challenge in terms of prevention and treatment. Despite its high prevalence, only a small minority of affected patients develops inflammation and subsequently fibrosis and chronic liver disease, while most of them only exhibit simple steatosis. In this context, the full understanding of the mechanisms underlying the development of NAFLD and non-alcoholic steatohepatitis (NASH) is of extreme importance; despite advances in this field, knowledge on the pathogenesis of NAFLD is still incomplete. The ‘two-hit’ hypothesis is now obsolete, as it is inadequate to explain the several molecular and metabolic changes that take place in NAFLD. The “multiple hit” hypothesis considers multiple insults acting together on genetically predisposed subjects to induce NAFLD and provides a more accurate explanation of NAFLD pathogenesis. Such hits include insulin resistance, hormones secreted from the adipose tissue, nutritional factors, gut microbiota and genetic and epigenetic factors. In this article, we review the factors that form this hypothesis.","author":[{"dropping-particle":"","family":"Buzzetti","given":"Elena","non-dropping-particle":"","parse-names":false,"suffix":""},{"dropping-particle":"","family":"Pinzani","given":"Massimo","non-dropping-particle":"","parse-names":false,"suffix":""},{"dropping-particle":"","family":"Tsochatzis","given":"Emmanuel A.","non-dropping-particle":"","parse-names":false,"suffix":""}],"container-title":"Metabolism: Clinical and Experimental","id":"ITEM-1","issue":"8","issued":{"date-parts":[["2016"]]},"page":"1038-1048","title":"The multiple-hit pathogenesis of non-alcoholic fatty liver disease (NAFLD)","type":"article-journal","volume":"65"},"uris":["http://www.mendeley.com/documents/?uuid=6eb0b65d-8fca-359c-9e39-4759f185cfdf"]},{"id":"ITEM-2","itemData":{"DOI":"10.1002/hep.24001","ISBN":"1527-3350 (Electronic)\\r0270-9139 (Linking)","ISSN":"02709139","PMID":"21038418","abstract":"Whereas in most cases a fatty liver remains free of inflammation, 10%-20% of patients who have fatty liver develop inflammation and fibrosis (nonalcoholic steatohepatitis [NASH]). Inflammation may precede steatosis in certain instances. Therefore, NASH could reflect a disease where inflammation is followed by steatosis. In contrast, NASH subsequent to simple steatosis may be the consequence of a failure of antilipotoxic protection. In both situations, many parallel hits derived from the gut and/or the adipose tissue may promote liver inflammation. Endoplasmic reticulum stress and related signaling networks, (adipo)cytokines, and innate immunity are emerging as central pathways that regulate key features of NASH. (HEPATOLOGY 2010;52:1836-1846)","author":[{"dropping-particle":"","family":"Tilg","given":"Herbert","non-dropping-particle":"","parse-names":false,"suffix":""},{"dropping-particle":"","family":"Moschen","given":"Alexander R.","non-dropping-particle":"","parse-names":false,"suffix":""}],"container-title":"Hepatology","id":"ITEM-2","issue":"5","issued":{"date-parts":[["2010"]]},"page":"1836-1846","title":"Evolution of inflammation in nonalcoholic fatty liver disease: The multiple parallel hits hypothesis","type":"article-journal","volume":"52"},"uris":["http://www.mendeley.com/documents/?uuid=a8c62a83-1e2a-393c-93d0-a35ae9b6cd8b"]}],"mendeley":{"formattedCitation":"(Tilg and Moschen 2010; Buzzetti et al. 2016)","plainTextFormattedCitation":"(Tilg and Moschen 2010; Buzzetti et al. 2016)","previouslyFormattedCitation":"(Tilg and Moschen 2010; Buzzetti et al. 2016)"},"properties":{"noteIndex":0},"schema":"https://github.com/citation-style-language/schema/raw/master/csl-citation.json"}</w:instrText>
      </w:r>
      <w:r w:rsidR="00C325F5" w:rsidRPr="00703C80">
        <w:rPr>
          <w:rFonts w:ascii="Arial" w:hAnsi="Arial" w:cs="Arial"/>
          <w:sz w:val="24"/>
          <w:szCs w:val="24"/>
          <w:lang w:val="en-GB"/>
        </w:rPr>
        <w:fldChar w:fldCharType="separate"/>
      </w:r>
      <w:r w:rsidR="00B845B3" w:rsidRPr="00B845B3">
        <w:rPr>
          <w:rFonts w:ascii="Arial" w:hAnsi="Arial" w:cs="Arial"/>
          <w:noProof/>
          <w:sz w:val="24"/>
          <w:szCs w:val="24"/>
          <w:lang w:val="en-GB"/>
        </w:rPr>
        <w:t>(Tilg and Moschen 2010; Buzzetti et al. 2016)</w:t>
      </w:r>
      <w:r w:rsidR="00C325F5" w:rsidRPr="00703C80">
        <w:rPr>
          <w:rFonts w:ascii="Arial" w:hAnsi="Arial" w:cs="Arial"/>
          <w:sz w:val="24"/>
          <w:szCs w:val="24"/>
          <w:lang w:val="en-GB"/>
        </w:rPr>
        <w:fldChar w:fldCharType="end"/>
      </w:r>
      <w:r w:rsidR="00BE6EAD" w:rsidRPr="00703C80">
        <w:rPr>
          <w:rFonts w:ascii="Arial" w:hAnsi="Arial" w:cs="Arial"/>
          <w:sz w:val="24"/>
          <w:szCs w:val="24"/>
          <w:lang w:val="en-US"/>
        </w:rPr>
        <w:t>.</w:t>
      </w:r>
      <w:r w:rsidR="00933024" w:rsidRPr="00703C80">
        <w:rPr>
          <w:rFonts w:ascii="Arial" w:hAnsi="Arial" w:cs="Arial"/>
          <w:sz w:val="24"/>
          <w:szCs w:val="24"/>
          <w:lang w:val="en-US"/>
        </w:rPr>
        <w:t xml:space="preserve"> </w:t>
      </w:r>
      <w:r w:rsidR="00DC375E" w:rsidRPr="00703C80">
        <w:rPr>
          <w:rFonts w:ascii="Arial" w:hAnsi="Arial" w:cs="Arial"/>
          <w:sz w:val="24"/>
          <w:szCs w:val="24"/>
          <w:lang w:val="en-US"/>
        </w:rPr>
        <w:t xml:space="preserve">In addition, germ-free mice-based studies have demonstrated that intestinal microbiota </w:t>
      </w:r>
      <w:r w:rsidR="00D80BB8" w:rsidRPr="00703C80">
        <w:rPr>
          <w:rFonts w:ascii="Arial" w:hAnsi="Arial" w:cs="Arial"/>
          <w:sz w:val="24"/>
          <w:szCs w:val="24"/>
          <w:lang w:val="en-US"/>
        </w:rPr>
        <w:t>influences</w:t>
      </w:r>
      <w:r w:rsidR="00DC375E" w:rsidRPr="00703C80">
        <w:rPr>
          <w:rFonts w:ascii="Arial" w:hAnsi="Arial" w:cs="Arial"/>
          <w:sz w:val="24"/>
          <w:szCs w:val="24"/>
          <w:lang w:val="en-US"/>
        </w:rPr>
        <w:t xml:space="preserve"> weight gain</w:t>
      </w:r>
      <w:r w:rsidR="00D80BB8" w:rsidRPr="00703C80">
        <w:rPr>
          <w:rFonts w:ascii="Arial" w:hAnsi="Arial" w:cs="Arial"/>
          <w:sz w:val="24"/>
          <w:szCs w:val="24"/>
          <w:lang w:val="en-US"/>
        </w:rPr>
        <w:t>, body composition</w:t>
      </w:r>
      <w:r w:rsidR="00DC375E" w:rsidRPr="00703C80">
        <w:rPr>
          <w:rFonts w:ascii="Arial" w:hAnsi="Arial" w:cs="Arial"/>
          <w:sz w:val="24"/>
          <w:szCs w:val="24"/>
          <w:lang w:val="en-US"/>
        </w:rPr>
        <w:t xml:space="preserve"> and insulin sensitivity</w:t>
      </w:r>
      <w:r w:rsidR="00D80BB8" w:rsidRPr="00703C80">
        <w:rPr>
          <w:rFonts w:ascii="Arial" w:hAnsi="Arial" w:cs="Arial"/>
          <w:sz w:val="24"/>
          <w:szCs w:val="24"/>
          <w:lang w:val="en-US"/>
        </w:rPr>
        <w:t xml:space="preserve"> </w:t>
      </w:r>
      <w:r w:rsidRPr="00703C80">
        <w:rPr>
          <w:rFonts w:ascii="Arial" w:hAnsi="Arial" w:cs="Arial"/>
          <w:sz w:val="24"/>
          <w:szCs w:val="24"/>
          <w:lang w:val="en-US"/>
        </w:rPr>
        <w:fldChar w:fldCharType="begin" w:fldLock="1"/>
      </w:r>
      <w:r w:rsidR="00B845B3">
        <w:rPr>
          <w:rFonts w:ascii="Arial" w:hAnsi="Arial" w:cs="Arial"/>
          <w:sz w:val="24"/>
          <w:szCs w:val="24"/>
          <w:lang w:val="en-US"/>
        </w:rPr>
        <w:instrText>ADDIN CSL_CITATION {"citationItems":[{"id":"ITEM-1","itemData":{"DOI":"10.1073/pnas.0407076101","ISSN":"0027-8424","PMID":"15505215","abstract":"New therapeutic targets for noncognitive reductions in energy intake, absorption, or storage are crucial given the worldwide epidemic of obesity. The gut microbial community (microbiota) is essential for processing dietary polysaccharides. We found that conventionalization of adult germ-free (GF) C57BL/6 mice with a normal microbiota harvested from the distal intestine (cecum) of conventionally raised animals produces a 60% increase in body fat content and insulin resistance within 14 days despite reduced food intake. Studies of GF and conventionalized mice revealed that the microbiota promotes absorption of monosaccharides from the gut lumen, with resulting induction of de novo hepatic lipogenesis. Fasting-induced adipocyte factor (Fiaf), a member of the angiopoietin-like family of proteins, is selectively suppressed in the intestinal epithelium of normal mice by conventionalization. Analysis of GF and conventionalized, normal and Fiaf knockout mice established that Fiaf is a circulating lipoprotein lipase inhibitor and that its suppression is essential for the microbiota-induced deposition of triglycerides in adipocytes. Studies of Rag1-/- animals indicate that these host responses do not require mature lymphocytes. Our findings suggest that the gut microbiota is an important environmental factor that affects energy harvest from the diet and energy storage in the host. Data deposition: The sequences reported in this paper have been deposited in the GenBank database (accession nos. AY 667702--AY 668946).","author":[{"dropping-particle":"","family":"Backhed","given":"F.","non-dropping-particle":"","parse-names":false,"suffix":""},{"dropping-particle":"","family":"Semenkovich","given":"C. F.","non-dropping-particle":"","parse-names":false,"suffix":""},{"dropping-particle":"V.","family":"Hooper","given":"L.","non-dropping-particle":"","parse-names":false,"suffix":""},{"dropping-particle":"","family":"Gordon","given":"J. I.","non-dropping-particle":"","parse-names":false,"suffix":""},{"dropping-particle":"","family":"Koh","given":"G. Y.","non-dropping-particle":"","parse-names":false,"suffix":""},{"dropping-particle":"","family":"Ding","given":"H.","non-dropping-particle":"","parse-names":false,"suffix":""},{"dropping-particle":"","family":"Nagy","given":"A.","non-dropping-particle":"","parse-names":false,"suffix":""},{"dropping-particle":"","family":"Wang","given":"T.","non-dropping-particle":"","parse-names":false,"suffix":""}],"container-title":"Proceedings of the National Academy of Sciences","id":"ITEM-1","issue":"44","issued":{"date-parts":[["2004","11","2"]]},"page":"15718-15723","title":"The gut microbiota as an environmental factor that regulates fat storage","type":"article-journal","volume":"101"},"uris":["http://www.mendeley.com/documents/?uuid=89248762-edf8-30a9-93e8-3a3a05299107"]},{"id":"ITEM-2","itemData":{"DOI":"10.1073/pnas.0605374104","ISSN":"0027-8424","PMID":"17210919","abstract":"The trillions of microbes that colonize our adult intestines function collectively as a metabolic organ that communicates with, and complements, our own human metabolic apparatus. Given the worldwide epidemic in obesity, there is interest in how interactions between human and microbial metabolomes may affect our energy balance. Here we report that, in contrast to mice with a gut microbiota, germ-free (GF) animals are protected against the obesity that develops after consuming a Western-style, high-fat, sugar-rich diet. Their persistently lean phenotype is associated with increased skeletal muscle and liver levels of phosphorylated AMP-activated protein kinase (AMPK) and its downstream targets involved in fatty acid oxidation (acetylCoA carboxylase; carnitine-palmitoyltransferase). Moreover, GF knockout mice lacking fasting-induced adipose factor (Fiaf), a circulating lipoprotein lipase inhibitor whose expression is normally selectively suppressed in the gut epithelium by the microbiota, are not protected from diet-induced obesity. Although GF Fiaf-/- animals exhibit similar levels of phosphorylated AMPK as their wild-type littermates in liver and gastrocnemius muscle, they have reduced expression of genes encoding the peroxisomal proliferator-activated receptor coactivator (Pgc-1alpha) and enzymes involved in fatty acid oxidation. Thus, GF animals are protected from diet-induced obesity by two complementary but independent mechanisms that result in increased fatty acid metabolism: (i) elevated levels of Fiaf, which induces Pgc-1alpha; and (ii) increased AMPK activity. Together, these findings support the notion that the gut microbiota can influence both sides of the energy balance equation, and underscore the importance of considering our metabolome in a supraorganismal context.","author":[{"dropping-particle":"","family":"Bäckhed","given":"Fredrik","non-dropping-particle":"","parse-names":false,"suffix":""},{"dropping-particle":"","family":"Manchester","given":"Jill K.","non-dropping-particle":"","parse-names":false,"suffix":""},{"dropping-particle":"","family":"Semenkovich","given":"Clay F.","non-dropping-particle":"","parse-names":false,"suffix":""},{"dropping-particle":"","family":"Gordon","given":"Jeffrey I.","non-dropping-particle":"","parse-names":false,"suffix":""}],"container-title":"Proceedings of the National Academy of Sciences","id":"ITEM-2","issue":"3","issued":{"date-parts":[["2007","1","16"]]},"page":"979-984","title":"Mechanisms underlying the resistance to diet-induced obesity in germ-free mice","type":"article-journal","volume":"104"},"uris":["http://www.mendeley.com/documents/?uuid=134ba3a1-c0cb-33ea-bf5c-c904c8cb1cbf"]}],"mendeley":{"formattedCitation":"(Backhed et al. 2004; Bäckhed et al. 2007)","plainTextFormattedCitation":"(Backhed et al. 2004; Bäckhed et al. 2007)","previouslyFormattedCitation":"(Backhed et al. 2004; Bäckhed et al. 2007)"},"properties":{"noteIndex":0},"schema":"https://github.com/citation-style-language/schema/raw/master/csl-citation.json"}</w:instrText>
      </w:r>
      <w:r w:rsidRPr="00703C80">
        <w:rPr>
          <w:rFonts w:ascii="Arial" w:hAnsi="Arial" w:cs="Arial"/>
          <w:sz w:val="24"/>
          <w:szCs w:val="24"/>
          <w:lang w:val="en-US"/>
        </w:rPr>
        <w:fldChar w:fldCharType="separate"/>
      </w:r>
      <w:r w:rsidR="00B845B3" w:rsidRPr="00B845B3">
        <w:rPr>
          <w:rFonts w:ascii="Arial" w:hAnsi="Arial" w:cs="Arial"/>
          <w:noProof/>
          <w:sz w:val="24"/>
          <w:szCs w:val="24"/>
          <w:lang w:val="en-US"/>
        </w:rPr>
        <w:t>(Backhed et al. 2004; Bäckhed et al. 2007)</w:t>
      </w:r>
      <w:r w:rsidRPr="00703C80">
        <w:rPr>
          <w:rFonts w:ascii="Arial" w:hAnsi="Arial" w:cs="Arial"/>
          <w:sz w:val="24"/>
          <w:szCs w:val="24"/>
          <w:lang w:val="en-US"/>
        </w:rPr>
        <w:fldChar w:fldCharType="end"/>
      </w:r>
      <w:r w:rsidR="00D80BB8" w:rsidRPr="00703C80">
        <w:rPr>
          <w:rFonts w:ascii="Arial" w:hAnsi="Arial" w:cs="Arial"/>
          <w:sz w:val="24"/>
          <w:szCs w:val="24"/>
          <w:lang w:val="en-US"/>
        </w:rPr>
        <w:t xml:space="preserve">. Similarly, it has been shown that NAFLD is a transmissible condition by means of intestinal microbiota transplantation </w:t>
      </w:r>
      <w:r w:rsidRPr="00703C80">
        <w:rPr>
          <w:rFonts w:ascii="Arial" w:hAnsi="Arial" w:cs="Arial"/>
          <w:sz w:val="24"/>
          <w:szCs w:val="24"/>
          <w:lang w:val="en-US"/>
        </w:rPr>
        <w:fldChar w:fldCharType="begin" w:fldLock="1"/>
      </w:r>
      <w:r w:rsidR="00B845B3">
        <w:rPr>
          <w:rFonts w:ascii="Arial" w:hAnsi="Arial" w:cs="Arial"/>
          <w:sz w:val="24"/>
          <w:szCs w:val="24"/>
          <w:lang w:val="en-US"/>
        </w:rPr>
        <w:instrText>ADDIN CSL_CITATION {"citationItems":[{"id":"ITEM-1","itemData":{"DOI":"10.1136/gutjnl-2012-303816","ISSN":"1468-3288","PMID":"23197411","abstract":"OBJECTIVE Non-alcoholic fatty liver disease (NAFLD) is prevalent among obese people and is considered the hepatic manifestation of metabolic syndrome. However, not all obese individuals develop NAFLD. Our objective was to demonstrate the role of the gut microbiota in NAFLD development using transplantation experiments in mice. DESIGN Two donor C57BL/6J mice were selected on the basis of their responses to a high-fat diet (HFD). Although both mice displayed similar body weight gain, one mouse, called the 'responder', developed hyperglycaemia and had a high plasma concentration of pro-inflammatory cytokines. The other, called a 'non-responder', was normoglycaemic and had a lower level of systemic inflammation. Germ-free mice were colonised with intestinal microbiota from either the responder or the non-responder and then fed the same HFD. RESULTS Mice that received microbiota from different donors developed comparable obesity on the HFD. The responder-receiver (RR) group developed fasting hyperglycaemia and insulinaemia, whereas the non-responder-receiver (NRR) group remained normoglycaemic. In contrast to NRR mice, RR mice developed hepatic macrovesicular steatosis, which was confirmed by a higher liver concentration of triglycerides and increased expression of genes involved in de-novo lipogenesis. Pyrosequencing of the 16S ribosomal RNA genes revealed that RR and NRR mice had distinct gut microbiota including differences at the phylum, genera and species levels. CONCLUSIONS Differences in microbiota composition can determine response to a HFD in mice. These results further demonstrate that the gut microbiota contributes to the development of NAFLD independently of obesity.","author":[{"dropping-particle":"","family":"Roy","given":"Tiphaine","non-dropping-particle":"Le","parse-names":false,"suffix":""},{"dropping-particle":"","family":"Llopis","given":"Marta","non-dropping-particle":"","parse-names":false,"suffix":""},{"dropping-particle":"","family":"Lepage","given":"Patricia","non-dropping-particle":"","parse-names":false,"suffix":""},{"dropping-particle":"","family":"Bruneau","given":"Aurélia","non-dropping-particle":"","parse-names":false,"suffix":""},{"dropping-particle":"","family":"Rabot","given":"Sylvie","non-dropping-particle":"","parse-names":false,"suffix":""},{"dropping-particle":"","family":"Bevilacqua","given":"Claudia","non-dropping-particle":"","parse-names":false,"suffix":""},{"dropping-particle":"","family":"Martin","given":"Patrice","non-dropping-particle":"","parse-names":false,"suffix":""},{"dropping-particle":"","family":"Philippe","given":"Catherine","non-dropping-particle":"","parse-names":false,"suffix":""},{"dropping-particle":"","family":"Walker","given":"Francine","non-dropping-particle":"","parse-names":false,"suffix":""},{"dropping-particle":"","family":"Bado","given":"André","non-dropping-particle":"","parse-names":false,"suffix":""},{"dropping-particle":"","family":"Perlemuter","given":"Gabriel","non-dropping-particle":"","parse-names":false,"suffix":""},{"dropping-particle":"","family":"Cassard-Doulcier","given":"Anne-Marie","non-dropping-particle":"","parse-names":false,"suffix":""},{"dropping-particle":"","family":"Gérard","given":"Philippe","non-dropping-particle":"","parse-names":false,"suffix":""}],"container-title":"Gut","id":"ITEM-1","issue":"12","issued":{"date-parts":[["2013","12","1"]]},"page":"1787-94","publisher":"BMJ Publishing Group","title":"Intestinal microbiota determines development of non-alcoholic fatty liver disease in mice.","type":"article-journal","volume":"62"},"uris":["http://www.mendeley.com/documents/?uuid=0313aabc-1965-3e4f-b49b-f35662f1ca1f"]}],"mendeley":{"formattedCitation":"(Le Roy et al. 2013)","plainTextFormattedCitation":"(Le Roy et al. 2013)","previouslyFormattedCitation":"(Le Roy et al. 2013)"},"properties":{"noteIndex":0},"schema":"https://github.com/citation-style-language/schema/raw/master/csl-citation.json"}</w:instrText>
      </w:r>
      <w:r w:rsidRPr="00703C80">
        <w:rPr>
          <w:rFonts w:ascii="Arial" w:hAnsi="Arial" w:cs="Arial"/>
          <w:sz w:val="24"/>
          <w:szCs w:val="24"/>
          <w:lang w:val="en-US"/>
        </w:rPr>
        <w:fldChar w:fldCharType="separate"/>
      </w:r>
      <w:r w:rsidR="00B845B3" w:rsidRPr="00B845B3">
        <w:rPr>
          <w:rFonts w:ascii="Arial" w:hAnsi="Arial" w:cs="Arial"/>
          <w:noProof/>
          <w:sz w:val="24"/>
          <w:szCs w:val="24"/>
          <w:lang w:val="en-US"/>
        </w:rPr>
        <w:t>(Le Roy et al. 2013)</w:t>
      </w:r>
      <w:r w:rsidRPr="00703C80">
        <w:rPr>
          <w:rFonts w:ascii="Arial" w:hAnsi="Arial" w:cs="Arial"/>
          <w:sz w:val="24"/>
          <w:szCs w:val="24"/>
          <w:lang w:val="en-US"/>
        </w:rPr>
        <w:fldChar w:fldCharType="end"/>
      </w:r>
      <w:r w:rsidR="00933024" w:rsidRPr="00703C80">
        <w:rPr>
          <w:rFonts w:ascii="Arial" w:hAnsi="Arial" w:cs="Arial"/>
          <w:sz w:val="24"/>
          <w:szCs w:val="24"/>
          <w:lang w:val="en-US"/>
        </w:rPr>
        <w:t xml:space="preserve">. </w:t>
      </w:r>
      <w:r w:rsidR="00705F48" w:rsidRPr="00703C80">
        <w:rPr>
          <w:rFonts w:ascii="Arial" w:hAnsi="Arial" w:cs="Arial"/>
          <w:sz w:val="24"/>
          <w:szCs w:val="24"/>
          <w:lang w:val="en-US"/>
        </w:rPr>
        <w:t>Underlying</w:t>
      </w:r>
      <w:r w:rsidR="000E103D" w:rsidRPr="00703C80">
        <w:rPr>
          <w:rFonts w:ascii="Arial" w:hAnsi="Arial" w:cs="Arial"/>
          <w:sz w:val="24"/>
          <w:szCs w:val="24"/>
          <w:lang w:val="en-US"/>
        </w:rPr>
        <w:t xml:space="preserve"> mechanisms</w:t>
      </w:r>
      <w:r w:rsidR="00D80BB8" w:rsidRPr="00703C80">
        <w:rPr>
          <w:rFonts w:ascii="Arial" w:hAnsi="Arial" w:cs="Arial"/>
          <w:sz w:val="24"/>
          <w:szCs w:val="24"/>
          <w:lang w:val="en-US"/>
        </w:rPr>
        <w:t xml:space="preserve"> </w:t>
      </w:r>
      <w:r w:rsidR="000E103D" w:rsidRPr="00703C80">
        <w:rPr>
          <w:rFonts w:ascii="Arial" w:hAnsi="Arial" w:cs="Arial"/>
          <w:sz w:val="24"/>
          <w:szCs w:val="24"/>
          <w:lang w:val="en-GB"/>
        </w:rPr>
        <w:t xml:space="preserve">are </w:t>
      </w:r>
      <w:r w:rsidR="000E103D" w:rsidRPr="00703C80">
        <w:rPr>
          <w:rFonts w:ascii="Arial" w:hAnsi="Arial" w:cs="Arial"/>
          <w:sz w:val="24"/>
          <w:szCs w:val="24"/>
          <w:lang w:val="en-US"/>
        </w:rPr>
        <w:t xml:space="preserve">not completely understood yet, but they include dysbiosis-induced deregulation of the intestinal barrier integrity and alterations in the metabolism of dietary and endogenous compounds, among others </w:t>
      </w:r>
      <w:r w:rsidR="000E103D" w:rsidRPr="00703C80">
        <w:rPr>
          <w:rFonts w:ascii="Arial" w:hAnsi="Arial" w:cs="Arial"/>
          <w:sz w:val="24"/>
          <w:szCs w:val="24"/>
          <w:lang w:val="en-US"/>
        </w:rPr>
        <w:fldChar w:fldCharType="begin" w:fldLock="1"/>
      </w:r>
      <w:r w:rsidR="00B845B3">
        <w:rPr>
          <w:rFonts w:ascii="Arial" w:hAnsi="Arial" w:cs="Arial"/>
          <w:sz w:val="24"/>
          <w:szCs w:val="24"/>
          <w:lang w:val="en-US"/>
        </w:rPr>
        <w:instrText>ADDIN CSL_CITATION {"citationItems":[{"id":"ITEM-1","itemData":{"DOI":"10.3389/fphys.2018.01813","ISSN":"1664-042X","abstract":"Obesity and associated comorbidities, including non-alcoholic fatty liver disease (NAFLD), are a major concern to public well-being worldwide due to their high prevalence among the population, and its tendency on the rise point to as important threats in the future. Therapeutic approaches for obesity-associated disorders have been circumscribed to lifestyle modifications and pharmacological therapies have demonstrated limited efficacy. Over the last few years, different studies have shown a significant role of intestinal microbiota (IM) on obesity establishment and NAFLD development. Therefore, modulation of IM emerges as a promising therapeutic strategy for obesity-associated diseases. Administration of prebiotic and probiotic compounds, fecal microbiota transplantation and exercise protocols have shown a modulatory action over the IM. In this review we provide an overview of current approaches targeting IM which have shown their capacity to counteract NAFLD and metabolic syndrome features in human patients and animal models.","author":[{"dropping-particle":"","family":"Porras","given":"David","non-dropping-particle":"","parse-names":false,"suffix":""},{"dropping-particle":"","family":"Nistal","given":"Esther","non-dropping-particle":"","parse-names":false,"suffix":""},{"dropping-particle":"","family":"Martínez-Flórez","given":"Susana","non-dropping-particle":"","parse-names":false,"suffix":""},{"dropping-particle":"","family":"González-Gallego","given":"Javier","non-dropping-particle":"","parse-names":false,"suffix":""},{"dropping-particle":"","family":"García-Mediavilla","given":"María Victoria","non-dropping-particle":"","parse-names":false,"suffix":""},{"dropping-particle":"","family":"Sánchez-Campos","given":"Sonia","non-dropping-particle":"","parse-names":false,"suffix":""}],"container-title":"Frontiers in Physiology","id":"ITEM-1","issued":{"date-parts":[["2018","12","18"]]},"page":"1813","publisher":"Frontiers","title":"Intestinal Microbiota Modulation in Obesity-Related Non-alcoholic Fatty Liver Disease","type":"article-journal","volume":"9"},"uris":["http://www.mendeley.com/documents/?uuid=4f9b2360-9a45-3c6b-9a5c-7c210311beca"]}],"mendeley":{"formattedCitation":"(Porras et al. 2018)","plainTextFormattedCitation":"(Porras et al. 2018)","previouslyFormattedCitation":"(Porras et al. 2018)"},"properties":{"noteIndex":0},"schema":"https://github.com/citation-style-language/schema/raw/master/csl-citation.json"}</w:instrText>
      </w:r>
      <w:r w:rsidR="000E103D" w:rsidRPr="00703C80">
        <w:rPr>
          <w:rFonts w:ascii="Arial" w:hAnsi="Arial" w:cs="Arial"/>
          <w:sz w:val="24"/>
          <w:szCs w:val="24"/>
          <w:lang w:val="en-US"/>
        </w:rPr>
        <w:fldChar w:fldCharType="separate"/>
      </w:r>
      <w:r w:rsidR="00B845B3" w:rsidRPr="00B845B3">
        <w:rPr>
          <w:rFonts w:ascii="Arial" w:hAnsi="Arial" w:cs="Arial"/>
          <w:noProof/>
          <w:sz w:val="24"/>
          <w:szCs w:val="24"/>
          <w:lang w:val="en-US"/>
        </w:rPr>
        <w:t>(Porras et al. 2018)</w:t>
      </w:r>
      <w:r w:rsidR="000E103D" w:rsidRPr="00703C80">
        <w:rPr>
          <w:rFonts w:ascii="Arial" w:hAnsi="Arial" w:cs="Arial"/>
          <w:sz w:val="24"/>
          <w:szCs w:val="24"/>
          <w:lang w:val="en-US"/>
        </w:rPr>
        <w:fldChar w:fldCharType="end"/>
      </w:r>
      <w:r w:rsidR="000E103D" w:rsidRPr="00703C80">
        <w:rPr>
          <w:rFonts w:ascii="Arial" w:hAnsi="Arial" w:cs="Arial"/>
          <w:sz w:val="24"/>
          <w:szCs w:val="24"/>
          <w:lang w:val="en-US"/>
        </w:rPr>
        <w:t>.</w:t>
      </w:r>
    </w:p>
    <w:p w14:paraId="2A4A1BE1" w14:textId="1F3ECDAA" w:rsidR="00D21BCF" w:rsidRPr="00DA20D9" w:rsidRDefault="005E118D" w:rsidP="00605A98">
      <w:pPr>
        <w:spacing w:after="120" w:line="360" w:lineRule="auto"/>
        <w:jc w:val="both"/>
        <w:rPr>
          <w:rFonts w:ascii="Arial" w:hAnsi="Arial" w:cs="Arial"/>
          <w:sz w:val="24"/>
          <w:szCs w:val="24"/>
          <w:lang w:val="en-US"/>
        </w:rPr>
      </w:pPr>
      <w:r w:rsidRPr="00703C80">
        <w:rPr>
          <w:rFonts w:ascii="Arial" w:hAnsi="Arial" w:cs="Arial"/>
          <w:sz w:val="24"/>
          <w:szCs w:val="24"/>
          <w:lang w:val="en-US"/>
        </w:rPr>
        <w:t xml:space="preserve">The gut microbiota not only </w:t>
      </w:r>
      <w:r w:rsidR="008242E3" w:rsidRPr="00703C80">
        <w:rPr>
          <w:rFonts w:ascii="Arial" w:hAnsi="Arial" w:cs="Arial"/>
          <w:sz w:val="24"/>
          <w:szCs w:val="24"/>
          <w:lang w:val="en-US"/>
        </w:rPr>
        <w:t xml:space="preserve">determines </w:t>
      </w:r>
      <w:r w:rsidR="00B73338" w:rsidRPr="00703C80">
        <w:rPr>
          <w:rFonts w:ascii="Arial" w:hAnsi="Arial" w:cs="Arial"/>
          <w:sz w:val="24"/>
          <w:szCs w:val="24"/>
          <w:lang w:val="en-US"/>
        </w:rPr>
        <w:t xml:space="preserve">a </w:t>
      </w:r>
      <w:r w:rsidR="008242E3" w:rsidRPr="00703C80">
        <w:rPr>
          <w:rFonts w:ascii="Arial" w:hAnsi="Arial" w:cs="Arial"/>
          <w:sz w:val="24"/>
          <w:szCs w:val="24"/>
          <w:lang w:val="en-US"/>
        </w:rPr>
        <w:t>more or less efficient</w:t>
      </w:r>
      <w:r w:rsidRPr="00703C80">
        <w:rPr>
          <w:rFonts w:ascii="Arial" w:hAnsi="Arial" w:cs="Arial"/>
          <w:sz w:val="24"/>
          <w:szCs w:val="24"/>
          <w:lang w:val="en-US"/>
        </w:rPr>
        <w:t xml:space="preserve"> harvesting of nutrients and energy from the ingested food but also produces numerous metabolites that signal to regulate host metabolism, including </w:t>
      </w:r>
      <w:r w:rsidR="008242E3" w:rsidRPr="00703C80">
        <w:rPr>
          <w:rFonts w:ascii="Arial" w:hAnsi="Arial" w:cs="Arial"/>
          <w:sz w:val="24"/>
          <w:szCs w:val="24"/>
          <w:lang w:val="en-US"/>
        </w:rPr>
        <w:t xml:space="preserve">ethanol, </w:t>
      </w:r>
      <w:r w:rsidR="0019649D" w:rsidRPr="00703C80">
        <w:rPr>
          <w:rFonts w:ascii="Arial" w:hAnsi="Arial" w:cs="Arial"/>
          <w:sz w:val="24"/>
          <w:szCs w:val="24"/>
          <w:lang w:val="en-GB"/>
        </w:rPr>
        <w:t>short chain fatty acids (</w:t>
      </w:r>
      <w:r w:rsidR="008242E3" w:rsidRPr="00703C80">
        <w:rPr>
          <w:rFonts w:ascii="Arial" w:hAnsi="Arial" w:cs="Arial"/>
          <w:sz w:val="24"/>
          <w:szCs w:val="24"/>
          <w:lang w:val="en-US"/>
        </w:rPr>
        <w:t>SCFAs</w:t>
      </w:r>
      <w:r w:rsidR="0019649D" w:rsidRPr="00703C80">
        <w:rPr>
          <w:rFonts w:ascii="Arial" w:hAnsi="Arial" w:cs="Arial"/>
          <w:sz w:val="24"/>
          <w:szCs w:val="24"/>
          <w:lang w:val="en-US"/>
        </w:rPr>
        <w:t>)</w:t>
      </w:r>
      <w:r w:rsidR="008242E3" w:rsidRPr="00703C80">
        <w:rPr>
          <w:rFonts w:ascii="Arial" w:hAnsi="Arial" w:cs="Arial"/>
          <w:sz w:val="24"/>
          <w:szCs w:val="24"/>
          <w:lang w:val="en-US"/>
        </w:rPr>
        <w:t xml:space="preserve">, secondary </w:t>
      </w:r>
      <w:r w:rsidR="008242E3" w:rsidRPr="00DA20D9">
        <w:rPr>
          <w:rFonts w:ascii="Arial" w:hAnsi="Arial" w:cs="Arial"/>
          <w:sz w:val="24"/>
          <w:szCs w:val="24"/>
          <w:lang w:val="en-US"/>
        </w:rPr>
        <w:t>BA</w:t>
      </w:r>
      <w:r w:rsidR="00AC2B17" w:rsidRPr="00DA20D9">
        <w:rPr>
          <w:rFonts w:ascii="Arial" w:hAnsi="Arial" w:cs="Arial"/>
          <w:sz w:val="24"/>
          <w:szCs w:val="24"/>
          <w:lang w:val="en-US"/>
        </w:rPr>
        <w:t>s</w:t>
      </w:r>
      <w:r w:rsidR="008242E3" w:rsidRPr="00DA20D9">
        <w:rPr>
          <w:rFonts w:ascii="Arial" w:hAnsi="Arial" w:cs="Arial"/>
          <w:sz w:val="24"/>
          <w:szCs w:val="24"/>
          <w:lang w:val="en-US"/>
        </w:rPr>
        <w:t xml:space="preserve"> and choline derivatives </w:t>
      </w:r>
      <w:r w:rsidR="008242E3" w:rsidRPr="00DA20D9">
        <w:rPr>
          <w:rFonts w:ascii="Arial" w:hAnsi="Arial" w:cs="Arial"/>
          <w:sz w:val="24"/>
          <w:szCs w:val="24"/>
          <w:lang w:val="en-US"/>
        </w:rPr>
        <w:fldChar w:fldCharType="begin" w:fldLock="1"/>
      </w:r>
      <w:r w:rsidR="00B845B3">
        <w:rPr>
          <w:rFonts w:ascii="Arial" w:hAnsi="Arial" w:cs="Arial"/>
          <w:sz w:val="24"/>
          <w:szCs w:val="24"/>
          <w:lang w:val="en-US"/>
        </w:rPr>
        <w:instrText>ADDIN CSL_CITATION {"citationItems":[{"id":"ITEM-1","itemData":{"DOI":"10.1016/j.cmet.2016.05.005","ISBN":"1932-7420 (Electronic)\\r1550-4131 (Linking)","ISSN":"19327420","PMID":"27320064","abstract":"The gut microbiota is considered a metabolic “organ” that not only facilitates harvesting of nutrients and energy from the ingested food but also produces numerous metabolites that signal through their cognate receptors to regulate host metabolism. One such class of metabolites, bile acids, is produced in the liver from cholesterol and metabolized in the intestine by the gut microbiota. These bioconversions modulate the signaling properties of bile acids via the nuclear farnesoid X receptor and the G protein-coupled membrane receptor 5, which regulate numerous metabolic pathways in the host. Conversely, bile acids can modulate gut microbial composition both directly and indirectly through activation of innate immune genes in the small intestine. Thus, host metabolism can be affected through microbial modifications of bile acids, which lead to altered signaling via bile acid receptors, but also by altered microbiota composition.","author":[{"dropping-particle":"","family":"Wahlström","given":"Annika","non-dropping-particle":"","parse-names":false,"suffix":""},{"dropping-particle":"","family":"Sayin","given":"Sama I","non-dropping-particle":"","parse-names":false,"suffix":""},{"dropping-particle":"","family":"Marschall","given":"Hanns Ulrich","non-dropping-particle":"","parse-names":false,"suffix":""},{"dropping-particle":"","family":"Bäckhed","given":"Fredrik","non-dropping-particle":"","parse-names":false,"suffix":""}],"container-title":"Cell Metabolism","id":"ITEM-1","issue":"1","issued":{"date-parts":[["2016"]]},"page":"41-50","title":"Intestinal Crosstalk between Bile Acids and Microbiota and Its Impact on Host Metabolism","type":"article","volume":"24"},"uris":["http://www.mendeley.com/documents/?uuid=1e7f67b6-5aa9-39bc-b423-1e016dd46765","http://www.mendeley.com/documents/?uuid=7749bb90-ea1f-4615-9201-0749a667260b"]},{"id":"ITEM-2","itemData":{"DOI":"10.3389/fphys.2018.01813","ISSN":"1664-042X","abstract":"Obesity and associated comorbidities, including non-alcoholic fatty liver disease (NAFLD), are a major concern to public well-being worldwide due to their high prevalence among the population, and its tendency on the rise point to as important threats in the future. Therapeutic approaches for obesity-associated disorders have been circumscribed to lifestyle modifications and pharmacological therapies have demonstrated limited efficacy. Over the last few years, different studies have shown a significant role of intestinal microbiota (IM) on obesity establishment and NAFLD development. Therefore, modulation of IM emerges as a promising therapeutic strategy for obesity-associated diseases. Administration of prebiotic and probiotic compounds, fecal microbiota transplantation and exercise protocols have shown a modulatory action over the IM. In this review we provide an overview of current approaches targeting IM which have shown their capacity to counteract NAFLD and metabolic syndrome features in human patients and animal models.","author":[{"dropping-particle":"","family":"Porras","given":"David","non-dropping-particle":"","parse-names":false,"suffix":""},{"dropping-particle":"","family":"Nistal","given":"Esther","non-dropping-particle":"","parse-names":false,"suffix":""},{"dropping-particle":"","family":"Martínez-Flórez","given":"Susana","non-dropping-particle":"","parse-names":false,"suffix":""},{"dropping-particle":"","family":"González-Gallego","given":"Javier","non-dropping-particle":"","parse-names":false,"suffix":""},{"dropping-particle":"","family":"García-Mediavilla","given":"María Victoria","non-dropping-particle":"","parse-names":false,"suffix":""},{"dropping-particle":"","family":"Sánchez-Campos","given":"Sonia","non-dropping-particle":"","parse-names":false,"suffix":""}],"container-title":"Frontiers in Physiology","id":"ITEM-2","issued":{"date-parts":[["2018","12","18"]]},"page":"1813","publisher":"Frontiers","title":"Intestinal Microbiota Modulation in Obesity-Related Non-alcoholic Fatty Liver Disease","type":"article-journal","volume":"9"},"uris":["http://www.mendeley.com/documents/?uuid=4f9b2360-9a45-3c6b-9a5c-7c210311beca"]}],"mendeley":{"formattedCitation":"(Wahlström et al. 2016; Porras et al. 2018)","plainTextFormattedCitation":"(Wahlström et al. 2016; Porras et al. 2018)","previouslyFormattedCitation":"(Wahlström et al. 2016; Porras et al. 2018)"},"properties":{"noteIndex":0},"schema":"https://github.com/citation-style-language/schema/raw/master/csl-citation.json"}</w:instrText>
      </w:r>
      <w:r w:rsidR="008242E3" w:rsidRPr="00DA20D9">
        <w:rPr>
          <w:rFonts w:ascii="Arial" w:hAnsi="Arial" w:cs="Arial"/>
          <w:sz w:val="24"/>
          <w:szCs w:val="24"/>
          <w:lang w:val="en-US"/>
        </w:rPr>
        <w:fldChar w:fldCharType="separate"/>
      </w:r>
      <w:r w:rsidR="00B845B3" w:rsidRPr="00B845B3">
        <w:rPr>
          <w:rFonts w:ascii="Arial" w:hAnsi="Arial" w:cs="Arial"/>
          <w:noProof/>
          <w:sz w:val="24"/>
          <w:szCs w:val="24"/>
          <w:lang w:val="en-US"/>
        </w:rPr>
        <w:t>(Wahlström et al. 2016; Porras et al. 2018)</w:t>
      </w:r>
      <w:r w:rsidR="008242E3" w:rsidRPr="00DA20D9">
        <w:rPr>
          <w:rFonts w:ascii="Arial" w:hAnsi="Arial" w:cs="Arial"/>
          <w:sz w:val="24"/>
          <w:szCs w:val="24"/>
          <w:lang w:val="en-US"/>
        </w:rPr>
        <w:fldChar w:fldCharType="end"/>
      </w:r>
      <w:r w:rsidRPr="00DA20D9">
        <w:rPr>
          <w:rFonts w:ascii="Arial" w:hAnsi="Arial" w:cs="Arial"/>
          <w:sz w:val="24"/>
          <w:szCs w:val="24"/>
          <w:lang w:val="en-US"/>
        </w:rPr>
        <w:t xml:space="preserve">. </w:t>
      </w:r>
      <w:r w:rsidR="00B73338" w:rsidRPr="00DA20D9">
        <w:rPr>
          <w:rFonts w:ascii="Arial" w:hAnsi="Arial" w:cs="Arial"/>
          <w:sz w:val="24"/>
          <w:szCs w:val="24"/>
          <w:lang w:val="en-US"/>
        </w:rPr>
        <w:t>BA</w:t>
      </w:r>
      <w:r w:rsidR="00AC2B17" w:rsidRPr="00DA20D9">
        <w:rPr>
          <w:rFonts w:ascii="Arial" w:hAnsi="Arial" w:cs="Arial"/>
          <w:sz w:val="24"/>
          <w:szCs w:val="24"/>
          <w:lang w:val="en-US"/>
        </w:rPr>
        <w:t>s</w:t>
      </w:r>
      <w:r w:rsidR="00B73338" w:rsidRPr="00DA20D9">
        <w:rPr>
          <w:rFonts w:ascii="Arial" w:hAnsi="Arial" w:cs="Arial"/>
          <w:sz w:val="24"/>
          <w:szCs w:val="24"/>
          <w:lang w:val="en-US"/>
        </w:rPr>
        <w:t xml:space="preserve"> are</w:t>
      </w:r>
      <w:r w:rsidRPr="00DA20D9">
        <w:rPr>
          <w:rFonts w:ascii="Arial" w:hAnsi="Arial" w:cs="Arial"/>
          <w:sz w:val="24"/>
          <w:szCs w:val="24"/>
          <w:lang w:val="en-US"/>
        </w:rPr>
        <w:t xml:space="preserve"> produced in the liver from cholesterol and metabolized in the intestine by the gut microbiota. Th</w:t>
      </w:r>
      <w:r w:rsidR="008242E3" w:rsidRPr="00DA20D9">
        <w:rPr>
          <w:rFonts w:ascii="Arial" w:hAnsi="Arial" w:cs="Arial"/>
          <w:sz w:val="24"/>
          <w:szCs w:val="24"/>
          <w:lang w:val="en-US"/>
        </w:rPr>
        <w:t>is</w:t>
      </w:r>
      <w:r w:rsidRPr="00DA20D9">
        <w:rPr>
          <w:rFonts w:ascii="Arial" w:hAnsi="Arial" w:cs="Arial"/>
          <w:sz w:val="24"/>
          <w:szCs w:val="24"/>
          <w:lang w:val="en-US"/>
        </w:rPr>
        <w:t xml:space="preserve"> interplay </w:t>
      </w:r>
      <w:r w:rsidR="008242E3" w:rsidRPr="00DA20D9">
        <w:rPr>
          <w:rFonts w:ascii="Arial" w:hAnsi="Arial" w:cs="Arial"/>
          <w:sz w:val="24"/>
          <w:szCs w:val="24"/>
          <w:lang w:val="en-US"/>
        </w:rPr>
        <w:t>modulates</w:t>
      </w:r>
      <w:r w:rsidRPr="00DA20D9">
        <w:rPr>
          <w:rFonts w:ascii="Arial" w:hAnsi="Arial" w:cs="Arial"/>
          <w:sz w:val="24"/>
          <w:szCs w:val="24"/>
          <w:lang w:val="en-US"/>
        </w:rPr>
        <w:t xml:space="preserve"> the signaling properties of BA</w:t>
      </w:r>
      <w:r w:rsidR="00AC2B17" w:rsidRPr="00DA20D9">
        <w:rPr>
          <w:rFonts w:ascii="Arial" w:hAnsi="Arial" w:cs="Arial"/>
          <w:sz w:val="24"/>
          <w:szCs w:val="24"/>
          <w:lang w:val="en-US"/>
        </w:rPr>
        <w:t>s</w:t>
      </w:r>
      <w:r w:rsidRPr="00DA20D9">
        <w:rPr>
          <w:rFonts w:ascii="Arial" w:hAnsi="Arial" w:cs="Arial"/>
          <w:sz w:val="24"/>
          <w:szCs w:val="24"/>
          <w:lang w:val="en-US"/>
        </w:rPr>
        <w:t xml:space="preserve"> via the </w:t>
      </w:r>
      <w:proofErr w:type="spellStart"/>
      <w:r w:rsidR="003B5D62" w:rsidRPr="00DA20D9">
        <w:rPr>
          <w:rFonts w:ascii="Arial" w:hAnsi="Arial" w:cs="Arial"/>
          <w:sz w:val="24"/>
          <w:szCs w:val="24"/>
          <w:lang w:val="en-US"/>
        </w:rPr>
        <w:t>Farnesoid</w:t>
      </w:r>
      <w:proofErr w:type="spellEnd"/>
      <w:r w:rsidR="003B5D62" w:rsidRPr="00DA20D9">
        <w:rPr>
          <w:rFonts w:ascii="Arial" w:hAnsi="Arial" w:cs="Arial"/>
          <w:sz w:val="24"/>
          <w:szCs w:val="24"/>
          <w:lang w:val="en-US"/>
        </w:rPr>
        <w:t xml:space="preserve"> X receptor </w:t>
      </w:r>
      <w:r w:rsidR="008826F3" w:rsidRPr="00DA20D9">
        <w:rPr>
          <w:rFonts w:ascii="Arial" w:hAnsi="Arial" w:cs="Arial"/>
          <w:sz w:val="24"/>
          <w:szCs w:val="24"/>
          <w:lang w:val="en-US"/>
        </w:rPr>
        <w:t>(</w:t>
      </w:r>
      <w:r w:rsidRPr="00DA20D9">
        <w:rPr>
          <w:rFonts w:ascii="Arial" w:hAnsi="Arial" w:cs="Arial"/>
          <w:sz w:val="24"/>
          <w:szCs w:val="24"/>
          <w:lang w:val="en-US"/>
        </w:rPr>
        <w:t>FXR</w:t>
      </w:r>
      <w:r w:rsidR="008826F3" w:rsidRPr="00DA20D9">
        <w:rPr>
          <w:rFonts w:ascii="Arial" w:hAnsi="Arial" w:cs="Arial"/>
          <w:sz w:val="24"/>
          <w:szCs w:val="24"/>
          <w:lang w:val="en-US"/>
        </w:rPr>
        <w:t>)</w:t>
      </w:r>
      <w:r w:rsidRPr="00DA20D9">
        <w:rPr>
          <w:rFonts w:ascii="Arial" w:hAnsi="Arial" w:cs="Arial"/>
          <w:sz w:val="24"/>
          <w:szCs w:val="24"/>
          <w:lang w:val="en-US"/>
        </w:rPr>
        <w:t xml:space="preserve"> and </w:t>
      </w:r>
      <w:r w:rsidR="003B5D62" w:rsidRPr="00DA20D9">
        <w:rPr>
          <w:rFonts w:ascii="Arial" w:hAnsi="Arial" w:cs="Arial"/>
          <w:sz w:val="24"/>
          <w:szCs w:val="24"/>
          <w:lang w:val="en-US"/>
        </w:rPr>
        <w:t>Takeda G-protein-coupled receptor 5</w:t>
      </w:r>
      <w:r w:rsidR="008826F3" w:rsidRPr="00DA20D9">
        <w:rPr>
          <w:rFonts w:ascii="Arial" w:hAnsi="Arial" w:cs="Arial"/>
          <w:sz w:val="24"/>
          <w:szCs w:val="24"/>
          <w:lang w:val="en-US"/>
        </w:rPr>
        <w:t xml:space="preserve"> (</w:t>
      </w:r>
      <w:r w:rsidRPr="00DA20D9">
        <w:rPr>
          <w:rFonts w:ascii="Arial" w:hAnsi="Arial" w:cs="Arial"/>
          <w:sz w:val="24"/>
          <w:szCs w:val="24"/>
          <w:lang w:val="en-US"/>
        </w:rPr>
        <w:t>TGR5</w:t>
      </w:r>
      <w:r w:rsidR="008826F3" w:rsidRPr="00DA20D9">
        <w:rPr>
          <w:rFonts w:ascii="Arial" w:hAnsi="Arial" w:cs="Arial"/>
          <w:sz w:val="24"/>
          <w:szCs w:val="24"/>
          <w:lang w:val="en-US"/>
        </w:rPr>
        <w:t>)</w:t>
      </w:r>
      <w:r w:rsidR="008242E3" w:rsidRPr="00DA20D9">
        <w:rPr>
          <w:rFonts w:ascii="Arial" w:hAnsi="Arial" w:cs="Arial"/>
          <w:sz w:val="24"/>
          <w:szCs w:val="24"/>
          <w:lang w:val="en-US"/>
        </w:rPr>
        <w:t xml:space="preserve"> receptors</w:t>
      </w:r>
      <w:r w:rsidRPr="00DA20D9">
        <w:rPr>
          <w:rFonts w:ascii="Arial" w:hAnsi="Arial" w:cs="Arial"/>
          <w:sz w:val="24"/>
          <w:szCs w:val="24"/>
          <w:lang w:val="en-US"/>
        </w:rPr>
        <w:t>, which regulate numerous metabolic pathways in the host. Conversely, BA</w:t>
      </w:r>
      <w:r w:rsidR="00AC2B17" w:rsidRPr="00DA20D9">
        <w:rPr>
          <w:rFonts w:ascii="Arial" w:hAnsi="Arial" w:cs="Arial"/>
          <w:sz w:val="24"/>
          <w:szCs w:val="24"/>
          <w:lang w:val="en-US"/>
        </w:rPr>
        <w:t>s</w:t>
      </w:r>
      <w:r w:rsidRPr="00DA20D9">
        <w:rPr>
          <w:rFonts w:ascii="Arial" w:hAnsi="Arial" w:cs="Arial"/>
          <w:sz w:val="24"/>
          <w:szCs w:val="24"/>
          <w:lang w:val="en-US"/>
        </w:rPr>
        <w:t xml:space="preserve"> </w:t>
      </w:r>
      <w:r w:rsidRPr="00DA20D9">
        <w:rPr>
          <w:rFonts w:ascii="Arial" w:hAnsi="Arial" w:cs="Arial"/>
          <w:sz w:val="24"/>
          <w:szCs w:val="24"/>
          <w:lang w:val="en-US"/>
        </w:rPr>
        <w:lastRenderedPageBreak/>
        <w:t>can modulate gut microbiota composition both directly and indirectly through activation of innate immune genes in the small intestine</w:t>
      </w:r>
      <w:r w:rsidR="008242E3" w:rsidRPr="00DA20D9">
        <w:rPr>
          <w:rFonts w:ascii="Arial" w:hAnsi="Arial" w:cs="Arial"/>
          <w:sz w:val="24"/>
          <w:szCs w:val="24"/>
          <w:lang w:val="en-US"/>
        </w:rPr>
        <w:t xml:space="preserve"> </w:t>
      </w:r>
      <w:r w:rsidR="008242E3" w:rsidRPr="00DA20D9">
        <w:rPr>
          <w:rFonts w:ascii="Arial" w:hAnsi="Arial" w:cs="Arial"/>
          <w:sz w:val="24"/>
          <w:szCs w:val="24"/>
          <w:lang w:val="en-US"/>
        </w:rPr>
        <w:fldChar w:fldCharType="begin" w:fldLock="1"/>
      </w:r>
      <w:r w:rsidR="00B845B3">
        <w:rPr>
          <w:rFonts w:ascii="Arial" w:hAnsi="Arial" w:cs="Arial"/>
          <w:sz w:val="24"/>
          <w:szCs w:val="24"/>
          <w:lang w:val="en-US"/>
        </w:rPr>
        <w:instrText>ADDIN CSL_CITATION {"citationItems":[{"id":"ITEM-1","itemData":{"DOI":"10.1016/j.cmet.2016.05.005","ISBN":"1932-7420 (Electronic)\\r1550-4131 (Linking)","ISSN":"19327420","PMID":"27320064","abstract":"The gut microbiota is considered a metabolic “organ” that not only facilitates harvesting of nutrients and energy from the ingested food but also produces numerous metabolites that signal through their cognate receptors to regulate host metabolism. One such class of metabolites, bile acids, is produced in the liver from cholesterol and metabolized in the intestine by the gut microbiota. These bioconversions modulate the signaling properties of bile acids via the nuclear farnesoid X receptor and the G protein-coupled membrane receptor 5, which regulate numerous metabolic pathways in the host. Conversely, bile acids can modulate gut microbial composition both directly and indirectly through activation of innate immune genes in the small intestine. Thus, host metabolism can be affected through microbial modifications of bile acids, which lead to altered signaling via bile acid receptors, but also by altered microbiota composition.","author":[{"dropping-particle":"","family":"Wahlström","given":"Annika","non-dropping-particle":"","parse-names":false,"suffix":""},{"dropping-particle":"","family":"Sayin","given":"Sama I","non-dropping-particle":"","parse-names":false,"suffix":""},{"dropping-particle":"","family":"Marschall","given":"Hanns Ulrich","non-dropping-particle":"","parse-names":false,"suffix":""},{"dropping-particle":"","family":"Bäckhed","given":"Fredrik","non-dropping-particle":"","parse-names":false,"suffix":""}],"container-title":"Cell Metabolism","id":"ITEM-1","issue":"1","issued":{"date-parts":[["2016"]]},"page":"41-50","title":"Intestinal Crosstalk between Bile Acids and Microbiota and Its Impact on Host Metabolism","type":"article","volume":"24"},"uris":["http://www.mendeley.com/documents/?uuid=7749bb90-ea1f-4615-9201-0749a667260b","http://www.mendeley.com/documents/?uuid=1e7f67b6-5aa9-39bc-b423-1e016dd46765"]}],"mendeley":{"formattedCitation":"(Wahlström et al. 2016)","plainTextFormattedCitation":"(Wahlström et al. 2016)","previouslyFormattedCitation":"(Wahlström et al. 2016)"},"properties":{"noteIndex":0},"schema":"https://github.com/citation-style-language/schema/raw/master/csl-citation.json"}</w:instrText>
      </w:r>
      <w:r w:rsidR="008242E3" w:rsidRPr="00DA20D9">
        <w:rPr>
          <w:rFonts w:ascii="Arial" w:hAnsi="Arial" w:cs="Arial"/>
          <w:sz w:val="24"/>
          <w:szCs w:val="24"/>
          <w:lang w:val="en-US"/>
        </w:rPr>
        <w:fldChar w:fldCharType="separate"/>
      </w:r>
      <w:r w:rsidR="00B845B3" w:rsidRPr="00B845B3">
        <w:rPr>
          <w:rFonts w:ascii="Arial" w:hAnsi="Arial" w:cs="Arial"/>
          <w:noProof/>
          <w:sz w:val="24"/>
          <w:szCs w:val="24"/>
          <w:lang w:val="en-US"/>
        </w:rPr>
        <w:t>(Wahlström et al. 2016)</w:t>
      </w:r>
      <w:r w:rsidR="008242E3" w:rsidRPr="00DA20D9">
        <w:rPr>
          <w:rFonts w:ascii="Arial" w:hAnsi="Arial" w:cs="Arial"/>
          <w:sz w:val="24"/>
          <w:szCs w:val="24"/>
          <w:lang w:val="en-US"/>
        </w:rPr>
        <w:fldChar w:fldCharType="end"/>
      </w:r>
      <w:r w:rsidRPr="00DA20D9">
        <w:rPr>
          <w:rFonts w:ascii="Arial" w:hAnsi="Arial" w:cs="Arial"/>
          <w:sz w:val="24"/>
          <w:szCs w:val="24"/>
          <w:lang w:val="en-US"/>
        </w:rPr>
        <w:t>.</w:t>
      </w:r>
    </w:p>
    <w:p w14:paraId="2979C584" w14:textId="25E14DFF" w:rsidR="00FA1F3D" w:rsidRPr="00703C80" w:rsidRDefault="0071059A" w:rsidP="00605A98">
      <w:pPr>
        <w:spacing w:after="120" w:line="360" w:lineRule="auto"/>
        <w:jc w:val="both"/>
        <w:rPr>
          <w:rFonts w:ascii="Arial" w:hAnsi="Arial" w:cs="Arial"/>
          <w:sz w:val="24"/>
          <w:szCs w:val="24"/>
          <w:highlight w:val="yellow"/>
          <w:lang w:val="en-US"/>
        </w:rPr>
      </w:pPr>
      <w:r w:rsidRPr="00DA20D9">
        <w:rPr>
          <w:rFonts w:ascii="Arial" w:hAnsi="Arial" w:cs="Arial"/>
          <w:sz w:val="24"/>
          <w:szCs w:val="24"/>
          <w:lang w:val="en-US"/>
        </w:rPr>
        <w:t xml:space="preserve">Although the interplay between gut microbiota and </w:t>
      </w:r>
      <w:r w:rsidR="00AC2B17" w:rsidRPr="00DA20D9">
        <w:rPr>
          <w:rFonts w:ascii="Arial" w:hAnsi="Arial" w:cs="Arial"/>
          <w:sz w:val="24"/>
          <w:szCs w:val="24"/>
          <w:lang w:val="en-US"/>
        </w:rPr>
        <w:t>BAs</w:t>
      </w:r>
      <w:r w:rsidRPr="00DA20D9">
        <w:rPr>
          <w:rFonts w:ascii="Arial" w:hAnsi="Arial" w:cs="Arial"/>
          <w:sz w:val="24"/>
          <w:szCs w:val="24"/>
          <w:lang w:val="en-US"/>
        </w:rPr>
        <w:t xml:space="preserve"> metabolism has been known for over 60 years, several recent studies with paradoxical findings (e.g. </w:t>
      </w:r>
      <w:r w:rsidR="00B73338" w:rsidRPr="00DA20D9">
        <w:rPr>
          <w:rFonts w:ascii="Arial" w:hAnsi="Arial" w:cs="Arial"/>
          <w:sz w:val="24"/>
          <w:szCs w:val="24"/>
          <w:lang w:val="en-US"/>
        </w:rPr>
        <w:t>beneficial effects by both intestinal-specific FXR activation</w:t>
      </w:r>
      <w:r w:rsidR="00B73338" w:rsidRPr="00703C80">
        <w:rPr>
          <w:rFonts w:ascii="Arial" w:hAnsi="Arial" w:cs="Arial"/>
          <w:sz w:val="24"/>
          <w:szCs w:val="24"/>
          <w:lang w:val="en-US"/>
        </w:rPr>
        <w:t xml:space="preserve"> and inhibition) </w:t>
      </w:r>
      <w:r w:rsidRPr="00703C80">
        <w:rPr>
          <w:rFonts w:ascii="Arial" w:hAnsi="Arial" w:cs="Arial"/>
          <w:sz w:val="24"/>
          <w:szCs w:val="24"/>
          <w:lang w:val="en-US"/>
        </w:rPr>
        <w:t>highlight the importance of further investigating this interaction in the regulation of host physiology and disease</w:t>
      </w:r>
      <w:r w:rsidR="0005505C" w:rsidRPr="00703C80">
        <w:rPr>
          <w:rFonts w:ascii="Arial" w:hAnsi="Arial" w:cs="Arial"/>
          <w:sz w:val="24"/>
          <w:szCs w:val="24"/>
          <w:lang w:val="en-US"/>
        </w:rPr>
        <w:t xml:space="preserve"> </w:t>
      </w:r>
      <w:r w:rsidR="00B73338" w:rsidRPr="00703C80">
        <w:rPr>
          <w:rFonts w:ascii="Arial" w:hAnsi="Arial" w:cs="Arial"/>
          <w:sz w:val="24"/>
          <w:szCs w:val="24"/>
          <w:lang w:val="en-US"/>
        </w:rPr>
        <w:fldChar w:fldCharType="begin" w:fldLock="1"/>
      </w:r>
      <w:r w:rsidR="00B845B3">
        <w:rPr>
          <w:rFonts w:ascii="Arial" w:hAnsi="Arial" w:cs="Arial"/>
          <w:sz w:val="24"/>
          <w:szCs w:val="24"/>
          <w:lang w:val="en-US"/>
        </w:rPr>
        <w:instrText>ADDIN CSL_CITATION {"citationItems":[{"id":"ITEM-1","itemData":{"DOI":"10.1002/hep.30078","ISBN":"1527-3350 (Electronic) 0270-9139 (Linking)","ISSN":"02709139","PMID":"29729182","author":[{"dropping-particle":"","family":"Taylor","given":"Sarah A.","non-dropping-particle":"","parse-names":false,"suffix":""},{"dropping-particle":"","family":"Green","given":"Richard M.","non-dropping-particle":"","parse-names":false,"suffix":""}],"container-title":"Hepatology","id":"ITEM-1","issue":"4","issued":{"date-parts":[["2018","10","1"]]},"page":"1229-1231","publisher":"Wiley-Blackwell","title":"Bile acids, microbiota and metabolism","type":"article-journal","volume":"68"},"uris":["http://www.mendeley.com/documents/?uuid=bb02070e-1a24-3bf2-9bd8-12d4cd4a0dc3","http://www.mendeley.com/documents/?uuid=3d0eb773-22dc-4d84-be18-b4aa8fbd8c32"]}],"mendeley":{"formattedCitation":"(Taylor and Green 2018)","plainTextFormattedCitation":"(Taylor and Green 2018)","previouslyFormattedCitation":"(Taylor and Green 2018)"},"properties":{"noteIndex":0},"schema":"https://github.com/citation-style-language/schema/raw/master/csl-citation.json"}</w:instrText>
      </w:r>
      <w:r w:rsidR="00B73338" w:rsidRPr="00703C80">
        <w:rPr>
          <w:rFonts w:ascii="Arial" w:hAnsi="Arial" w:cs="Arial"/>
          <w:sz w:val="24"/>
          <w:szCs w:val="24"/>
          <w:lang w:val="en-US"/>
        </w:rPr>
        <w:fldChar w:fldCharType="separate"/>
      </w:r>
      <w:r w:rsidR="00B845B3" w:rsidRPr="00B845B3">
        <w:rPr>
          <w:rFonts w:ascii="Arial" w:hAnsi="Arial" w:cs="Arial"/>
          <w:noProof/>
          <w:sz w:val="24"/>
          <w:szCs w:val="24"/>
          <w:lang w:val="en-US"/>
        </w:rPr>
        <w:t>(Taylor and Green 2018)</w:t>
      </w:r>
      <w:r w:rsidR="00B73338" w:rsidRPr="00703C80">
        <w:rPr>
          <w:rFonts w:ascii="Arial" w:hAnsi="Arial" w:cs="Arial"/>
          <w:sz w:val="24"/>
          <w:szCs w:val="24"/>
          <w:lang w:val="en-US"/>
        </w:rPr>
        <w:fldChar w:fldCharType="end"/>
      </w:r>
      <w:r w:rsidRPr="00703C80">
        <w:rPr>
          <w:rFonts w:ascii="Arial" w:hAnsi="Arial" w:cs="Arial"/>
          <w:sz w:val="24"/>
          <w:szCs w:val="24"/>
          <w:lang w:val="en-US"/>
        </w:rPr>
        <w:t>.</w:t>
      </w:r>
      <w:r w:rsidR="00364DD4">
        <w:rPr>
          <w:rFonts w:ascii="Arial" w:hAnsi="Arial" w:cs="Arial"/>
          <w:sz w:val="24"/>
          <w:szCs w:val="24"/>
          <w:lang w:val="en-US"/>
        </w:rPr>
        <w:t xml:space="preserve"> </w:t>
      </w:r>
    </w:p>
    <w:p w14:paraId="6FC6AC92" w14:textId="16F00E6B" w:rsidR="000A2F04" w:rsidRPr="00703C80" w:rsidRDefault="00FA1F3D" w:rsidP="00605A98">
      <w:pPr>
        <w:spacing w:after="120" w:line="360" w:lineRule="auto"/>
        <w:jc w:val="both"/>
        <w:rPr>
          <w:rFonts w:ascii="Arial" w:hAnsi="Arial" w:cs="Arial"/>
          <w:sz w:val="24"/>
          <w:szCs w:val="24"/>
          <w:lang w:val="en-US"/>
        </w:rPr>
      </w:pPr>
      <w:r w:rsidRPr="00703C80">
        <w:rPr>
          <w:rFonts w:ascii="Arial" w:hAnsi="Arial" w:cs="Arial"/>
          <w:sz w:val="24"/>
          <w:szCs w:val="24"/>
          <w:lang w:val="en-US"/>
        </w:rPr>
        <w:t xml:space="preserve">Due to the outstanding role of gut microbiota in NAFLD, </w:t>
      </w:r>
      <w:r w:rsidR="00D21BCF" w:rsidRPr="00703C80">
        <w:rPr>
          <w:rFonts w:ascii="Arial" w:hAnsi="Arial" w:cs="Arial"/>
          <w:sz w:val="24"/>
          <w:szCs w:val="24"/>
          <w:lang w:val="en-US"/>
        </w:rPr>
        <w:t>n</w:t>
      </w:r>
      <w:r w:rsidR="007329A8" w:rsidRPr="00703C80">
        <w:rPr>
          <w:rFonts w:ascii="Arial" w:hAnsi="Arial" w:cs="Arial"/>
          <w:sz w:val="24"/>
          <w:szCs w:val="24"/>
          <w:lang w:val="en-US"/>
        </w:rPr>
        <w:t>ew</w:t>
      </w:r>
      <w:r w:rsidR="00933024" w:rsidRPr="00703C80">
        <w:rPr>
          <w:rFonts w:ascii="Arial" w:hAnsi="Arial" w:cs="Arial"/>
          <w:sz w:val="24"/>
          <w:szCs w:val="24"/>
          <w:lang w:val="en-US"/>
        </w:rPr>
        <w:t xml:space="preserve"> strategies to modulate </w:t>
      </w:r>
      <w:r w:rsidRPr="00703C80">
        <w:rPr>
          <w:rFonts w:ascii="Arial" w:hAnsi="Arial" w:cs="Arial"/>
          <w:sz w:val="24"/>
          <w:szCs w:val="24"/>
          <w:lang w:val="en-US"/>
        </w:rPr>
        <w:t xml:space="preserve">it </w:t>
      </w:r>
      <w:r w:rsidR="00933024" w:rsidRPr="00703C80">
        <w:rPr>
          <w:rFonts w:ascii="Arial" w:hAnsi="Arial" w:cs="Arial"/>
          <w:sz w:val="24"/>
          <w:szCs w:val="24"/>
          <w:lang w:val="en-US"/>
        </w:rPr>
        <w:t xml:space="preserve">emerge as potential therapeutic approaches. </w:t>
      </w:r>
      <w:r w:rsidRPr="00703C80">
        <w:rPr>
          <w:rFonts w:ascii="Arial" w:hAnsi="Arial" w:cs="Arial"/>
          <w:sz w:val="24"/>
          <w:szCs w:val="24"/>
          <w:lang w:val="en-US"/>
        </w:rPr>
        <w:t>Among them</w:t>
      </w:r>
      <w:r w:rsidR="00933024" w:rsidRPr="00703C80">
        <w:rPr>
          <w:rFonts w:ascii="Arial" w:hAnsi="Arial" w:cs="Arial"/>
          <w:sz w:val="24"/>
          <w:szCs w:val="24"/>
          <w:lang w:val="en-US"/>
        </w:rPr>
        <w:t>,</w:t>
      </w:r>
      <w:r w:rsidRPr="00703C80">
        <w:rPr>
          <w:rFonts w:ascii="Arial" w:hAnsi="Arial" w:cs="Arial"/>
          <w:sz w:val="24"/>
          <w:szCs w:val="24"/>
          <w:lang w:val="en-US"/>
        </w:rPr>
        <w:t xml:space="preserve"> administration of substances with prebiotic properties</w:t>
      </w:r>
      <w:r w:rsidR="006F4535" w:rsidRPr="00703C80">
        <w:rPr>
          <w:rFonts w:ascii="Arial" w:hAnsi="Arial" w:cs="Arial"/>
          <w:sz w:val="24"/>
          <w:szCs w:val="24"/>
          <w:lang w:val="en-US"/>
        </w:rPr>
        <w:t xml:space="preserve"> as nutritional supplements</w:t>
      </w:r>
      <w:r w:rsidR="008F28F8" w:rsidRPr="00703C80">
        <w:rPr>
          <w:rFonts w:ascii="Arial" w:hAnsi="Arial" w:cs="Arial"/>
          <w:sz w:val="24"/>
          <w:szCs w:val="24"/>
          <w:lang w:val="en-US"/>
        </w:rPr>
        <w:t>, probiotics</w:t>
      </w:r>
      <w:r w:rsidR="006F4535" w:rsidRPr="00703C80">
        <w:rPr>
          <w:rFonts w:ascii="Arial" w:hAnsi="Arial" w:cs="Arial"/>
          <w:sz w:val="24"/>
          <w:szCs w:val="24"/>
          <w:lang w:val="en-US"/>
        </w:rPr>
        <w:t xml:space="preserve"> or </w:t>
      </w:r>
      <w:proofErr w:type="spellStart"/>
      <w:r w:rsidR="006F4535" w:rsidRPr="00703C80">
        <w:rPr>
          <w:rFonts w:ascii="Arial" w:hAnsi="Arial" w:cs="Arial"/>
          <w:sz w:val="24"/>
          <w:szCs w:val="24"/>
          <w:lang w:val="en-US"/>
        </w:rPr>
        <w:t>faecal</w:t>
      </w:r>
      <w:proofErr w:type="spellEnd"/>
      <w:r w:rsidR="006F4535" w:rsidRPr="00703C80">
        <w:rPr>
          <w:rFonts w:ascii="Arial" w:hAnsi="Arial" w:cs="Arial"/>
          <w:sz w:val="24"/>
          <w:szCs w:val="24"/>
          <w:lang w:val="en-US"/>
        </w:rPr>
        <w:t xml:space="preserve"> microbiota transplantation have been tested with promising results </w:t>
      </w:r>
      <w:r w:rsidR="00D95800" w:rsidRPr="00703C80">
        <w:rPr>
          <w:rFonts w:ascii="Arial" w:hAnsi="Arial" w:cs="Arial"/>
          <w:sz w:val="24"/>
          <w:szCs w:val="24"/>
          <w:lang w:val="en-US"/>
        </w:rPr>
        <w:fldChar w:fldCharType="begin" w:fldLock="1"/>
      </w:r>
      <w:r w:rsidR="00B845B3">
        <w:rPr>
          <w:rFonts w:ascii="Arial" w:hAnsi="Arial" w:cs="Arial"/>
          <w:sz w:val="24"/>
          <w:szCs w:val="24"/>
          <w:lang w:val="en-US"/>
        </w:rPr>
        <w:instrText>ADDIN CSL_CITATION {"citationItems":[{"id":"ITEM-1","itemData":{"DOI":"10.3389/fphys.2018.01813","ISSN":"1664-042X","abstract":"Obesity and associated comorbidities, including non-alcoholic fatty liver disease (NAFLD), are a major concern to public well-being worldwide due to their high prevalence among the population, and its tendency on the rise point to as important threats in the future. Therapeutic approaches for obesity-associated disorders have been circumscribed to lifestyle modifications and pharmacological therapies have demonstrated limited efficacy. Over the last few years, different studies have shown a significant role of intestinal microbiota (IM) on obesity establishment and NAFLD development. Therefore, modulation of IM emerges as a promising therapeutic strategy for obesity-associated diseases. Administration of prebiotic and probiotic compounds, fecal microbiota transplantation and exercise protocols have shown a modulatory action over the IM. In this review we provide an overview of current approaches targeting IM which have shown their capacity to counteract NAFLD and metabolic syndrome features in human patients and animal models.","author":[{"dropping-particle":"","family":"Porras","given":"David","non-dropping-particle":"","parse-names":false,"suffix":""},{"dropping-particle":"","family":"Nistal","given":"Esther","non-dropping-particle":"","parse-names":false,"suffix":""},{"dropping-particle":"","family":"Martínez-Flórez","given":"Susana","non-dropping-particle":"","parse-names":false,"suffix":""},{"dropping-particle":"","family":"González-Gallego","given":"Javier","non-dropping-particle":"","parse-names":false,"suffix":""},{"dropping-particle":"","family":"García-Mediavilla","given":"María Victoria","non-dropping-particle":"","parse-names":false,"suffix":""},{"dropping-particle":"","family":"Sánchez-Campos","given":"Sonia","non-dropping-particle":"","parse-names":false,"suffix":""}],"container-title":"Frontiers in Physiology","id":"ITEM-1","issued":{"date-parts":[["2018","12","18"]]},"page":"1813","publisher":"Frontiers","title":"Intestinal Microbiota Modulation in Obesity-Related Non-alcoholic Fatty Liver Disease","type":"article-journal","volume":"9"},"uris":["http://www.mendeley.com/documents/?uuid=4f9b2360-9a45-3c6b-9a5c-7c210311beca"]}],"mendeley":{"formattedCitation":"(Porras et al. 2018)","plainTextFormattedCitation":"(Porras et al. 2018)","previouslyFormattedCitation":"(Porras et al. 2018)"},"properties":{"noteIndex":0},"schema":"https://github.com/citation-style-language/schema/raw/master/csl-citation.json"}</w:instrText>
      </w:r>
      <w:r w:rsidR="00D95800" w:rsidRPr="00703C80">
        <w:rPr>
          <w:rFonts w:ascii="Arial" w:hAnsi="Arial" w:cs="Arial"/>
          <w:sz w:val="24"/>
          <w:szCs w:val="24"/>
          <w:lang w:val="en-US"/>
        </w:rPr>
        <w:fldChar w:fldCharType="separate"/>
      </w:r>
      <w:r w:rsidR="00B845B3" w:rsidRPr="00B845B3">
        <w:rPr>
          <w:rFonts w:ascii="Arial" w:hAnsi="Arial" w:cs="Arial"/>
          <w:noProof/>
          <w:sz w:val="24"/>
          <w:szCs w:val="24"/>
          <w:lang w:val="en-US"/>
        </w:rPr>
        <w:t>(Porras et al. 2018)</w:t>
      </w:r>
      <w:r w:rsidR="00D95800" w:rsidRPr="00703C80">
        <w:rPr>
          <w:rFonts w:ascii="Arial" w:hAnsi="Arial" w:cs="Arial"/>
          <w:sz w:val="24"/>
          <w:szCs w:val="24"/>
          <w:lang w:val="en-US"/>
        </w:rPr>
        <w:fldChar w:fldCharType="end"/>
      </w:r>
      <w:r w:rsidR="006F4535" w:rsidRPr="00703C80">
        <w:rPr>
          <w:rFonts w:ascii="Arial" w:hAnsi="Arial" w:cs="Arial"/>
          <w:sz w:val="24"/>
          <w:szCs w:val="24"/>
          <w:lang w:val="en-US"/>
        </w:rPr>
        <w:t>. Thus, quercetin,</w:t>
      </w:r>
      <w:r w:rsidR="00933024" w:rsidRPr="00703C80">
        <w:rPr>
          <w:rFonts w:ascii="Arial" w:hAnsi="Arial" w:cs="Arial"/>
          <w:sz w:val="24"/>
          <w:szCs w:val="24"/>
          <w:lang w:val="en-US"/>
        </w:rPr>
        <w:t xml:space="preserve"> </w:t>
      </w:r>
      <w:r w:rsidR="007329A8" w:rsidRPr="00703C80">
        <w:rPr>
          <w:rFonts w:ascii="Arial" w:hAnsi="Arial" w:cs="Arial"/>
          <w:sz w:val="24"/>
          <w:szCs w:val="24"/>
          <w:lang w:val="en-US"/>
        </w:rPr>
        <w:t>a flavonoid widely studied for its antioxidant and anti-inflammatory properties,</w:t>
      </w:r>
      <w:r w:rsidR="006F4535" w:rsidRPr="00703C80">
        <w:rPr>
          <w:rFonts w:ascii="Arial" w:hAnsi="Arial" w:cs="Arial"/>
          <w:sz w:val="24"/>
          <w:szCs w:val="24"/>
          <w:lang w:val="en-US"/>
        </w:rPr>
        <w:t xml:space="preserve"> </w:t>
      </w:r>
      <w:r w:rsidR="006F4535" w:rsidRPr="00527B61">
        <w:rPr>
          <w:rFonts w:ascii="Arial" w:hAnsi="Arial" w:cs="Arial"/>
          <w:sz w:val="24"/>
          <w:szCs w:val="24"/>
          <w:lang w:val="en-US"/>
        </w:rPr>
        <w:t>has shown</w:t>
      </w:r>
      <w:r w:rsidR="006F4535" w:rsidRPr="00703C80">
        <w:rPr>
          <w:rFonts w:ascii="Arial" w:hAnsi="Arial" w:cs="Arial"/>
          <w:sz w:val="24"/>
          <w:szCs w:val="24"/>
          <w:lang w:val="en-US"/>
        </w:rPr>
        <w:t xml:space="preserve"> a potential prebiotic effect modulating gut microbiota composition in animal models of metabolic syndrome and NAFLD</w:t>
      </w:r>
      <w:r w:rsidR="00D95800" w:rsidRPr="00703C80">
        <w:rPr>
          <w:rFonts w:ascii="Arial" w:hAnsi="Arial" w:cs="Arial"/>
          <w:sz w:val="24"/>
          <w:szCs w:val="24"/>
          <w:lang w:val="en-US"/>
        </w:rPr>
        <w:t xml:space="preserve"> </w:t>
      </w:r>
      <w:r w:rsidR="007329A8" w:rsidRPr="00DA20D9">
        <w:rPr>
          <w:rFonts w:ascii="Arial" w:hAnsi="Arial" w:cs="Arial"/>
          <w:sz w:val="24"/>
          <w:szCs w:val="24"/>
          <w:lang w:val="en-US"/>
        </w:rPr>
        <w:fldChar w:fldCharType="begin" w:fldLock="1"/>
      </w:r>
      <w:r w:rsidR="00B845B3">
        <w:rPr>
          <w:rFonts w:ascii="Arial" w:hAnsi="Arial" w:cs="Arial"/>
          <w:sz w:val="24"/>
          <w:szCs w:val="24"/>
          <w:lang w:val="en-US"/>
        </w:rPr>
        <w:instrText>ADDIN CSL_CITATION {"citationItems":[{"id":"ITEM-1","itemData":{"DOI":"10.1002/mnfr.201400913","ISSN":"16134125","PMID":"25712622","abstract":"© 2015 WILEY-VCH Verlag GmbH &amp; Co. KGaA, Weinheim.Scope: Flavonoids and related compounds seem to have favorable effects on nonalcoholic fatty liver disease (NAFLD) progression, although the exact mechanisms implicated are poorly understood. In this study, we aimed to investigate the effect of the flanovol quercetin on gene expression deregulation involved in the development of NAFLD, as well as the possible implication of phosphatidylinositol 3-kinase (PI3K)/AKT pathway modulation. Methods and results: We used an in vivo model based on methionine- and choline-deficient (MCD) diet-fed mice and an in vitro model consisting of Huh7 cells incubated with MCD medium. MCD-fed mice showed classical pathophysiological characteristics of nonalcoholic steatohepatitis, associated with altered transcriptional regulation of fatty acid uptake- and trafficking-related gene expression, with increased lipoperoxidation. PI3K/AKT pathway was activated by MCD and triggered gene deregulation causing either activation or inhibition of all studied genes as demonstrated through cell incubation with the PI3K-inhibitor LY294002. Treatment with quercetin reduced AKT phosphorylation, and oxidative/nitrosative stress, inflammation and lipid metabolism-related genes displayed a tendency to normalize in both in vivo and in vitro models. Conclusion: These results place quercetin as a potential therapeutic strategy for preventing NAFLD progression by attenuating gene expression deregulation, at least in part through PI3K/AKT pathway inactivation.","author":[{"dropping-particle":"","family":"Pisonero-Vaquero","given":"Sandra","non-dropping-particle":"","parse-names":false,"suffix":""},{"dropping-particle":"","family":"Martínez-Ferreras","given":"Ángel","non-dropping-particle":"","parse-names":false,"suffix":""},{"dropping-particle":"","family":"García-Mediavilla","given":"María Victoria","non-dropping-particle":"","parse-names":false,"suffix":""},{"dropping-particle":"","family":"Martínez-Flórez","given":"Susana","non-dropping-particle":"","parse-names":false,"suffix":""},{"dropping-particle":"","family":"Fernández","given":"Anna","non-dropping-particle":"","parse-names":false,"suffix":""},{"dropping-particle":"","family":"Benet","given":"Marta","non-dropping-particle":"","parse-names":false,"suffix":""},{"dropping-particle":"","family":"Olcoz","given":"José Luis","non-dropping-particle":"","parse-names":false,"suffix":""},{"dropping-particle":"","family":"Jover","given":"Ramiro","non-dropping-particle":"","parse-names":false,"suffix":""},{"dropping-particle":"","family":"González-Gallego","given":"Javier","non-dropping-particle":"","parse-names":false,"suffix":""},{"dropping-particle":"","family":"Sánchez-Campos","given":"Sonia","non-dropping-particle":"","parse-names":false,"suffix":""}],"container-title":"Molecular Nutrition &amp; Food Research","id":"ITEM-1","issue":"5","issued":{"date-parts":[["2015","5"]]},"page":"879-893","title":"Quercetin ameliorates dysregulation of lipid metabolism genes via the PI3K/AKT pathway in a diet-induced mouse model of nonalcoholic fatty liver disease","type":"article-journal","volume":"59"},"uris":["http://www.mendeley.com/documents/?uuid=262c3f3d-7106-31ae-a09e-95f325213bfc"]},{"id":"ITEM-2","itemData":{"DOI":"10.1016/j.freeradbiomed.2016.11.037","ISBN":"0891-5849","ISSN":"08915849","PMID":"27890642","abstract":"Gut microbiota is involved in obesity, metabolic syndrome and the progression of nonalcoholic fatty liver disease (NAFLD). It has been recently suggested that the flavonoid quercetin may have the ability to modulate the intestinal microbiota composition, suggesting a prebiotic capacity which highlights a great therapeutic potential in NAFLD. The present study aims to investigate benefits of experimental treatment with quercetin on gut microbial balance and related gut-liver axis activation in a nutritional animal model of NAFLD associated to obesity. C57BL/6J mice were challenged with high fat diet (HFD) supplemented or not with quercetin for 16 weeks. HFD induced obesity, metabolic syndrome and the development of hepatic steatosis as main hepatic histological finding. Increased accumulation of intrahepatic lipids was associated with altered gene expression related to lipid metabolism, as a result of deregulation of their major modulators. Quercetin supplementation decreased insulin resistance and NAFLD activity score, by reducing the intrahepatic lipid accumulation through its ability to modulate lipid metabolism gene expression, cytochrome P450 2E1 (CYP2E1)-dependent lipoperoxidation and related lipotoxicity. Microbiota composition was determined via 16S ribosomal RNA Illumina next-generation sequencing. Metagenomic studies revealed HFD-dependent differences at phylum, class and genus levels leading to dysbiosis, characterized by an increase in Firmicutes/Bacteroidetes ratio and in Gram-negative bacteria, and a dramatically increased detection of Helicobacter genus. Dysbiosis was accompanied by endotoxemia, intestinal barrier dysfunction and gut-liver axis alteration and subsequent inflammatory gene overexpression. Dysbiosis-mediated toll-like receptor 4 (TLR-4)-NF-κB signaling pathway activation was associated with inflammasome initiation response and reticulum stress pathway induction. Quercetin reverted gut microbiota imbalance and related endotoxemia-mediated TLR-4 pathway induction, with subsequent inhibition of inflammasome response and reticulum stress pathway activation, leading to the blockage of lipid metabolism gene expression deregulation. Our results support the suitability of quercetin as a therapeutic approach for obesity-associated NAFLD via its anti-inflammatory, antioxidant and prebiotic integrative response.","author":[{"dropping-particle":"","family":"Porras","given":"David","non-dropping-particle":"","parse-names":false,"suffix":""},{"dropping-particle":"","family":"Nistal","given":"Esther","non-dropping-particle":"","parse-names":false,"suffix":""},{"dropping-particle":"","family":"Martínez-Flórez","given":"Susana","non-dropping-particle":"","parse-names":false,"suffix":""},{"dropping-particle":"","family":"Pisonero-Vaquero","given":"Sandra","non-dropping-particle":"","parse-names":false,"suffix":""},{"dropping-particle":"","family":"Olcoz","given":"José Luis","non-dropping-particle":"","parse-names":false,"suffix":""},{"dropping-particle":"","family":"Jover","given":"Ramiro","non-dropping-particle":"","parse-names":false,"suffix":""},{"dropping-particle":"","family":"González-Gallego","given":"Javier","non-dropping-particle":"","parse-names":false,"suffix":""},{"dropping-particle":"","family":"García-Mediavilla","given":"María Victoria","non-dropping-particle":"","parse-names":false,"suffix":""},{"dropping-particle":"","family":"Sánchez-Campos","given":"Sonia","non-dropping-particle":"","parse-names":false,"suffix":""}],"container-title":"Free Radical Biology and Medicine","id":"ITEM-2","issued":{"date-parts":[["2017","1"]]},"page":"188-202","title":"Protective effect of quercetin on high-fat diet-induced non-alcoholic fatty liver disease in mice is mediated by modulating intestinal microbiota imbalance and related gut-liver axis activation","type":"article-journal","volume":"102"},"uris":["http://www.mendeley.com/documents/?uuid=8c99d140-74ee-3e1d-90ea-cf10cd791f6b"]}],"mendeley":{"formattedCitation":"(Pisonero-Vaquero et al. 2015; Porras et al. 2017)","plainTextFormattedCitation":"(Pisonero-Vaquero et al. 2015; Porras et al. 2017)","previouslyFormattedCitation":"(Pisonero-Vaquero et al. 2015; Porras et al. 2017)"},"properties":{"noteIndex":0},"schema":"https://github.com/citation-style-language/schema/raw/master/csl-citation.json"}</w:instrText>
      </w:r>
      <w:r w:rsidR="007329A8" w:rsidRPr="00DA20D9">
        <w:rPr>
          <w:rFonts w:ascii="Arial" w:hAnsi="Arial" w:cs="Arial"/>
          <w:sz w:val="24"/>
          <w:szCs w:val="24"/>
          <w:lang w:val="en-US"/>
        </w:rPr>
        <w:fldChar w:fldCharType="separate"/>
      </w:r>
      <w:r w:rsidR="00B845B3" w:rsidRPr="00B845B3">
        <w:rPr>
          <w:rFonts w:ascii="Arial" w:hAnsi="Arial" w:cs="Arial"/>
          <w:noProof/>
          <w:sz w:val="24"/>
          <w:szCs w:val="24"/>
          <w:lang w:val="en-US"/>
        </w:rPr>
        <w:t>(Pisonero-Vaquero et al. 2015; Porras et al. 2017)</w:t>
      </w:r>
      <w:r w:rsidR="007329A8" w:rsidRPr="00DA20D9">
        <w:rPr>
          <w:rFonts w:ascii="Arial" w:hAnsi="Arial" w:cs="Arial"/>
          <w:sz w:val="24"/>
          <w:szCs w:val="24"/>
          <w:lang w:val="en-US"/>
        </w:rPr>
        <w:fldChar w:fldCharType="end"/>
      </w:r>
      <w:r w:rsidR="007329A8" w:rsidRPr="00DA20D9">
        <w:rPr>
          <w:rFonts w:ascii="Arial" w:hAnsi="Arial" w:cs="Arial"/>
          <w:sz w:val="24"/>
          <w:szCs w:val="24"/>
          <w:lang w:val="en-US"/>
        </w:rPr>
        <w:t>.</w:t>
      </w:r>
      <w:r w:rsidRPr="00DA20D9">
        <w:rPr>
          <w:rFonts w:ascii="Arial" w:hAnsi="Arial" w:cs="Arial"/>
          <w:sz w:val="24"/>
          <w:szCs w:val="24"/>
          <w:lang w:val="en-US"/>
        </w:rPr>
        <w:t xml:space="preserve"> Moreover, in a recent study, </w:t>
      </w:r>
      <w:proofErr w:type="spellStart"/>
      <w:r w:rsidRPr="00DA20D9">
        <w:rPr>
          <w:rFonts w:ascii="Arial" w:hAnsi="Arial" w:cs="Arial"/>
          <w:sz w:val="24"/>
          <w:szCs w:val="24"/>
          <w:lang w:val="en-US"/>
        </w:rPr>
        <w:t>caecal</w:t>
      </w:r>
      <w:proofErr w:type="spellEnd"/>
      <w:r w:rsidRPr="00DA20D9">
        <w:rPr>
          <w:rFonts w:ascii="Arial" w:hAnsi="Arial" w:cs="Arial"/>
          <w:sz w:val="24"/>
          <w:szCs w:val="24"/>
          <w:lang w:val="en-US"/>
        </w:rPr>
        <w:t xml:space="preserve"> microbiota transplantation from both</w:t>
      </w:r>
      <w:r w:rsidR="006F4535" w:rsidRPr="00DA20D9">
        <w:rPr>
          <w:rFonts w:ascii="Arial" w:hAnsi="Arial" w:cs="Arial"/>
          <w:sz w:val="24"/>
          <w:szCs w:val="24"/>
          <w:lang w:val="en-US"/>
        </w:rPr>
        <w:t xml:space="preserve"> </w:t>
      </w:r>
      <w:r w:rsidRPr="00DA20D9">
        <w:rPr>
          <w:rFonts w:ascii="Arial" w:hAnsi="Arial" w:cs="Arial"/>
          <w:sz w:val="24"/>
          <w:szCs w:val="24"/>
          <w:lang w:val="en-US"/>
        </w:rPr>
        <w:t>non-responder to HFD and quercetin-treated donor</w:t>
      </w:r>
      <w:r w:rsidR="00EA444E" w:rsidRPr="00DA20D9">
        <w:rPr>
          <w:rFonts w:ascii="Arial" w:hAnsi="Arial" w:cs="Arial"/>
          <w:sz w:val="24"/>
          <w:szCs w:val="24"/>
          <w:lang w:val="en-US"/>
        </w:rPr>
        <w:t>s triggered a protected</w:t>
      </w:r>
      <w:r w:rsidRPr="00DA20D9">
        <w:rPr>
          <w:rFonts w:ascii="Arial" w:hAnsi="Arial" w:cs="Arial"/>
          <w:sz w:val="24"/>
          <w:szCs w:val="24"/>
          <w:lang w:val="en-US"/>
        </w:rPr>
        <w:t xml:space="preserve"> metabolic phenotype that strongly determine susceptibility to NAFLD development, by mechanisms not yet completely understood</w:t>
      </w:r>
      <w:r w:rsidR="006F4535" w:rsidRPr="00DA20D9">
        <w:rPr>
          <w:rFonts w:ascii="Arial" w:hAnsi="Arial" w:cs="Arial"/>
          <w:sz w:val="24"/>
          <w:szCs w:val="24"/>
          <w:lang w:val="en-US"/>
        </w:rPr>
        <w:t xml:space="preserve"> </w:t>
      </w:r>
      <w:r w:rsidR="00D95800" w:rsidRPr="00527B61">
        <w:rPr>
          <w:rFonts w:ascii="Arial" w:hAnsi="Arial" w:cs="Arial"/>
          <w:sz w:val="24"/>
          <w:szCs w:val="24"/>
          <w:lang w:val="en-US"/>
        </w:rPr>
        <w:fldChar w:fldCharType="begin" w:fldLock="1"/>
      </w:r>
      <w:r w:rsidR="00B845B3">
        <w:rPr>
          <w:rFonts w:ascii="Arial" w:hAnsi="Arial" w:cs="Arial"/>
          <w:sz w:val="24"/>
          <w:szCs w:val="24"/>
          <w:lang w:val="en-US"/>
        </w:rPr>
        <w:instrText>ADDIN CSL_CITATION {"citationItems":[{"id":"ITEM-1","itemData":{"DOI":"10.1002/mnfr.201800930","ISSN":"16134133","PMID":"30680920","author":[{"dropping-particle":"","family":"Porras","given":"David","non-dropping-particle":"","parse-names":false,"suffix":""},{"dropping-particle":"","family":"Nistal","given":"Esther","non-dropping-particle":"","parse-names":false,"suffix":""},{"dropping-particle":"","family":"Martínez-Flórez","given":"Susana","non-dropping-particle":"","parse-names":false,"suffix":""},{"dropping-particle":"","family":"Olcoz","given":"José Luis","non-dropping-particle":"","parse-names":false,"suffix":""},{"dropping-particle":"","family":"Jover","given":"Ramiro","non-dropping-particle":"","parse-names":false,"suffix":""},{"dropping-particle":"","family":"Jorquera","given":"Francisco","non-dropping-particle":"","parse-names":false,"suffix":""},{"dropping-particle":"","family":"González-Gallego","given":"Javier","non-dropping-particle":"","parse-names":false,"suffix":""},{"dropping-particle":"","family":"García-Mediavilla","given":"María Victoria","non-dropping-particle":"","parse-names":false,"suffix":""},{"dropping-particle":"","family":"Sánchez-Campos","given":"Sonia","non-dropping-particle":"","parse-names":false,"suffix":""}],"container-title":"Molecular Nutrition and Food Research","id":"ITEM-1","issued":{"date-parts":[["2019","2","4"]]},"page":"1800930","title":"Functional Interactions between Gut Microbiota Transplantation, Quercetin, and High-Fat Diet Determine Non-Alcoholic Fatty Liver Disease Development in Germ-Free Mice","type":"article-journal"},"uris":["http://www.mendeley.com/documents/?uuid=ac16658f-e891-32b1-8126-dcf08071a70d"]}],"mendeley":{"formattedCitation":"(Porras et al. 2019)","plainTextFormattedCitation":"(Porras et al. 2019)","previouslyFormattedCitation":"(Porras et al. 2019)"},"properties":{"noteIndex":0},"schema":"https://github.com/citation-style-language/schema/raw/master/csl-citation.json"}</w:instrText>
      </w:r>
      <w:r w:rsidR="00D95800" w:rsidRPr="00527B61">
        <w:rPr>
          <w:rFonts w:ascii="Arial" w:hAnsi="Arial" w:cs="Arial"/>
          <w:sz w:val="24"/>
          <w:szCs w:val="24"/>
          <w:lang w:val="en-US"/>
        </w:rPr>
        <w:fldChar w:fldCharType="separate"/>
      </w:r>
      <w:r w:rsidR="00B845B3" w:rsidRPr="00B845B3">
        <w:rPr>
          <w:rFonts w:ascii="Arial" w:hAnsi="Arial" w:cs="Arial"/>
          <w:noProof/>
          <w:sz w:val="24"/>
          <w:szCs w:val="24"/>
          <w:lang w:val="en-US"/>
        </w:rPr>
        <w:t>(Porras et al. 2019)</w:t>
      </w:r>
      <w:r w:rsidR="00D95800" w:rsidRPr="00527B61">
        <w:rPr>
          <w:rFonts w:ascii="Arial" w:hAnsi="Arial" w:cs="Arial"/>
          <w:sz w:val="24"/>
          <w:szCs w:val="24"/>
          <w:lang w:val="en-US"/>
        </w:rPr>
        <w:fldChar w:fldCharType="end"/>
      </w:r>
      <w:r w:rsidRPr="00527B61">
        <w:rPr>
          <w:rFonts w:ascii="Arial" w:hAnsi="Arial" w:cs="Arial"/>
          <w:sz w:val="24"/>
          <w:szCs w:val="24"/>
          <w:lang w:val="en-US"/>
        </w:rPr>
        <w:t>.</w:t>
      </w:r>
      <w:r w:rsidR="00EA444E" w:rsidRPr="00527B61">
        <w:rPr>
          <w:rFonts w:ascii="Arial" w:hAnsi="Arial" w:cs="Arial"/>
          <w:sz w:val="24"/>
          <w:szCs w:val="24"/>
          <w:lang w:val="en-US"/>
        </w:rPr>
        <w:t xml:space="preserve"> </w:t>
      </w:r>
      <w:r w:rsidR="00720ED3" w:rsidRPr="00527B61">
        <w:rPr>
          <w:rFonts w:ascii="Arial" w:hAnsi="Arial" w:cs="Arial"/>
          <w:sz w:val="24"/>
          <w:szCs w:val="24"/>
          <w:lang w:val="en-US"/>
        </w:rPr>
        <w:t xml:space="preserve">The aim of </w:t>
      </w:r>
      <w:r w:rsidR="00596ACB" w:rsidRPr="00527B61">
        <w:rPr>
          <w:rFonts w:ascii="Arial" w:hAnsi="Arial" w:cs="Arial"/>
          <w:sz w:val="24"/>
          <w:szCs w:val="24"/>
          <w:lang w:val="en-US"/>
        </w:rPr>
        <w:t xml:space="preserve">this study </w:t>
      </w:r>
      <w:r w:rsidR="00720ED3" w:rsidRPr="00527B61">
        <w:rPr>
          <w:rFonts w:ascii="Arial" w:hAnsi="Arial" w:cs="Arial"/>
          <w:sz w:val="24"/>
          <w:szCs w:val="24"/>
          <w:lang w:val="en-US"/>
        </w:rPr>
        <w:t xml:space="preserve">is to </w:t>
      </w:r>
      <w:r w:rsidR="00D20D7C" w:rsidRPr="00527B61">
        <w:rPr>
          <w:rFonts w:ascii="Arial" w:hAnsi="Arial" w:cs="Arial"/>
          <w:sz w:val="24"/>
          <w:szCs w:val="24"/>
          <w:lang w:val="en-US"/>
        </w:rPr>
        <w:t xml:space="preserve">investigate the </w:t>
      </w:r>
      <w:r w:rsidR="000A2F04" w:rsidRPr="00527B61">
        <w:rPr>
          <w:rFonts w:ascii="Arial" w:hAnsi="Arial" w:cs="Arial"/>
          <w:sz w:val="24"/>
          <w:szCs w:val="24"/>
          <w:lang w:val="en-US"/>
        </w:rPr>
        <w:t>impact of protective and non-protective microbiota</w:t>
      </w:r>
      <w:r w:rsidR="000A2F04" w:rsidRPr="00DA20D9">
        <w:rPr>
          <w:rFonts w:ascii="Arial" w:hAnsi="Arial" w:cs="Arial"/>
          <w:sz w:val="24"/>
          <w:szCs w:val="24"/>
          <w:lang w:val="en-US"/>
        </w:rPr>
        <w:t xml:space="preserve"> transfer from different </w:t>
      </w:r>
      <w:r w:rsidR="00EA444E" w:rsidRPr="00DA20D9">
        <w:rPr>
          <w:rFonts w:ascii="Arial" w:hAnsi="Arial" w:cs="Arial"/>
          <w:sz w:val="24"/>
          <w:szCs w:val="24"/>
          <w:lang w:val="en-US"/>
        </w:rPr>
        <w:t xml:space="preserve">donor mice into </w:t>
      </w:r>
      <w:proofErr w:type="spellStart"/>
      <w:r w:rsidR="00EA444E" w:rsidRPr="00DA20D9">
        <w:rPr>
          <w:rFonts w:ascii="Arial" w:hAnsi="Arial" w:cs="Arial"/>
          <w:sz w:val="24"/>
          <w:szCs w:val="24"/>
          <w:lang w:val="en-US"/>
        </w:rPr>
        <w:t>GFm</w:t>
      </w:r>
      <w:proofErr w:type="spellEnd"/>
      <w:r w:rsidR="00EA444E" w:rsidRPr="00DA20D9">
        <w:rPr>
          <w:rFonts w:ascii="Arial" w:hAnsi="Arial" w:cs="Arial"/>
          <w:sz w:val="24"/>
          <w:szCs w:val="24"/>
          <w:lang w:val="en-US"/>
        </w:rPr>
        <w:t xml:space="preserve"> on gut microbiot</w:t>
      </w:r>
      <w:r w:rsidR="000A2F04" w:rsidRPr="00DA20D9">
        <w:rPr>
          <w:rFonts w:ascii="Arial" w:hAnsi="Arial" w:cs="Arial"/>
          <w:sz w:val="24"/>
          <w:szCs w:val="24"/>
          <w:lang w:val="en-US"/>
        </w:rPr>
        <w:t xml:space="preserve">a, circulating </w:t>
      </w:r>
      <w:r w:rsidR="007F0E0A" w:rsidRPr="00DA20D9">
        <w:rPr>
          <w:rFonts w:ascii="Arial" w:hAnsi="Arial" w:cs="Arial"/>
          <w:sz w:val="24"/>
          <w:szCs w:val="24"/>
          <w:lang w:val="en-US"/>
        </w:rPr>
        <w:t>BAs</w:t>
      </w:r>
      <w:r w:rsidR="000A2F04" w:rsidRPr="00DA20D9">
        <w:rPr>
          <w:rFonts w:ascii="Arial" w:hAnsi="Arial" w:cs="Arial"/>
          <w:sz w:val="24"/>
          <w:szCs w:val="24"/>
          <w:lang w:val="en-US"/>
        </w:rPr>
        <w:t xml:space="preserve"> and liver </w:t>
      </w:r>
      <w:r w:rsidR="007F0E0A" w:rsidRPr="00DA20D9">
        <w:rPr>
          <w:rFonts w:ascii="Arial" w:hAnsi="Arial" w:cs="Arial"/>
          <w:sz w:val="24"/>
          <w:szCs w:val="24"/>
          <w:lang w:val="en-US"/>
        </w:rPr>
        <w:t>BAs</w:t>
      </w:r>
      <w:r w:rsidR="000A2F04" w:rsidRPr="00DA20D9">
        <w:rPr>
          <w:rFonts w:ascii="Arial" w:hAnsi="Arial" w:cs="Arial"/>
          <w:sz w:val="24"/>
          <w:szCs w:val="24"/>
          <w:lang w:val="en-US"/>
        </w:rPr>
        <w:t>- and lipid-</w:t>
      </w:r>
      <w:r w:rsidR="000A2F04" w:rsidRPr="00703C80">
        <w:rPr>
          <w:rFonts w:ascii="Arial" w:hAnsi="Arial" w:cs="Arial"/>
          <w:sz w:val="24"/>
          <w:szCs w:val="24"/>
          <w:lang w:val="en-US"/>
        </w:rPr>
        <w:t xml:space="preserve">metabolism genes to characterize the </w:t>
      </w:r>
      <w:r w:rsidR="00D21BCF" w:rsidRPr="00703C80">
        <w:rPr>
          <w:rFonts w:ascii="Arial" w:hAnsi="Arial" w:cs="Arial"/>
          <w:sz w:val="24"/>
          <w:szCs w:val="24"/>
          <w:lang w:val="en-US"/>
        </w:rPr>
        <w:t>key players in</w:t>
      </w:r>
      <w:r w:rsidR="00EA444E" w:rsidRPr="00703C80">
        <w:rPr>
          <w:rFonts w:ascii="Arial" w:hAnsi="Arial" w:cs="Arial"/>
          <w:sz w:val="24"/>
          <w:szCs w:val="24"/>
          <w:lang w:val="en-US"/>
        </w:rPr>
        <w:t xml:space="preserve"> the gut-liver axi</w:t>
      </w:r>
      <w:r w:rsidR="000A2F04" w:rsidRPr="00703C80">
        <w:rPr>
          <w:rFonts w:ascii="Arial" w:hAnsi="Arial" w:cs="Arial"/>
          <w:sz w:val="24"/>
          <w:szCs w:val="24"/>
          <w:lang w:val="en-US"/>
        </w:rPr>
        <w:t xml:space="preserve">s that </w:t>
      </w:r>
      <w:r w:rsidR="00D21BCF" w:rsidRPr="00703C80">
        <w:rPr>
          <w:rFonts w:ascii="Arial" w:hAnsi="Arial" w:cs="Arial"/>
          <w:sz w:val="24"/>
          <w:szCs w:val="24"/>
          <w:lang w:val="en-US"/>
        </w:rPr>
        <w:t>promote</w:t>
      </w:r>
      <w:r w:rsidR="000A2F04" w:rsidRPr="00703C80">
        <w:rPr>
          <w:rFonts w:ascii="Arial" w:hAnsi="Arial" w:cs="Arial"/>
          <w:sz w:val="24"/>
          <w:szCs w:val="24"/>
          <w:lang w:val="en-US"/>
        </w:rPr>
        <w:t xml:space="preserve"> protection against NAFLD</w:t>
      </w:r>
      <w:r w:rsidR="00C77652" w:rsidRPr="00703C80">
        <w:rPr>
          <w:rFonts w:ascii="Arial" w:hAnsi="Arial" w:cs="Arial"/>
          <w:sz w:val="24"/>
          <w:szCs w:val="24"/>
          <w:lang w:val="en-US"/>
        </w:rPr>
        <w:t>.</w:t>
      </w:r>
    </w:p>
    <w:p w14:paraId="33D74950" w14:textId="313ECC70" w:rsidR="00D20D7C" w:rsidRDefault="00D20D7C" w:rsidP="00605A98">
      <w:pPr>
        <w:spacing w:after="120" w:line="360" w:lineRule="auto"/>
        <w:jc w:val="both"/>
        <w:rPr>
          <w:sz w:val="24"/>
          <w:szCs w:val="24"/>
          <w:lang w:val="en-US"/>
        </w:rPr>
      </w:pPr>
    </w:p>
    <w:p w14:paraId="5135C45F" w14:textId="77777777" w:rsidR="004B25B1" w:rsidRPr="00E354B7" w:rsidRDefault="004B25B1" w:rsidP="00605A98">
      <w:pPr>
        <w:spacing w:after="120" w:line="360" w:lineRule="auto"/>
        <w:jc w:val="both"/>
        <w:rPr>
          <w:sz w:val="24"/>
          <w:szCs w:val="24"/>
          <w:lang w:val="en-US"/>
        </w:rPr>
      </w:pPr>
    </w:p>
    <w:p w14:paraId="652447AB" w14:textId="085A04A3" w:rsidR="00D20D7C" w:rsidRPr="00703C80" w:rsidRDefault="00D20D7C" w:rsidP="00605A98">
      <w:pPr>
        <w:pStyle w:val="Ttulo1"/>
        <w:spacing w:after="120"/>
        <w:rPr>
          <w:rFonts w:ascii="Arial" w:hAnsi="Arial" w:cs="Arial"/>
          <w:lang w:val="en-US"/>
        </w:rPr>
      </w:pPr>
      <w:r w:rsidRPr="00703C80">
        <w:rPr>
          <w:rFonts w:ascii="Arial" w:hAnsi="Arial" w:cs="Arial"/>
          <w:lang w:val="en-US"/>
        </w:rPr>
        <w:t>METHODS</w:t>
      </w:r>
    </w:p>
    <w:p w14:paraId="00709179" w14:textId="0204281B" w:rsidR="00933705" w:rsidRPr="00703C80" w:rsidRDefault="00C42030" w:rsidP="00605A98">
      <w:pPr>
        <w:keepNext/>
        <w:jc w:val="both"/>
        <w:rPr>
          <w:rFonts w:ascii="Arial" w:hAnsi="Arial" w:cs="Arial"/>
          <w:b/>
          <w:lang w:val="en-US"/>
        </w:rPr>
      </w:pPr>
      <w:r w:rsidRPr="00703C80">
        <w:rPr>
          <w:rFonts w:ascii="Arial" w:hAnsi="Arial" w:cs="Arial"/>
          <w:b/>
          <w:lang w:val="en-US"/>
        </w:rPr>
        <w:t>Animals and Experimental Protocol</w:t>
      </w:r>
    </w:p>
    <w:p w14:paraId="3BDE6182" w14:textId="04FDA50D" w:rsidR="00AC7B4B" w:rsidRPr="00DA20D9" w:rsidRDefault="00AC7B4B" w:rsidP="00605A98">
      <w:pPr>
        <w:spacing w:after="120" w:line="360" w:lineRule="auto"/>
        <w:jc w:val="both"/>
        <w:rPr>
          <w:rFonts w:ascii="Arial" w:hAnsi="Arial" w:cs="Arial"/>
          <w:sz w:val="24"/>
          <w:szCs w:val="24"/>
          <w:lang w:val="en-US"/>
        </w:rPr>
      </w:pPr>
      <w:r w:rsidRPr="00703C80">
        <w:rPr>
          <w:rFonts w:ascii="Arial" w:hAnsi="Arial" w:cs="Arial"/>
          <w:sz w:val="24"/>
          <w:szCs w:val="24"/>
          <w:lang w:val="en-US"/>
        </w:rPr>
        <w:t xml:space="preserve">C57BL/6J conventional male </w:t>
      </w:r>
      <w:r w:rsidR="00D20D7C" w:rsidRPr="00703C80">
        <w:rPr>
          <w:rFonts w:ascii="Arial" w:hAnsi="Arial" w:cs="Arial"/>
          <w:sz w:val="24"/>
          <w:szCs w:val="24"/>
          <w:lang w:val="en-US"/>
        </w:rPr>
        <w:t xml:space="preserve">mice </w:t>
      </w:r>
      <w:r w:rsidRPr="00703C80">
        <w:rPr>
          <w:rFonts w:ascii="Arial" w:hAnsi="Arial" w:cs="Arial"/>
          <w:sz w:val="24"/>
          <w:szCs w:val="24"/>
          <w:lang w:val="en-US"/>
        </w:rPr>
        <w:t>were fed Control (10% of energy from fat; D12450J); HFD (60% energy from fat; D12492) or HFDQ (HFD + 0.05% (</w:t>
      </w:r>
      <w:proofErr w:type="spellStart"/>
      <w:r w:rsidRPr="00703C80">
        <w:rPr>
          <w:rFonts w:ascii="Arial" w:hAnsi="Arial" w:cs="Arial"/>
          <w:sz w:val="24"/>
          <w:szCs w:val="24"/>
          <w:lang w:val="en-US"/>
        </w:rPr>
        <w:t>wt</w:t>
      </w:r>
      <w:proofErr w:type="spellEnd"/>
      <w:r w:rsidRPr="00703C80">
        <w:rPr>
          <w:rFonts w:ascii="Arial" w:hAnsi="Arial" w:cs="Arial"/>
          <w:sz w:val="24"/>
          <w:szCs w:val="24"/>
          <w:lang w:val="en-US"/>
        </w:rPr>
        <w:t>/</w:t>
      </w:r>
      <w:proofErr w:type="spellStart"/>
      <w:r w:rsidRPr="00703C80">
        <w:rPr>
          <w:rFonts w:ascii="Arial" w:hAnsi="Arial" w:cs="Arial"/>
          <w:sz w:val="24"/>
          <w:szCs w:val="24"/>
          <w:lang w:val="en-US"/>
        </w:rPr>
        <w:t>wt</w:t>
      </w:r>
      <w:proofErr w:type="spellEnd"/>
      <w:r w:rsidRPr="00703C80">
        <w:rPr>
          <w:rFonts w:ascii="Arial" w:hAnsi="Arial" w:cs="Arial"/>
          <w:sz w:val="24"/>
          <w:szCs w:val="24"/>
          <w:lang w:val="en-US"/>
        </w:rPr>
        <w:t xml:space="preserve">) aglycone quercetin; </w:t>
      </w:r>
      <w:r w:rsidRPr="00DA20D9">
        <w:rPr>
          <w:rFonts w:ascii="Arial" w:hAnsi="Arial" w:cs="Arial"/>
          <w:sz w:val="24"/>
          <w:szCs w:val="24"/>
          <w:lang w:val="en-US"/>
        </w:rPr>
        <w:t>D14062802) diets for 16-weeks</w:t>
      </w:r>
      <w:r w:rsidR="00D275FF" w:rsidRPr="00DA20D9">
        <w:rPr>
          <w:rFonts w:ascii="Arial" w:hAnsi="Arial" w:cs="Arial"/>
          <w:sz w:val="24"/>
          <w:szCs w:val="24"/>
          <w:lang w:val="en-US"/>
        </w:rPr>
        <w:t xml:space="preserve"> (Research Diets, Inc. New Brunswick, NJ. USA</w:t>
      </w:r>
      <w:r w:rsidR="00D275FF" w:rsidRPr="009A49CB">
        <w:rPr>
          <w:rFonts w:ascii="Arial" w:hAnsi="Arial" w:cs="Arial"/>
          <w:sz w:val="24"/>
          <w:szCs w:val="24"/>
          <w:lang w:val="en-US"/>
        </w:rPr>
        <w:t>)</w:t>
      </w:r>
      <w:r w:rsidRPr="009A49CB">
        <w:rPr>
          <w:rFonts w:ascii="Arial" w:hAnsi="Arial" w:cs="Arial"/>
          <w:sz w:val="24"/>
          <w:szCs w:val="24"/>
          <w:lang w:val="en-US"/>
        </w:rPr>
        <w:t xml:space="preserve">. </w:t>
      </w:r>
      <w:r w:rsidR="006A0807" w:rsidRPr="009A49CB">
        <w:rPr>
          <w:rFonts w:ascii="Arial" w:hAnsi="Arial" w:cs="Arial"/>
          <w:sz w:val="24"/>
          <w:szCs w:val="24"/>
          <w:lang w:val="en-US"/>
        </w:rPr>
        <w:t>Mice were</w:t>
      </w:r>
      <w:r w:rsidR="006A0807" w:rsidRPr="00DA20D9">
        <w:rPr>
          <w:rFonts w:ascii="Arial" w:hAnsi="Arial" w:cs="Arial"/>
          <w:sz w:val="24"/>
          <w:szCs w:val="24"/>
          <w:lang w:val="en-US"/>
        </w:rPr>
        <w:t xml:space="preserve"> euthanized under anesthesia and the </w:t>
      </w:r>
      <w:proofErr w:type="spellStart"/>
      <w:r w:rsidR="006A0807" w:rsidRPr="00DA20D9">
        <w:rPr>
          <w:rFonts w:ascii="Arial" w:hAnsi="Arial" w:cs="Arial"/>
          <w:sz w:val="24"/>
          <w:szCs w:val="24"/>
          <w:lang w:val="en-US"/>
        </w:rPr>
        <w:t>caecal</w:t>
      </w:r>
      <w:proofErr w:type="spellEnd"/>
      <w:r w:rsidR="006A0807" w:rsidRPr="00DA20D9">
        <w:rPr>
          <w:rFonts w:ascii="Arial" w:hAnsi="Arial" w:cs="Arial"/>
          <w:sz w:val="24"/>
          <w:szCs w:val="24"/>
          <w:lang w:val="en-US"/>
        </w:rPr>
        <w:t xml:space="preserve"> contents were immediately preserved at -80°C in skim milk (10%) supplemented with cysteine (0.5 g/l) as a reducing agent. </w:t>
      </w:r>
      <w:r w:rsidRPr="00DA20D9">
        <w:rPr>
          <w:rFonts w:ascii="Arial" w:hAnsi="Arial" w:cs="Arial"/>
          <w:sz w:val="24"/>
          <w:szCs w:val="24"/>
          <w:lang w:val="en-US"/>
        </w:rPr>
        <w:t>Four donor mice (</w:t>
      </w:r>
      <w:proofErr w:type="spellStart"/>
      <w:r w:rsidRPr="00DA20D9">
        <w:rPr>
          <w:rFonts w:ascii="Arial" w:hAnsi="Arial" w:cs="Arial"/>
          <w:i/>
          <w:sz w:val="24"/>
          <w:szCs w:val="24"/>
          <w:lang w:val="en-US"/>
        </w:rPr>
        <w:t>dC</w:t>
      </w:r>
      <w:proofErr w:type="spellEnd"/>
      <w:r w:rsidRPr="00DA20D9">
        <w:rPr>
          <w:rFonts w:ascii="Arial" w:hAnsi="Arial" w:cs="Arial"/>
          <w:sz w:val="24"/>
          <w:szCs w:val="24"/>
          <w:lang w:val="en-US"/>
        </w:rPr>
        <w:t xml:space="preserve">, </w:t>
      </w:r>
      <w:proofErr w:type="spellStart"/>
      <w:r w:rsidRPr="00DA20D9">
        <w:rPr>
          <w:rFonts w:ascii="Arial" w:hAnsi="Arial" w:cs="Arial"/>
          <w:i/>
          <w:sz w:val="24"/>
          <w:szCs w:val="24"/>
          <w:lang w:val="en-US"/>
        </w:rPr>
        <w:t>dHFD</w:t>
      </w:r>
      <w:proofErr w:type="spellEnd"/>
      <w:r w:rsidRPr="00DA20D9">
        <w:rPr>
          <w:rFonts w:ascii="Arial" w:hAnsi="Arial" w:cs="Arial"/>
          <w:i/>
          <w:sz w:val="24"/>
          <w:szCs w:val="24"/>
          <w:lang w:val="en-US"/>
        </w:rPr>
        <w:t>+</w:t>
      </w:r>
      <w:r w:rsidRPr="00DA20D9">
        <w:rPr>
          <w:rFonts w:ascii="Arial" w:hAnsi="Arial" w:cs="Arial"/>
          <w:sz w:val="24"/>
          <w:szCs w:val="24"/>
          <w:lang w:val="en-US"/>
        </w:rPr>
        <w:t xml:space="preserve">, </w:t>
      </w:r>
      <w:proofErr w:type="spellStart"/>
      <w:r w:rsidRPr="00DA20D9">
        <w:rPr>
          <w:rFonts w:ascii="Arial" w:hAnsi="Arial" w:cs="Arial"/>
          <w:i/>
          <w:sz w:val="24"/>
          <w:szCs w:val="24"/>
          <w:lang w:val="en-US"/>
        </w:rPr>
        <w:t>dHFD</w:t>
      </w:r>
      <w:proofErr w:type="spellEnd"/>
      <w:r w:rsidRPr="00DA20D9">
        <w:rPr>
          <w:rFonts w:ascii="Arial" w:hAnsi="Arial" w:cs="Arial"/>
          <w:i/>
          <w:sz w:val="24"/>
          <w:szCs w:val="24"/>
          <w:lang w:val="en-US"/>
        </w:rPr>
        <w:t>-</w:t>
      </w:r>
      <w:r w:rsidRPr="00DA20D9">
        <w:rPr>
          <w:rFonts w:ascii="Arial" w:hAnsi="Arial" w:cs="Arial"/>
          <w:sz w:val="24"/>
          <w:szCs w:val="24"/>
          <w:lang w:val="en-US"/>
        </w:rPr>
        <w:t xml:space="preserve"> and </w:t>
      </w:r>
      <w:proofErr w:type="spellStart"/>
      <w:r w:rsidRPr="00DA20D9">
        <w:rPr>
          <w:rFonts w:ascii="Arial" w:hAnsi="Arial" w:cs="Arial"/>
          <w:i/>
          <w:sz w:val="24"/>
          <w:szCs w:val="24"/>
          <w:lang w:val="en-US"/>
        </w:rPr>
        <w:lastRenderedPageBreak/>
        <w:t>dHFDQ</w:t>
      </w:r>
      <w:proofErr w:type="spellEnd"/>
      <w:r w:rsidRPr="00DA20D9">
        <w:rPr>
          <w:rFonts w:ascii="Arial" w:hAnsi="Arial" w:cs="Arial"/>
          <w:sz w:val="24"/>
          <w:szCs w:val="24"/>
          <w:lang w:val="en-US"/>
        </w:rPr>
        <w:t>) were selected based on</w:t>
      </w:r>
      <w:r w:rsidR="00D20D7C" w:rsidRPr="00DA20D9">
        <w:rPr>
          <w:rFonts w:ascii="Arial" w:hAnsi="Arial" w:cs="Arial"/>
          <w:sz w:val="24"/>
          <w:szCs w:val="24"/>
          <w:lang w:val="en-US"/>
        </w:rPr>
        <w:t xml:space="preserve"> their </w:t>
      </w:r>
      <w:r w:rsidRPr="00DA20D9">
        <w:rPr>
          <w:rFonts w:ascii="Arial" w:hAnsi="Arial" w:cs="Arial"/>
          <w:sz w:val="24"/>
          <w:szCs w:val="24"/>
          <w:lang w:val="en-US"/>
        </w:rPr>
        <w:t>differences</w:t>
      </w:r>
      <w:r w:rsidR="00D20D7C" w:rsidRPr="00DA20D9">
        <w:rPr>
          <w:rFonts w:ascii="Arial" w:hAnsi="Arial" w:cs="Arial"/>
          <w:sz w:val="24"/>
          <w:szCs w:val="24"/>
          <w:lang w:val="en-US"/>
        </w:rPr>
        <w:t xml:space="preserve"> in terms of obesity, metabolic syn</w:t>
      </w:r>
      <w:r w:rsidRPr="00DA20D9">
        <w:rPr>
          <w:rFonts w:ascii="Arial" w:hAnsi="Arial" w:cs="Arial"/>
          <w:sz w:val="24"/>
          <w:szCs w:val="24"/>
          <w:lang w:val="en-US"/>
        </w:rPr>
        <w:t>drome and NAFLD severity (</w:t>
      </w:r>
      <w:r w:rsidR="000A2CCB" w:rsidRPr="00DA20D9">
        <w:rPr>
          <w:rFonts w:ascii="Arial" w:hAnsi="Arial" w:cs="Arial"/>
          <w:sz w:val="24"/>
          <w:szCs w:val="24"/>
          <w:lang w:val="en-US"/>
        </w:rPr>
        <w:t xml:space="preserve">Supplementary </w:t>
      </w:r>
      <w:r w:rsidRPr="00DA20D9">
        <w:rPr>
          <w:rFonts w:ascii="Arial" w:hAnsi="Arial" w:cs="Arial"/>
          <w:sz w:val="24"/>
          <w:szCs w:val="24"/>
          <w:lang w:val="en-US"/>
        </w:rPr>
        <w:t>Figure 1</w:t>
      </w:r>
      <w:r w:rsidR="00690AE0" w:rsidRPr="00DA20D9">
        <w:rPr>
          <w:rFonts w:ascii="Arial" w:hAnsi="Arial" w:cs="Arial"/>
          <w:sz w:val="24"/>
          <w:szCs w:val="24"/>
          <w:lang w:val="en-US"/>
        </w:rPr>
        <w:t>)</w:t>
      </w:r>
      <w:r w:rsidRPr="00DA20D9">
        <w:rPr>
          <w:rFonts w:ascii="Arial" w:hAnsi="Arial" w:cs="Arial"/>
          <w:sz w:val="24"/>
          <w:szCs w:val="24"/>
          <w:lang w:val="en-US"/>
        </w:rPr>
        <w:t xml:space="preserve">. </w:t>
      </w:r>
      <w:proofErr w:type="spellStart"/>
      <w:r w:rsidRPr="00DA20D9">
        <w:rPr>
          <w:rFonts w:ascii="Arial" w:hAnsi="Arial" w:cs="Arial"/>
          <w:i/>
          <w:sz w:val="24"/>
          <w:szCs w:val="24"/>
          <w:lang w:val="en-US"/>
        </w:rPr>
        <w:t>dHFD</w:t>
      </w:r>
      <w:proofErr w:type="spellEnd"/>
      <w:r w:rsidRPr="00DA20D9">
        <w:rPr>
          <w:rFonts w:ascii="Arial" w:hAnsi="Arial" w:cs="Arial"/>
          <w:i/>
          <w:sz w:val="24"/>
          <w:szCs w:val="24"/>
          <w:lang w:val="en-US"/>
        </w:rPr>
        <w:t>+</w:t>
      </w:r>
      <w:r w:rsidRPr="00DA20D9">
        <w:rPr>
          <w:rFonts w:ascii="Arial" w:hAnsi="Arial" w:cs="Arial"/>
          <w:sz w:val="24"/>
          <w:szCs w:val="24"/>
          <w:lang w:val="en-US"/>
        </w:rPr>
        <w:t xml:space="preserve"> showed </w:t>
      </w:r>
      <w:r w:rsidR="00B760F9">
        <w:rPr>
          <w:rFonts w:ascii="Arial" w:hAnsi="Arial" w:cs="Arial"/>
          <w:sz w:val="24"/>
          <w:szCs w:val="24"/>
          <w:lang w:val="en-US"/>
        </w:rPr>
        <w:t>more</w:t>
      </w:r>
      <w:r w:rsidRPr="00DA20D9">
        <w:rPr>
          <w:rFonts w:ascii="Arial" w:hAnsi="Arial" w:cs="Arial"/>
          <w:sz w:val="24"/>
          <w:szCs w:val="24"/>
          <w:lang w:val="en-US"/>
        </w:rPr>
        <w:t xml:space="preserve"> body weight gain, </w:t>
      </w:r>
      <w:r w:rsidR="00B760F9" w:rsidRPr="00DA20D9">
        <w:rPr>
          <w:rFonts w:ascii="Arial" w:hAnsi="Arial" w:cs="Arial"/>
          <w:sz w:val="24"/>
          <w:szCs w:val="24"/>
          <w:lang w:val="en-US"/>
        </w:rPr>
        <w:t>insulin resistance</w:t>
      </w:r>
      <w:r w:rsidR="00B760F9">
        <w:rPr>
          <w:rFonts w:ascii="Arial" w:hAnsi="Arial" w:cs="Arial"/>
          <w:sz w:val="24"/>
          <w:szCs w:val="24"/>
          <w:lang w:val="en-US"/>
        </w:rPr>
        <w:t>,</w:t>
      </w:r>
      <w:r w:rsidR="00B760F9" w:rsidRPr="00DA20D9">
        <w:rPr>
          <w:rFonts w:ascii="Arial" w:hAnsi="Arial" w:cs="Arial"/>
          <w:sz w:val="24"/>
          <w:szCs w:val="24"/>
          <w:lang w:val="en-US"/>
        </w:rPr>
        <w:t xml:space="preserve"> </w:t>
      </w:r>
      <w:r w:rsidR="00B760F9">
        <w:rPr>
          <w:rFonts w:ascii="Arial" w:hAnsi="Arial" w:cs="Arial"/>
          <w:sz w:val="24"/>
          <w:szCs w:val="24"/>
          <w:lang w:val="en-US"/>
        </w:rPr>
        <w:t xml:space="preserve">steatosis and </w:t>
      </w:r>
      <w:r w:rsidRPr="00DA20D9">
        <w:rPr>
          <w:rFonts w:ascii="Arial" w:hAnsi="Arial" w:cs="Arial"/>
          <w:sz w:val="24"/>
          <w:szCs w:val="24"/>
          <w:lang w:val="en-US"/>
        </w:rPr>
        <w:t xml:space="preserve">NAFLD </w:t>
      </w:r>
      <w:r w:rsidR="00B760F9">
        <w:rPr>
          <w:rFonts w:ascii="Arial" w:hAnsi="Arial" w:cs="Arial"/>
          <w:sz w:val="24"/>
          <w:szCs w:val="24"/>
          <w:lang w:val="en-US"/>
        </w:rPr>
        <w:t>A</w:t>
      </w:r>
      <w:r w:rsidRPr="00DA20D9">
        <w:rPr>
          <w:rFonts w:ascii="Arial" w:hAnsi="Arial" w:cs="Arial"/>
          <w:sz w:val="24"/>
          <w:szCs w:val="24"/>
          <w:lang w:val="en-US"/>
        </w:rPr>
        <w:t xml:space="preserve">ctivity </w:t>
      </w:r>
      <w:r w:rsidR="00B760F9">
        <w:rPr>
          <w:rFonts w:ascii="Arial" w:hAnsi="Arial" w:cs="Arial"/>
          <w:sz w:val="24"/>
          <w:szCs w:val="24"/>
          <w:lang w:val="en-US"/>
        </w:rPr>
        <w:t>S</w:t>
      </w:r>
      <w:r w:rsidRPr="00DA20D9">
        <w:rPr>
          <w:rFonts w:ascii="Arial" w:hAnsi="Arial" w:cs="Arial"/>
          <w:sz w:val="24"/>
          <w:szCs w:val="24"/>
          <w:lang w:val="en-US"/>
        </w:rPr>
        <w:t xml:space="preserve">core </w:t>
      </w:r>
      <w:r w:rsidR="00B760F9">
        <w:rPr>
          <w:rFonts w:ascii="Arial" w:hAnsi="Arial" w:cs="Arial"/>
          <w:sz w:val="24"/>
          <w:szCs w:val="24"/>
          <w:lang w:val="en-US"/>
        </w:rPr>
        <w:t xml:space="preserve">(NAS) </w:t>
      </w:r>
      <w:r w:rsidRPr="00DA20D9">
        <w:rPr>
          <w:rFonts w:ascii="Arial" w:hAnsi="Arial" w:cs="Arial"/>
          <w:sz w:val="24"/>
          <w:szCs w:val="24"/>
          <w:lang w:val="en-US"/>
        </w:rPr>
        <w:t xml:space="preserve">than </w:t>
      </w:r>
      <w:proofErr w:type="spellStart"/>
      <w:r w:rsidRPr="00DA20D9">
        <w:rPr>
          <w:rFonts w:ascii="Arial" w:hAnsi="Arial" w:cs="Arial"/>
          <w:i/>
          <w:sz w:val="24"/>
          <w:szCs w:val="24"/>
          <w:lang w:val="en-US"/>
        </w:rPr>
        <w:t>dHFD</w:t>
      </w:r>
      <w:proofErr w:type="spellEnd"/>
      <w:r w:rsidRPr="00DA20D9">
        <w:rPr>
          <w:rFonts w:ascii="Arial" w:hAnsi="Arial" w:cs="Arial"/>
          <w:i/>
          <w:sz w:val="24"/>
          <w:szCs w:val="24"/>
          <w:lang w:val="en-US"/>
        </w:rPr>
        <w:t>-</w:t>
      </w:r>
      <w:r w:rsidRPr="00DA20D9">
        <w:rPr>
          <w:rFonts w:ascii="Arial" w:hAnsi="Arial" w:cs="Arial"/>
          <w:sz w:val="24"/>
          <w:szCs w:val="24"/>
          <w:lang w:val="en-US"/>
        </w:rPr>
        <w:t xml:space="preserve"> and </w:t>
      </w:r>
      <w:proofErr w:type="spellStart"/>
      <w:r w:rsidRPr="00DA20D9">
        <w:rPr>
          <w:rFonts w:ascii="Arial" w:hAnsi="Arial" w:cs="Arial"/>
          <w:sz w:val="24"/>
          <w:szCs w:val="24"/>
          <w:lang w:val="en-US"/>
        </w:rPr>
        <w:t>dHFDQ</w:t>
      </w:r>
      <w:proofErr w:type="spellEnd"/>
      <w:r w:rsidRPr="00DA20D9">
        <w:rPr>
          <w:rFonts w:ascii="Arial" w:hAnsi="Arial" w:cs="Arial"/>
          <w:sz w:val="24"/>
          <w:szCs w:val="24"/>
          <w:lang w:val="en-US"/>
        </w:rPr>
        <w:t xml:space="preserve"> (</w:t>
      </w:r>
      <w:r w:rsidR="000A2CCB" w:rsidRPr="00DA20D9">
        <w:rPr>
          <w:rFonts w:ascii="Arial" w:hAnsi="Arial" w:cs="Arial"/>
          <w:sz w:val="24"/>
          <w:szCs w:val="24"/>
          <w:lang w:val="en-US"/>
        </w:rPr>
        <w:t xml:space="preserve">Supplementary </w:t>
      </w:r>
      <w:r w:rsidR="00C42030" w:rsidRPr="00DA20D9">
        <w:rPr>
          <w:rFonts w:ascii="Arial" w:hAnsi="Arial" w:cs="Arial"/>
          <w:sz w:val="24"/>
          <w:szCs w:val="24"/>
          <w:lang w:val="en-US"/>
        </w:rPr>
        <w:t>Table</w:t>
      </w:r>
      <w:r w:rsidRPr="00DA20D9">
        <w:rPr>
          <w:rFonts w:ascii="Arial" w:hAnsi="Arial" w:cs="Arial"/>
          <w:sz w:val="24"/>
          <w:szCs w:val="24"/>
          <w:lang w:val="en-US"/>
        </w:rPr>
        <w:t xml:space="preserve"> 1). </w:t>
      </w:r>
    </w:p>
    <w:p w14:paraId="5D4F91C4" w14:textId="339C58FF" w:rsidR="00AC7B4B" w:rsidRPr="00703C80" w:rsidRDefault="00D275FF" w:rsidP="00605A98">
      <w:pPr>
        <w:spacing w:after="120" w:line="360" w:lineRule="auto"/>
        <w:jc w:val="both"/>
        <w:rPr>
          <w:rFonts w:ascii="Arial" w:hAnsi="Arial" w:cs="Arial"/>
          <w:sz w:val="24"/>
          <w:szCs w:val="24"/>
          <w:lang w:val="en-US"/>
        </w:rPr>
      </w:pPr>
      <w:r w:rsidRPr="00DA20D9">
        <w:rPr>
          <w:rFonts w:ascii="Arial" w:hAnsi="Arial" w:cs="Arial"/>
          <w:sz w:val="24"/>
          <w:szCs w:val="24"/>
          <w:lang w:val="en-US"/>
        </w:rPr>
        <w:t>G</w:t>
      </w:r>
      <w:r w:rsidR="00AC7B4B" w:rsidRPr="00DA20D9">
        <w:rPr>
          <w:rFonts w:ascii="Arial" w:hAnsi="Arial" w:cs="Arial"/>
          <w:sz w:val="24"/>
          <w:szCs w:val="24"/>
          <w:lang w:val="en-US"/>
        </w:rPr>
        <w:t>erm-free male C57BL/6J mice (</w:t>
      </w:r>
      <w:proofErr w:type="spellStart"/>
      <w:r w:rsidR="00AC7B4B" w:rsidRPr="00DA20D9">
        <w:rPr>
          <w:rFonts w:ascii="Arial" w:hAnsi="Arial" w:cs="Arial"/>
          <w:sz w:val="24"/>
          <w:szCs w:val="24"/>
          <w:lang w:val="en-US"/>
        </w:rPr>
        <w:t>Anaxem</w:t>
      </w:r>
      <w:proofErr w:type="spellEnd"/>
      <w:r w:rsidR="00AC7B4B" w:rsidRPr="00DA20D9">
        <w:rPr>
          <w:rFonts w:ascii="Arial" w:hAnsi="Arial" w:cs="Arial"/>
          <w:sz w:val="24"/>
          <w:szCs w:val="24"/>
          <w:lang w:val="en-US"/>
        </w:rPr>
        <w:t>, MICALIS</w:t>
      </w:r>
      <w:r w:rsidR="00AC7B4B" w:rsidRPr="00703C80">
        <w:rPr>
          <w:rFonts w:ascii="Arial" w:hAnsi="Arial" w:cs="Arial"/>
          <w:sz w:val="24"/>
          <w:szCs w:val="24"/>
          <w:lang w:val="en-US"/>
        </w:rPr>
        <w:t xml:space="preserve"> Institute) were colonized by </w:t>
      </w:r>
      <w:r w:rsidRPr="00703C80">
        <w:rPr>
          <w:rFonts w:ascii="Arial" w:hAnsi="Arial" w:cs="Arial"/>
          <w:sz w:val="24"/>
          <w:szCs w:val="24"/>
          <w:lang w:val="en-US"/>
        </w:rPr>
        <w:t xml:space="preserve">a single </w:t>
      </w:r>
      <w:r w:rsidR="00AC7B4B" w:rsidRPr="00703C80">
        <w:rPr>
          <w:rFonts w:ascii="Arial" w:hAnsi="Arial" w:cs="Arial"/>
          <w:sz w:val="24"/>
          <w:szCs w:val="24"/>
          <w:lang w:val="en-US"/>
        </w:rPr>
        <w:t xml:space="preserve">oral-gastric gavage with 250 µl of </w:t>
      </w:r>
      <w:proofErr w:type="spellStart"/>
      <w:r w:rsidR="00AC7B4B" w:rsidRPr="00703C80">
        <w:rPr>
          <w:rFonts w:ascii="Arial" w:hAnsi="Arial" w:cs="Arial"/>
          <w:sz w:val="24"/>
          <w:szCs w:val="24"/>
          <w:lang w:val="en-US"/>
        </w:rPr>
        <w:t>caecal</w:t>
      </w:r>
      <w:proofErr w:type="spellEnd"/>
      <w:r w:rsidR="00AC7B4B" w:rsidRPr="00703C80">
        <w:rPr>
          <w:rFonts w:ascii="Arial" w:hAnsi="Arial" w:cs="Arial"/>
          <w:sz w:val="24"/>
          <w:szCs w:val="24"/>
          <w:lang w:val="en-US"/>
        </w:rPr>
        <w:t xml:space="preserve"> content collected from donors</w:t>
      </w:r>
      <w:r w:rsidRPr="00703C80">
        <w:rPr>
          <w:rFonts w:ascii="Arial" w:hAnsi="Arial" w:cs="Arial"/>
          <w:sz w:val="24"/>
          <w:szCs w:val="24"/>
          <w:lang w:val="en-US"/>
        </w:rPr>
        <w:t>. The mice were distributed in 8 groups according with the microbiota transplanted (</w:t>
      </w:r>
      <w:proofErr w:type="spellStart"/>
      <w:r w:rsidRPr="00701F15">
        <w:rPr>
          <w:rFonts w:ascii="Arial" w:hAnsi="Arial" w:cs="Arial"/>
          <w:i/>
          <w:sz w:val="24"/>
          <w:szCs w:val="24"/>
          <w:lang w:val="en-US"/>
        </w:rPr>
        <w:t>dC</w:t>
      </w:r>
      <w:proofErr w:type="spellEnd"/>
      <w:r w:rsidRPr="00701F15">
        <w:rPr>
          <w:rFonts w:ascii="Arial" w:hAnsi="Arial" w:cs="Arial"/>
          <w:sz w:val="24"/>
          <w:szCs w:val="24"/>
          <w:lang w:val="en-US"/>
        </w:rPr>
        <w:t xml:space="preserve">, </w:t>
      </w:r>
      <w:proofErr w:type="spellStart"/>
      <w:r w:rsidRPr="00701F15">
        <w:rPr>
          <w:rFonts w:ascii="Arial" w:hAnsi="Arial" w:cs="Arial"/>
          <w:i/>
          <w:sz w:val="24"/>
          <w:szCs w:val="24"/>
          <w:lang w:val="en-US"/>
        </w:rPr>
        <w:t>dHFD</w:t>
      </w:r>
      <w:proofErr w:type="spellEnd"/>
      <w:r w:rsidRPr="00701F15">
        <w:rPr>
          <w:rFonts w:ascii="Arial" w:hAnsi="Arial" w:cs="Arial"/>
          <w:i/>
          <w:sz w:val="24"/>
          <w:szCs w:val="24"/>
          <w:lang w:val="en-US"/>
        </w:rPr>
        <w:t>+</w:t>
      </w:r>
      <w:r w:rsidRPr="00701F15">
        <w:rPr>
          <w:rFonts w:ascii="Arial" w:hAnsi="Arial" w:cs="Arial"/>
          <w:sz w:val="24"/>
          <w:szCs w:val="24"/>
          <w:lang w:val="en-US"/>
        </w:rPr>
        <w:t xml:space="preserve">, </w:t>
      </w:r>
      <w:proofErr w:type="spellStart"/>
      <w:r w:rsidRPr="00701F15">
        <w:rPr>
          <w:rFonts w:ascii="Arial" w:hAnsi="Arial" w:cs="Arial"/>
          <w:i/>
          <w:sz w:val="24"/>
          <w:szCs w:val="24"/>
          <w:lang w:val="en-US"/>
        </w:rPr>
        <w:t>dHFD</w:t>
      </w:r>
      <w:proofErr w:type="spellEnd"/>
      <w:r w:rsidRPr="00701F15">
        <w:rPr>
          <w:rFonts w:ascii="Arial" w:hAnsi="Arial" w:cs="Arial"/>
          <w:i/>
          <w:sz w:val="24"/>
          <w:szCs w:val="24"/>
          <w:lang w:val="en-US"/>
        </w:rPr>
        <w:t>-</w:t>
      </w:r>
      <w:r w:rsidRPr="00701F15">
        <w:rPr>
          <w:rFonts w:ascii="Arial" w:hAnsi="Arial" w:cs="Arial"/>
          <w:sz w:val="24"/>
          <w:szCs w:val="24"/>
          <w:lang w:val="en-US"/>
        </w:rPr>
        <w:t xml:space="preserve"> or </w:t>
      </w:r>
      <w:proofErr w:type="spellStart"/>
      <w:r w:rsidRPr="00701F15">
        <w:rPr>
          <w:rFonts w:ascii="Arial" w:hAnsi="Arial" w:cs="Arial"/>
          <w:i/>
          <w:sz w:val="24"/>
          <w:szCs w:val="24"/>
          <w:lang w:val="en-US"/>
        </w:rPr>
        <w:t>dHFDQ</w:t>
      </w:r>
      <w:proofErr w:type="spellEnd"/>
      <w:r w:rsidRPr="00701F15">
        <w:rPr>
          <w:rFonts w:ascii="Arial" w:hAnsi="Arial" w:cs="Arial"/>
          <w:sz w:val="24"/>
          <w:szCs w:val="24"/>
          <w:lang w:val="en-US"/>
        </w:rPr>
        <w:t>) and the diet (control: C or high-fat: HFD)</w:t>
      </w:r>
      <w:r w:rsidR="00B760F9">
        <w:rPr>
          <w:rFonts w:ascii="Arial" w:hAnsi="Arial" w:cs="Arial"/>
          <w:sz w:val="24"/>
          <w:szCs w:val="24"/>
          <w:lang w:val="en-US"/>
        </w:rPr>
        <w:t xml:space="preserve"> </w:t>
      </w:r>
      <w:r w:rsidR="00B760F9" w:rsidRPr="00DA20D9">
        <w:rPr>
          <w:rFonts w:ascii="Arial" w:hAnsi="Arial" w:cs="Arial"/>
          <w:sz w:val="24"/>
          <w:szCs w:val="24"/>
          <w:lang w:val="en-US"/>
        </w:rPr>
        <w:t>(Supplementary Figure 1)</w:t>
      </w:r>
      <w:r w:rsidRPr="00701F15">
        <w:rPr>
          <w:rFonts w:ascii="Arial" w:hAnsi="Arial" w:cs="Arial"/>
          <w:sz w:val="24"/>
          <w:szCs w:val="24"/>
          <w:lang w:val="en-US"/>
        </w:rPr>
        <w:t>. After 16 weeks of treatme</w:t>
      </w:r>
      <w:r w:rsidRPr="00703C80">
        <w:rPr>
          <w:rFonts w:ascii="Arial" w:hAnsi="Arial" w:cs="Arial"/>
          <w:sz w:val="24"/>
          <w:szCs w:val="24"/>
          <w:lang w:val="en-US"/>
        </w:rPr>
        <w:t>nt the animals were sacrificed under anesthesia.</w:t>
      </w:r>
      <w:r w:rsidR="00C42030" w:rsidRPr="00703C80">
        <w:rPr>
          <w:rFonts w:ascii="Arial" w:hAnsi="Arial" w:cs="Arial"/>
          <w:sz w:val="24"/>
          <w:szCs w:val="24"/>
          <w:lang w:val="en-US"/>
        </w:rPr>
        <w:t xml:space="preserve"> Plasma, </w:t>
      </w:r>
      <w:proofErr w:type="spellStart"/>
      <w:r w:rsidR="00C42030" w:rsidRPr="00703C80">
        <w:rPr>
          <w:rFonts w:ascii="Arial" w:hAnsi="Arial" w:cs="Arial"/>
          <w:sz w:val="24"/>
          <w:szCs w:val="24"/>
          <w:lang w:val="en-US"/>
        </w:rPr>
        <w:t>c</w:t>
      </w:r>
      <w:r w:rsidR="006B5A4D" w:rsidRPr="00703C80">
        <w:rPr>
          <w:rFonts w:ascii="Arial" w:hAnsi="Arial" w:cs="Arial"/>
          <w:sz w:val="24"/>
          <w:szCs w:val="24"/>
          <w:lang w:val="en-US"/>
        </w:rPr>
        <w:t>a</w:t>
      </w:r>
      <w:r w:rsidR="00C42030" w:rsidRPr="00703C80">
        <w:rPr>
          <w:rFonts w:ascii="Arial" w:hAnsi="Arial" w:cs="Arial"/>
          <w:sz w:val="24"/>
          <w:szCs w:val="24"/>
          <w:lang w:val="en-US"/>
        </w:rPr>
        <w:t>ecal</w:t>
      </w:r>
      <w:proofErr w:type="spellEnd"/>
      <w:r w:rsidR="00C42030" w:rsidRPr="00703C80">
        <w:rPr>
          <w:rFonts w:ascii="Arial" w:hAnsi="Arial" w:cs="Arial"/>
          <w:sz w:val="24"/>
          <w:szCs w:val="24"/>
          <w:lang w:val="en-US"/>
        </w:rPr>
        <w:t xml:space="preserve"> content</w:t>
      </w:r>
      <w:r w:rsidR="00B760F9">
        <w:rPr>
          <w:rFonts w:ascii="Arial" w:hAnsi="Arial" w:cs="Arial"/>
          <w:sz w:val="24"/>
          <w:szCs w:val="24"/>
          <w:lang w:val="en-US"/>
        </w:rPr>
        <w:t xml:space="preserve"> and</w:t>
      </w:r>
      <w:r w:rsidR="00C42030" w:rsidRPr="006A0807">
        <w:rPr>
          <w:rFonts w:ascii="Arial" w:hAnsi="Arial" w:cs="Arial"/>
          <w:sz w:val="24"/>
          <w:szCs w:val="24"/>
          <w:lang w:val="en-US"/>
        </w:rPr>
        <w:t xml:space="preserve"> </w:t>
      </w:r>
      <w:r w:rsidR="00690AE0" w:rsidRPr="006A0807">
        <w:rPr>
          <w:rFonts w:ascii="Arial" w:hAnsi="Arial" w:cs="Arial"/>
          <w:sz w:val="24"/>
          <w:szCs w:val="24"/>
          <w:lang w:val="en-US"/>
        </w:rPr>
        <w:t>liver</w:t>
      </w:r>
      <w:r w:rsidR="00C42030" w:rsidRPr="006A0807">
        <w:rPr>
          <w:rFonts w:ascii="Arial" w:hAnsi="Arial" w:cs="Arial"/>
          <w:sz w:val="24"/>
          <w:szCs w:val="24"/>
          <w:lang w:val="en-US"/>
        </w:rPr>
        <w:t xml:space="preserve"> </w:t>
      </w:r>
      <w:r w:rsidR="00C42030" w:rsidRPr="00703C80">
        <w:rPr>
          <w:rFonts w:ascii="Arial" w:hAnsi="Arial" w:cs="Arial"/>
          <w:sz w:val="24"/>
          <w:szCs w:val="24"/>
          <w:lang w:val="en-US"/>
        </w:rPr>
        <w:t>tissue were collected</w:t>
      </w:r>
      <w:r w:rsidR="006B5A4D" w:rsidRPr="00703C80">
        <w:rPr>
          <w:rFonts w:ascii="Arial" w:hAnsi="Arial" w:cs="Arial"/>
          <w:sz w:val="24"/>
          <w:szCs w:val="24"/>
          <w:lang w:val="en-US"/>
        </w:rPr>
        <w:t xml:space="preserve"> as previously indicated </w:t>
      </w:r>
      <w:r w:rsidR="00B845B3">
        <w:rPr>
          <w:rFonts w:ascii="Arial" w:hAnsi="Arial" w:cs="Arial"/>
          <w:sz w:val="24"/>
          <w:szCs w:val="24"/>
          <w:lang w:val="en-US"/>
        </w:rPr>
        <w:fldChar w:fldCharType="begin" w:fldLock="1"/>
      </w:r>
      <w:r w:rsidR="00B845B3">
        <w:rPr>
          <w:rFonts w:ascii="Arial" w:hAnsi="Arial" w:cs="Arial"/>
          <w:sz w:val="24"/>
          <w:szCs w:val="24"/>
          <w:lang w:val="en-US"/>
        </w:rPr>
        <w:instrText>ADDIN CSL_CITATION {"citationItems":[{"id":"ITEM-1","itemData":{"DOI":"10.1002/mnfr.201800930","ISSN":"16134133","PMID":"30680920","author":[{"dropping-particle":"","family":"Porras","given":"David","non-dropping-particle":"","parse-names":false,"suffix":""},{"dropping-particle":"","family":"Nistal","given":"Esther","non-dropping-particle":"","parse-names":false,"suffix":""},{"dropping-particle":"","family":"Martínez-Flórez","given":"Susana","non-dropping-particle":"","parse-names":false,"suffix":""},{"dropping-particle":"","family":"Olcoz","given":"José Luis","non-dropping-particle":"","parse-names":false,"suffix":""},{"dropping-particle":"","family":"Jover","given":"Ramiro","non-dropping-particle":"","parse-names":false,"suffix":""},{"dropping-particle":"","family":"Jorquera","given":"Francisco","non-dropping-particle":"","parse-names":false,"suffix":""},{"dropping-particle":"","family":"González-Gallego","given":"Javier","non-dropping-particle":"","parse-names":false,"suffix":""},{"dropping-particle":"","family":"García-Mediavilla","given":"María Victoria","non-dropping-particle":"","parse-names":false,"suffix":""},{"dropping-particle":"","family":"Sánchez-Campos","given":"Sonia","non-dropping-particle":"","parse-names":false,"suffix":""}],"container-title":"Molecular Nutrition and Food Research","id":"ITEM-1","issued":{"date-parts":[["2019","2","4"]]},"page":"1800930","title":"Functional Interactions between Gut Microbiota Transplantation, Quercetin, and High-Fat Diet Determine Non-Alcoholic Fatty Liver Disease Development in Germ-Free Mice","type":"article-journal"},"uris":["http://www.mendeley.com/documents/?uuid=ac16658f-e891-32b1-8126-dcf08071a70d"]}],"mendeley":{"formattedCitation":"(Porras et al. 2019)","plainTextFormattedCitation":"(Porras et al. 2019)","previouslyFormattedCitation":"(Porras et al. 2019)"},"properties":{"noteIndex":0},"schema":"https://github.com/citation-style-language/schema/raw/master/csl-citation.json"}</w:instrText>
      </w:r>
      <w:r w:rsidR="00B845B3">
        <w:rPr>
          <w:rFonts w:ascii="Arial" w:hAnsi="Arial" w:cs="Arial"/>
          <w:sz w:val="24"/>
          <w:szCs w:val="24"/>
          <w:lang w:val="en-US"/>
        </w:rPr>
        <w:fldChar w:fldCharType="separate"/>
      </w:r>
      <w:r w:rsidR="00B845B3" w:rsidRPr="00B845B3">
        <w:rPr>
          <w:rFonts w:ascii="Arial" w:hAnsi="Arial" w:cs="Arial"/>
          <w:noProof/>
          <w:sz w:val="24"/>
          <w:szCs w:val="24"/>
          <w:lang w:val="en-US"/>
        </w:rPr>
        <w:t>(Porras et al. 2019)</w:t>
      </w:r>
      <w:r w:rsidR="00B845B3">
        <w:rPr>
          <w:rFonts w:ascii="Arial" w:hAnsi="Arial" w:cs="Arial"/>
          <w:sz w:val="24"/>
          <w:szCs w:val="24"/>
          <w:lang w:val="en-US"/>
        </w:rPr>
        <w:fldChar w:fldCharType="end"/>
      </w:r>
      <w:r w:rsidR="00C42030" w:rsidRPr="00701F15">
        <w:rPr>
          <w:rFonts w:ascii="Arial" w:hAnsi="Arial" w:cs="Arial"/>
          <w:sz w:val="24"/>
          <w:szCs w:val="24"/>
          <w:lang w:val="en-US"/>
        </w:rPr>
        <w:t>.</w:t>
      </w:r>
    </w:p>
    <w:p w14:paraId="5097E85D" w14:textId="1A21A181" w:rsidR="00AC7B4B" w:rsidRPr="00703C80" w:rsidRDefault="00AC7B4B" w:rsidP="00605A98">
      <w:pPr>
        <w:spacing w:after="120" w:line="360" w:lineRule="auto"/>
        <w:jc w:val="both"/>
        <w:rPr>
          <w:rFonts w:ascii="Arial" w:hAnsi="Arial" w:cs="Arial"/>
          <w:sz w:val="24"/>
          <w:szCs w:val="24"/>
          <w:lang w:val="en-US"/>
        </w:rPr>
      </w:pPr>
      <w:r w:rsidRPr="00703C80">
        <w:rPr>
          <w:rFonts w:ascii="Arial" w:hAnsi="Arial" w:cs="Arial"/>
          <w:sz w:val="24"/>
          <w:szCs w:val="24"/>
          <w:lang w:val="en-US"/>
        </w:rPr>
        <w:t>All procedures were performed in accordance with the European Research Council guidelines for animal care and use and under the approval by the local Animal Ethics Committees.</w:t>
      </w:r>
    </w:p>
    <w:p w14:paraId="6EBA21A8" w14:textId="77777777" w:rsidR="00FD6018" w:rsidRPr="00703C80" w:rsidRDefault="00FD6018" w:rsidP="00605A98">
      <w:pPr>
        <w:spacing w:after="120" w:line="360" w:lineRule="auto"/>
        <w:jc w:val="both"/>
        <w:rPr>
          <w:rFonts w:ascii="Arial" w:hAnsi="Arial" w:cs="Arial"/>
          <w:sz w:val="24"/>
          <w:szCs w:val="24"/>
          <w:lang w:val="en-US"/>
        </w:rPr>
      </w:pPr>
    </w:p>
    <w:p w14:paraId="4CBE398C" w14:textId="77777777" w:rsidR="00531CDA" w:rsidRPr="00DA20D9" w:rsidRDefault="00531CDA" w:rsidP="00605A98">
      <w:pPr>
        <w:spacing w:after="120" w:line="360" w:lineRule="auto"/>
        <w:jc w:val="both"/>
        <w:rPr>
          <w:rFonts w:ascii="Arial" w:hAnsi="Arial" w:cs="Arial"/>
          <w:b/>
          <w:sz w:val="24"/>
          <w:szCs w:val="24"/>
          <w:lang w:val="en-GB"/>
        </w:rPr>
      </w:pPr>
      <w:r w:rsidRPr="00DA20D9">
        <w:rPr>
          <w:rFonts w:ascii="Arial" w:hAnsi="Arial" w:cs="Arial"/>
          <w:b/>
          <w:sz w:val="24"/>
          <w:szCs w:val="24"/>
          <w:lang w:val="en-GB"/>
        </w:rPr>
        <w:t xml:space="preserve">Histopathology </w:t>
      </w:r>
    </w:p>
    <w:p w14:paraId="38B297B6" w14:textId="60245CAF" w:rsidR="00531CDA" w:rsidRDefault="000E068A" w:rsidP="00605A98">
      <w:pPr>
        <w:spacing w:after="120" w:line="360" w:lineRule="auto"/>
        <w:jc w:val="both"/>
        <w:rPr>
          <w:rFonts w:ascii="Arial" w:hAnsi="Arial" w:cs="Arial"/>
          <w:sz w:val="24"/>
          <w:szCs w:val="24"/>
          <w:lang w:val="en-GB"/>
        </w:rPr>
      </w:pPr>
      <w:r w:rsidRPr="00DA20D9">
        <w:rPr>
          <w:rFonts w:ascii="Arial" w:hAnsi="Arial" w:cs="Arial"/>
          <w:sz w:val="24"/>
          <w:szCs w:val="24"/>
          <w:lang w:val="en-GB"/>
        </w:rPr>
        <w:t>To analyse the degree of steatosis and steatohepatitis, p</w:t>
      </w:r>
      <w:r w:rsidR="00531CDA" w:rsidRPr="00DA20D9">
        <w:rPr>
          <w:rFonts w:ascii="Arial" w:hAnsi="Arial" w:cs="Arial"/>
          <w:sz w:val="24"/>
          <w:szCs w:val="24"/>
          <w:lang w:val="en-GB"/>
        </w:rPr>
        <w:t xml:space="preserve">araffin-embedded liver samples were sectioned </w:t>
      </w:r>
      <w:r w:rsidRPr="00DA20D9">
        <w:rPr>
          <w:rFonts w:ascii="Arial" w:hAnsi="Arial" w:cs="Arial"/>
          <w:sz w:val="24"/>
          <w:szCs w:val="24"/>
          <w:lang w:val="en-GB"/>
        </w:rPr>
        <w:t xml:space="preserve">in a microtome followed by </w:t>
      </w:r>
      <w:proofErr w:type="spellStart"/>
      <w:r w:rsidR="00531CDA" w:rsidRPr="00DA20D9">
        <w:rPr>
          <w:rFonts w:ascii="Arial" w:hAnsi="Arial" w:cs="Arial"/>
          <w:sz w:val="24"/>
          <w:szCs w:val="24"/>
          <w:lang w:val="en-GB"/>
        </w:rPr>
        <w:t>hematoxylin</w:t>
      </w:r>
      <w:proofErr w:type="spellEnd"/>
      <w:r w:rsidR="00531CDA" w:rsidRPr="00DA20D9">
        <w:rPr>
          <w:rFonts w:ascii="Arial" w:hAnsi="Arial" w:cs="Arial"/>
          <w:sz w:val="24"/>
          <w:szCs w:val="24"/>
          <w:lang w:val="en-GB"/>
        </w:rPr>
        <w:t xml:space="preserve"> and eosin</w:t>
      </w:r>
      <w:r w:rsidRPr="00DA20D9">
        <w:rPr>
          <w:rFonts w:ascii="Arial" w:hAnsi="Arial" w:cs="Arial"/>
          <w:sz w:val="24"/>
          <w:szCs w:val="24"/>
          <w:lang w:val="en-GB"/>
        </w:rPr>
        <w:t xml:space="preserve"> stain</w:t>
      </w:r>
      <w:r w:rsidR="00531CDA" w:rsidRPr="00DA20D9">
        <w:rPr>
          <w:rFonts w:ascii="Arial" w:hAnsi="Arial" w:cs="Arial"/>
          <w:sz w:val="24"/>
          <w:szCs w:val="24"/>
          <w:lang w:val="en-GB"/>
        </w:rPr>
        <w:t xml:space="preserve"> (H &amp; E).</w:t>
      </w:r>
      <w:r w:rsidRPr="00DA20D9">
        <w:rPr>
          <w:rFonts w:ascii="Arial" w:hAnsi="Arial" w:cs="Arial"/>
          <w:sz w:val="24"/>
          <w:szCs w:val="24"/>
          <w:lang w:val="en-GB"/>
        </w:rPr>
        <w:t xml:space="preserve"> </w:t>
      </w:r>
      <w:r w:rsidRPr="00DB790C">
        <w:rPr>
          <w:rFonts w:ascii="Arial" w:hAnsi="Arial" w:cs="Arial"/>
          <w:sz w:val="24"/>
          <w:szCs w:val="24"/>
          <w:lang w:val="en-GB"/>
        </w:rPr>
        <w:t>Liver lesion</w:t>
      </w:r>
      <w:r w:rsidR="006A0807" w:rsidRPr="00DB790C">
        <w:rPr>
          <w:rFonts w:ascii="Arial" w:hAnsi="Arial" w:cs="Arial"/>
          <w:sz w:val="24"/>
          <w:szCs w:val="24"/>
          <w:lang w:val="en-GB"/>
        </w:rPr>
        <w:t>s</w:t>
      </w:r>
      <w:r w:rsidRPr="00DB790C">
        <w:rPr>
          <w:rFonts w:ascii="Arial" w:hAnsi="Arial" w:cs="Arial"/>
          <w:sz w:val="24"/>
          <w:szCs w:val="24"/>
          <w:lang w:val="en-GB"/>
        </w:rPr>
        <w:t xml:space="preserve"> were evaluated according with the NAFLD </w:t>
      </w:r>
      <w:r w:rsidR="00B760F9">
        <w:rPr>
          <w:rFonts w:ascii="Arial" w:hAnsi="Arial" w:cs="Arial"/>
          <w:sz w:val="24"/>
          <w:szCs w:val="24"/>
          <w:lang w:val="en-GB"/>
        </w:rPr>
        <w:t>A</w:t>
      </w:r>
      <w:r w:rsidRPr="00DB790C">
        <w:rPr>
          <w:rFonts w:ascii="Arial" w:hAnsi="Arial" w:cs="Arial"/>
          <w:sz w:val="24"/>
          <w:szCs w:val="24"/>
          <w:lang w:val="en-GB"/>
        </w:rPr>
        <w:t xml:space="preserve">ctivity </w:t>
      </w:r>
      <w:r w:rsidR="00B760F9">
        <w:rPr>
          <w:rFonts w:ascii="Arial" w:hAnsi="Arial" w:cs="Arial"/>
          <w:sz w:val="24"/>
          <w:szCs w:val="24"/>
          <w:lang w:val="en-GB"/>
        </w:rPr>
        <w:t>S</w:t>
      </w:r>
      <w:r w:rsidRPr="00DB790C">
        <w:rPr>
          <w:rFonts w:ascii="Arial" w:hAnsi="Arial" w:cs="Arial"/>
          <w:sz w:val="24"/>
          <w:szCs w:val="24"/>
          <w:lang w:val="en-GB"/>
        </w:rPr>
        <w:t>core (NAS) proposed by</w:t>
      </w:r>
      <w:r w:rsidRPr="00DA20D9">
        <w:rPr>
          <w:rFonts w:ascii="Arial" w:hAnsi="Arial" w:cs="Arial"/>
          <w:sz w:val="24"/>
          <w:szCs w:val="24"/>
          <w:lang w:val="en-GB"/>
        </w:rPr>
        <w:t xml:space="preserve"> </w:t>
      </w:r>
      <w:r w:rsidR="000A2CCB" w:rsidRPr="00DA20D9">
        <w:rPr>
          <w:rFonts w:ascii="Arial" w:hAnsi="Arial" w:cs="Arial"/>
          <w:sz w:val="24"/>
          <w:szCs w:val="24"/>
          <w:lang w:val="en-GB"/>
        </w:rPr>
        <w:t>K</w:t>
      </w:r>
      <w:r w:rsidRPr="00DA20D9">
        <w:rPr>
          <w:rFonts w:ascii="Arial" w:hAnsi="Arial" w:cs="Arial"/>
          <w:sz w:val="24"/>
          <w:szCs w:val="24"/>
          <w:lang w:val="en-GB"/>
        </w:rPr>
        <w:t>leiner et al. NAS provide a numerical score corresponding to 3 histological features:</w:t>
      </w:r>
      <w:r w:rsidR="00531CDA" w:rsidRPr="00DA20D9">
        <w:rPr>
          <w:rFonts w:ascii="Arial" w:hAnsi="Arial" w:cs="Arial"/>
          <w:sz w:val="24"/>
          <w:szCs w:val="24"/>
          <w:lang w:val="en-GB"/>
        </w:rPr>
        <w:t xml:space="preserve"> steatosis (0−3), lobular inflammation (0−3) and hepatocellular ballooning (0−2). </w:t>
      </w:r>
      <w:r w:rsidRPr="00DA20D9">
        <w:rPr>
          <w:rFonts w:ascii="Arial" w:hAnsi="Arial" w:cs="Arial"/>
          <w:sz w:val="24"/>
          <w:szCs w:val="24"/>
          <w:lang w:val="en-GB"/>
        </w:rPr>
        <w:t>Scores</w:t>
      </w:r>
      <w:r w:rsidR="00531CDA" w:rsidRPr="00DA20D9">
        <w:rPr>
          <w:rFonts w:ascii="Arial" w:hAnsi="Arial" w:cs="Arial"/>
          <w:sz w:val="24"/>
          <w:szCs w:val="24"/>
          <w:lang w:val="en-GB"/>
        </w:rPr>
        <w:t xml:space="preserve"> more than 5 were </w:t>
      </w:r>
      <w:r w:rsidRPr="00DA20D9">
        <w:rPr>
          <w:rFonts w:ascii="Arial" w:hAnsi="Arial" w:cs="Arial"/>
          <w:sz w:val="24"/>
          <w:szCs w:val="24"/>
          <w:lang w:val="en-GB"/>
        </w:rPr>
        <w:t>diagnose</w:t>
      </w:r>
      <w:r w:rsidR="00531CDA" w:rsidRPr="00DA20D9">
        <w:rPr>
          <w:rFonts w:ascii="Arial" w:hAnsi="Arial" w:cs="Arial"/>
          <w:sz w:val="24"/>
          <w:szCs w:val="24"/>
          <w:lang w:val="en-GB"/>
        </w:rPr>
        <w:t>d of NASH,</w:t>
      </w:r>
      <w:r w:rsidR="00667086">
        <w:rPr>
          <w:rFonts w:ascii="Arial" w:hAnsi="Arial" w:cs="Arial"/>
          <w:sz w:val="24"/>
          <w:szCs w:val="24"/>
          <w:lang w:val="en-GB"/>
        </w:rPr>
        <w:t xml:space="preserve"> </w:t>
      </w:r>
      <w:r w:rsidR="00531CDA" w:rsidRPr="00DA20D9">
        <w:rPr>
          <w:rFonts w:ascii="Arial" w:hAnsi="Arial" w:cs="Arial"/>
          <w:sz w:val="24"/>
          <w:szCs w:val="24"/>
          <w:lang w:val="en-GB"/>
        </w:rPr>
        <w:t xml:space="preserve">and score less than 3 were </w:t>
      </w:r>
      <w:r w:rsidRPr="00DA20D9">
        <w:rPr>
          <w:rFonts w:ascii="Arial" w:hAnsi="Arial" w:cs="Arial"/>
          <w:sz w:val="24"/>
          <w:szCs w:val="24"/>
          <w:lang w:val="en-GB"/>
        </w:rPr>
        <w:t>associated with</w:t>
      </w:r>
      <w:r w:rsidR="00531CDA" w:rsidRPr="00DA20D9">
        <w:rPr>
          <w:rFonts w:ascii="Arial" w:hAnsi="Arial" w:cs="Arial"/>
          <w:sz w:val="24"/>
          <w:szCs w:val="24"/>
          <w:lang w:val="en-GB"/>
        </w:rPr>
        <w:t xml:space="preserve"> “no NASH.” </w:t>
      </w:r>
    </w:p>
    <w:p w14:paraId="3A37C6E8" w14:textId="77777777" w:rsidR="00387CAD" w:rsidRPr="00DA20D9" w:rsidRDefault="00387CAD" w:rsidP="00605A98">
      <w:pPr>
        <w:spacing w:after="120" w:line="360" w:lineRule="auto"/>
        <w:jc w:val="both"/>
        <w:rPr>
          <w:rFonts w:ascii="Arial" w:hAnsi="Arial" w:cs="Arial"/>
          <w:sz w:val="24"/>
          <w:szCs w:val="24"/>
          <w:lang w:val="en-US"/>
        </w:rPr>
      </w:pPr>
    </w:p>
    <w:p w14:paraId="5EBC44F4" w14:textId="4045813B" w:rsidR="00981418" w:rsidRPr="00DA20D9" w:rsidRDefault="000A5C14" w:rsidP="00605A98">
      <w:pPr>
        <w:spacing w:after="120" w:line="360" w:lineRule="auto"/>
        <w:jc w:val="both"/>
        <w:rPr>
          <w:rFonts w:ascii="Arial" w:hAnsi="Arial" w:cs="Arial"/>
          <w:b/>
          <w:sz w:val="24"/>
          <w:szCs w:val="24"/>
          <w:lang w:val="en-GB"/>
        </w:rPr>
      </w:pPr>
      <w:r w:rsidRPr="00DA20D9">
        <w:rPr>
          <w:rFonts w:ascii="Arial" w:hAnsi="Arial" w:cs="Arial"/>
          <w:b/>
          <w:sz w:val="24"/>
          <w:szCs w:val="24"/>
          <w:lang w:val="en-GB"/>
        </w:rPr>
        <w:t>Biochemical analysis</w:t>
      </w:r>
    </w:p>
    <w:p w14:paraId="34A1621D" w14:textId="1BCBE6E9" w:rsidR="00E94C1A" w:rsidRPr="00DA20D9" w:rsidRDefault="00E94C1A" w:rsidP="00605A98">
      <w:pPr>
        <w:spacing w:after="120" w:line="360" w:lineRule="auto"/>
        <w:jc w:val="both"/>
        <w:rPr>
          <w:rFonts w:ascii="Arial" w:hAnsi="Arial" w:cs="Arial"/>
          <w:sz w:val="24"/>
          <w:szCs w:val="24"/>
          <w:lang w:val="en-GB"/>
        </w:rPr>
      </w:pPr>
      <w:r w:rsidRPr="00DA20D9">
        <w:rPr>
          <w:rFonts w:ascii="Arial" w:hAnsi="Arial" w:cs="Arial"/>
          <w:sz w:val="24"/>
          <w:szCs w:val="24"/>
          <w:lang w:val="en-GB"/>
        </w:rPr>
        <w:t xml:space="preserve">Plasma glucose </w:t>
      </w:r>
      <w:r w:rsidR="00531CDA" w:rsidRPr="00DA20D9">
        <w:rPr>
          <w:rFonts w:ascii="Arial" w:hAnsi="Arial" w:cs="Arial"/>
          <w:sz w:val="24"/>
          <w:szCs w:val="24"/>
          <w:lang w:val="en-GB"/>
        </w:rPr>
        <w:t>concentration</w:t>
      </w:r>
      <w:r w:rsidRPr="00DA20D9">
        <w:rPr>
          <w:rFonts w:ascii="Arial" w:hAnsi="Arial" w:cs="Arial"/>
          <w:sz w:val="24"/>
          <w:szCs w:val="24"/>
          <w:lang w:val="en-GB"/>
        </w:rPr>
        <w:t xml:space="preserve"> w</w:t>
      </w:r>
      <w:r w:rsidR="00531CDA" w:rsidRPr="00DA20D9">
        <w:rPr>
          <w:rFonts w:ascii="Arial" w:hAnsi="Arial" w:cs="Arial"/>
          <w:sz w:val="24"/>
          <w:szCs w:val="24"/>
          <w:lang w:val="en-GB"/>
        </w:rPr>
        <w:t>as</w:t>
      </w:r>
      <w:r w:rsidRPr="00DA20D9">
        <w:rPr>
          <w:rFonts w:ascii="Arial" w:hAnsi="Arial" w:cs="Arial"/>
          <w:sz w:val="24"/>
          <w:szCs w:val="24"/>
          <w:lang w:val="en-GB"/>
        </w:rPr>
        <w:t xml:space="preserve"> </w:t>
      </w:r>
      <w:r w:rsidR="005E4F80" w:rsidRPr="00DA20D9">
        <w:rPr>
          <w:rFonts w:ascii="Arial" w:hAnsi="Arial" w:cs="Arial"/>
          <w:sz w:val="24"/>
          <w:szCs w:val="24"/>
          <w:lang w:val="en-GB"/>
        </w:rPr>
        <w:t>analysed</w:t>
      </w:r>
      <w:r w:rsidRPr="00DA20D9">
        <w:rPr>
          <w:rFonts w:ascii="Arial" w:hAnsi="Arial" w:cs="Arial"/>
          <w:sz w:val="24"/>
          <w:szCs w:val="24"/>
          <w:lang w:val="en-GB"/>
        </w:rPr>
        <w:t xml:space="preserve"> with the Accu-Chek (Roche Diagnostics, Almere, The Netherlands) after an 8-h fast. </w:t>
      </w:r>
      <w:r w:rsidR="00531CDA" w:rsidRPr="00DA20D9">
        <w:rPr>
          <w:rFonts w:ascii="Arial" w:hAnsi="Arial" w:cs="Arial"/>
          <w:sz w:val="24"/>
          <w:szCs w:val="24"/>
          <w:lang w:val="en-GB"/>
        </w:rPr>
        <w:t>Insulin resistance was calculated by t</w:t>
      </w:r>
      <w:r w:rsidRPr="00DA20D9">
        <w:rPr>
          <w:rFonts w:ascii="Arial" w:hAnsi="Arial" w:cs="Arial"/>
          <w:sz w:val="24"/>
          <w:szCs w:val="24"/>
          <w:lang w:val="en-GB"/>
        </w:rPr>
        <w:t>he homeostasis model assessment of insulin resistance (HOMA-IR) using the formula:</w:t>
      </w:r>
    </w:p>
    <w:p w14:paraId="66697F79" w14:textId="2E3DC209" w:rsidR="00E94C1A" w:rsidRPr="00DA20D9" w:rsidRDefault="00E94C1A" w:rsidP="00605A98">
      <w:pPr>
        <w:spacing w:after="120" w:line="360" w:lineRule="auto"/>
        <w:jc w:val="both"/>
        <w:rPr>
          <w:rFonts w:ascii="Arial" w:hAnsi="Arial" w:cs="Arial"/>
          <w:sz w:val="24"/>
          <w:szCs w:val="24"/>
          <w:lang w:val="en-GB"/>
        </w:rPr>
      </w:pPr>
      <w:r w:rsidRPr="00DA20D9">
        <w:rPr>
          <w:rFonts w:ascii="Arial" w:hAnsi="Arial" w:cs="Arial"/>
          <w:sz w:val="24"/>
          <w:szCs w:val="24"/>
          <w:lang w:val="en-GB"/>
        </w:rPr>
        <w:t>HOMA−IR = Fasting glucose (mg/dl) × Fasting insulin (</w:t>
      </w:r>
      <w:proofErr w:type="spellStart"/>
      <w:r w:rsidRPr="00DA20D9">
        <w:rPr>
          <w:rFonts w:ascii="Arial" w:hAnsi="Arial" w:cs="Arial"/>
          <w:sz w:val="24"/>
          <w:szCs w:val="24"/>
          <w:lang w:val="en-GB"/>
        </w:rPr>
        <w:t>μU</w:t>
      </w:r>
      <w:proofErr w:type="spellEnd"/>
      <w:r w:rsidRPr="00DA20D9">
        <w:rPr>
          <w:rFonts w:ascii="Arial" w:hAnsi="Arial" w:cs="Arial"/>
          <w:sz w:val="24"/>
          <w:szCs w:val="24"/>
          <w:lang w:val="en-GB"/>
        </w:rPr>
        <w:t>/ml)/405</w:t>
      </w:r>
    </w:p>
    <w:p w14:paraId="5A1C0026" w14:textId="2EEE166E" w:rsidR="00531CDA" w:rsidRDefault="00A00CA6" w:rsidP="00605A98">
      <w:pPr>
        <w:spacing w:after="120" w:line="360" w:lineRule="auto"/>
        <w:jc w:val="both"/>
        <w:rPr>
          <w:rFonts w:ascii="Arial" w:hAnsi="Arial" w:cs="Arial"/>
          <w:sz w:val="24"/>
          <w:szCs w:val="24"/>
          <w:lang w:val="en-GB"/>
        </w:rPr>
      </w:pPr>
      <w:r w:rsidRPr="00DB790C">
        <w:rPr>
          <w:rFonts w:ascii="Arial" w:hAnsi="Arial" w:cs="Arial"/>
          <w:sz w:val="24"/>
          <w:szCs w:val="24"/>
          <w:lang w:val="en-GB"/>
        </w:rPr>
        <w:t>Endotoxemia was determine</w:t>
      </w:r>
      <w:r w:rsidR="004B3BDC" w:rsidRPr="00DB790C">
        <w:rPr>
          <w:rFonts w:ascii="Arial" w:hAnsi="Arial" w:cs="Arial"/>
          <w:sz w:val="24"/>
          <w:szCs w:val="24"/>
          <w:lang w:val="en-GB"/>
        </w:rPr>
        <w:t>d</w:t>
      </w:r>
      <w:r w:rsidRPr="00DB790C">
        <w:rPr>
          <w:rFonts w:ascii="Arial" w:hAnsi="Arial" w:cs="Arial"/>
          <w:sz w:val="24"/>
          <w:szCs w:val="24"/>
          <w:lang w:val="en-GB"/>
        </w:rPr>
        <w:t xml:space="preserve"> quantifying p</w:t>
      </w:r>
      <w:r w:rsidR="00E94C1A" w:rsidRPr="00DB790C">
        <w:rPr>
          <w:rFonts w:ascii="Arial" w:hAnsi="Arial" w:cs="Arial"/>
          <w:sz w:val="24"/>
          <w:szCs w:val="24"/>
          <w:lang w:val="en-GB"/>
        </w:rPr>
        <w:t xml:space="preserve">lasma </w:t>
      </w:r>
      <w:r w:rsidRPr="00DB790C">
        <w:rPr>
          <w:rFonts w:ascii="Arial" w:hAnsi="Arial" w:cs="Arial"/>
          <w:sz w:val="24"/>
          <w:szCs w:val="24"/>
          <w:lang w:val="en-GB"/>
        </w:rPr>
        <w:t xml:space="preserve">levels of </w:t>
      </w:r>
      <w:r w:rsidR="00E94C1A" w:rsidRPr="00DB790C">
        <w:rPr>
          <w:rFonts w:ascii="Arial" w:hAnsi="Arial" w:cs="Arial"/>
          <w:sz w:val="24"/>
          <w:szCs w:val="24"/>
          <w:lang w:val="en-GB"/>
        </w:rPr>
        <w:t xml:space="preserve">lipopolysaccharide (LPS) and ethanol following the instructions of the commercial kits (LAL Chromogenic </w:t>
      </w:r>
      <w:r w:rsidR="00E94C1A" w:rsidRPr="00DB790C">
        <w:rPr>
          <w:rFonts w:ascii="Arial" w:hAnsi="Arial" w:cs="Arial"/>
          <w:sz w:val="24"/>
          <w:szCs w:val="24"/>
          <w:lang w:val="en-GB"/>
        </w:rPr>
        <w:lastRenderedPageBreak/>
        <w:t xml:space="preserve">Endotoxin Quantification Kit, Thermo Scientific, and Ethanol Colorimetric Assay Kit, </w:t>
      </w:r>
      <w:proofErr w:type="spellStart"/>
      <w:r w:rsidR="00E94C1A" w:rsidRPr="00DB790C">
        <w:rPr>
          <w:rFonts w:ascii="Arial" w:hAnsi="Arial" w:cs="Arial"/>
          <w:sz w:val="24"/>
          <w:szCs w:val="24"/>
          <w:lang w:val="en-GB"/>
        </w:rPr>
        <w:t>Biovision</w:t>
      </w:r>
      <w:proofErr w:type="spellEnd"/>
      <w:r w:rsidR="00E94C1A" w:rsidRPr="00DB790C">
        <w:rPr>
          <w:rFonts w:ascii="Arial" w:hAnsi="Arial" w:cs="Arial"/>
          <w:sz w:val="24"/>
          <w:szCs w:val="24"/>
          <w:lang w:val="en-GB"/>
        </w:rPr>
        <w:t>, respectively).</w:t>
      </w:r>
      <w:r w:rsidR="000A5C14" w:rsidRPr="00DB790C">
        <w:rPr>
          <w:rFonts w:ascii="Arial" w:hAnsi="Arial" w:cs="Arial"/>
          <w:sz w:val="24"/>
          <w:szCs w:val="24"/>
          <w:lang w:val="en-GB"/>
        </w:rPr>
        <w:t xml:space="preserve"> </w:t>
      </w:r>
      <w:r w:rsidRPr="00DB790C">
        <w:rPr>
          <w:rFonts w:ascii="Arial" w:hAnsi="Arial" w:cs="Arial"/>
          <w:sz w:val="24"/>
          <w:szCs w:val="24"/>
          <w:lang w:val="en-GB"/>
        </w:rPr>
        <w:t>Liver t</w:t>
      </w:r>
      <w:r w:rsidR="00531CDA" w:rsidRPr="00DB790C">
        <w:rPr>
          <w:rFonts w:ascii="Arial" w:hAnsi="Arial" w:cs="Arial"/>
          <w:sz w:val="24"/>
          <w:szCs w:val="24"/>
          <w:lang w:val="en-GB"/>
        </w:rPr>
        <w:t xml:space="preserve">riglycerides </w:t>
      </w:r>
      <w:r w:rsidRPr="00DB790C">
        <w:rPr>
          <w:rFonts w:ascii="Arial" w:hAnsi="Arial" w:cs="Arial"/>
          <w:sz w:val="24"/>
          <w:szCs w:val="24"/>
          <w:lang w:val="en-GB"/>
        </w:rPr>
        <w:t>(TGs) were analy</w:t>
      </w:r>
      <w:r w:rsidR="003363DD" w:rsidRPr="00DB790C">
        <w:rPr>
          <w:rFonts w:ascii="Arial" w:hAnsi="Arial" w:cs="Arial"/>
          <w:sz w:val="24"/>
          <w:szCs w:val="24"/>
          <w:lang w:val="en-GB"/>
        </w:rPr>
        <w:t>s</w:t>
      </w:r>
      <w:r w:rsidRPr="00DB790C">
        <w:rPr>
          <w:rFonts w:ascii="Arial" w:hAnsi="Arial" w:cs="Arial"/>
          <w:sz w:val="24"/>
          <w:szCs w:val="24"/>
          <w:lang w:val="en-GB"/>
        </w:rPr>
        <w:t>ed by the Instrumental Techniques Laboratory of the University of León using standard</w:t>
      </w:r>
      <w:r w:rsidRPr="00DA20D9">
        <w:rPr>
          <w:rFonts w:ascii="Arial" w:hAnsi="Arial" w:cs="Arial"/>
          <w:sz w:val="24"/>
          <w:szCs w:val="24"/>
          <w:lang w:val="en-GB"/>
        </w:rPr>
        <w:t xml:space="preserve"> techniques.</w:t>
      </w:r>
    </w:p>
    <w:p w14:paraId="7EDF4064" w14:textId="77777777" w:rsidR="00387CAD" w:rsidRPr="00DA20D9" w:rsidRDefault="00387CAD" w:rsidP="00605A98">
      <w:pPr>
        <w:spacing w:after="120" w:line="360" w:lineRule="auto"/>
        <w:jc w:val="both"/>
        <w:rPr>
          <w:rFonts w:ascii="Arial" w:hAnsi="Arial" w:cs="Arial"/>
          <w:sz w:val="24"/>
          <w:szCs w:val="24"/>
          <w:lang w:val="en-GB"/>
        </w:rPr>
      </w:pPr>
    </w:p>
    <w:p w14:paraId="19268042" w14:textId="77777777" w:rsidR="00DA20D9" w:rsidRPr="004B3BDC" w:rsidRDefault="00DA20D9" w:rsidP="00605A98">
      <w:pPr>
        <w:pStyle w:val="Textoindependiente2"/>
        <w:spacing w:after="120"/>
        <w:ind w:right="-426"/>
        <w:rPr>
          <w:rFonts w:ascii="Arial" w:hAnsi="Arial" w:cs="Arial"/>
          <w:b/>
        </w:rPr>
      </w:pPr>
      <w:r w:rsidRPr="004B3BDC">
        <w:rPr>
          <w:rFonts w:ascii="Arial" w:hAnsi="Arial" w:cs="Arial"/>
          <w:b/>
        </w:rPr>
        <w:t>Gut microbiota and bioinformatic analysis</w:t>
      </w:r>
    </w:p>
    <w:p w14:paraId="5348FCDE" w14:textId="33400453" w:rsidR="00384B78" w:rsidRDefault="00DA20D9" w:rsidP="00605A98">
      <w:pPr>
        <w:pStyle w:val="Textoindependiente2"/>
        <w:spacing w:after="120"/>
        <w:ind w:right="-426"/>
        <w:rPr>
          <w:rFonts w:ascii="Arial" w:hAnsi="Arial" w:cs="Arial"/>
        </w:rPr>
      </w:pPr>
      <w:r w:rsidRPr="004B3BDC">
        <w:rPr>
          <w:rFonts w:ascii="Arial" w:hAnsi="Arial" w:cs="Arial"/>
        </w:rPr>
        <w:t>Genomic DNA</w:t>
      </w:r>
      <w:r w:rsidR="00C956F3">
        <w:rPr>
          <w:rFonts w:ascii="Arial" w:hAnsi="Arial" w:cs="Arial"/>
        </w:rPr>
        <w:t xml:space="preserve"> purification</w:t>
      </w:r>
      <w:r w:rsidRPr="004B3BDC">
        <w:rPr>
          <w:rFonts w:ascii="Arial" w:hAnsi="Arial" w:cs="Arial"/>
        </w:rPr>
        <w:t>, PCR amplification and 16 sRNA sequencing were performed according to protocol</w:t>
      </w:r>
      <w:r w:rsidR="00B845B3">
        <w:rPr>
          <w:rFonts w:ascii="Arial" w:hAnsi="Arial" w:cs="Arial"/>
        </w:rPr>
        <w:t>s</w:t>
      </w:r>
      <w:r w:rsidRPr="004B3BDC">
        <w:rPr>
          <w:rFonts w:ascii="Arial" w:hAnsi="Arial" w:cs="Arial"/>
        </w:rPr>
        <w:t xml:space="preserve"> </w:t>
      </w:r>
      <w:r w:rsidR="00B845B3">
        <w:rPr>
          <w:rFonts w:ascii="Arial" w:hAnsi="Arial" w:cs="Arial"/>
        </w:rPr>
        <w:t xml:space="preserve">described elsewhere </w:t>
      </w:r>
      <w:r w:rsidR="00B845B3">
        <w:rPr>
          <w:rFonts w:ascii="Arial" w:hAnsi="Arial" w:cs="Arial"/>
        </w:rPr>
        <w:fldChar w:fldCharType="begin" w:fldLock="1"/>
      </w:r>
      <w:r w:rsidR="00387CAD">
        <w:rPr>
          <w:rFonts w:ascii="Arial" w:hAnsi="Arial" w:cs="Arial"/>
        </w:rPr>
        <w:instrText>ADDIN CSL_CITATION {"citationItems":[{"id":"ITEM-1","itemData":{"DOI":"10.1002/mnfr.201800930","ISSN":"16134133","PMID":"30680920","author":[{"dropping-particle":"","family":"Porras","given":"David","non-dropping-particle":"","parse-names":false,"suffix":""},{"dropping-particle":"","family":"Nistal","given":"Esther","non-dropping-particle":"","parse-names":false,"suffix":""},{"dropping-particle":"","family":"Martínez-Flórez","given":"Susana","non-dropping-particle":"","parse-names":false,"suffix":""},{"dropping-particle":"","family":"Olcoz","given":"José Luis","non-dropping-particle":"","parse-names":false,"suffix":""},{"dropping-particle":"","family":"Jover","given":"Ramiro","non-dropping-particle":"","parse-names":false,"suffix":""},{"dropping-particle":"","family":"Jorquera","given":"Francisco","non-dropping-particle":"","parse-names":false,"suffix":""},{"dropping-particle":"","family":"González-Gallego","given":"Javier","non-dropping-particle":"","parse-names":false,"suffix":""},{"dropping-particle":"","family":"García-Mediavilla","given":"María Victoria","non-dropping-particle":"","parse-names":false,"suffix":""},{"dropping-particle":"","family":"Sánchez-Campos","given":"Sonia","non-dropping-particle":"","parse-names":false,"suffix":""}],"container-title":"Molecular Nutrition and Food Research","id":"ITEM-1","issued":{"date-parts":[["2019","2","4"]]},"page":"1800930","title":"Functional Interactions between Gut Microbiota Transplantation, Quercetin, and High-Fat Diet Determine Non-Alcoholic Fatty Liver Disease Development in Germ-Free Mice","type":"article-journal"},"uris":["http://www.mendeley.com/documents/?uuid=ac16658f-e891-32b1-8126-dcf08071a70d"]}],"mendeley":{"formattedCitation":"(Porras et al. 2019)","plainTextFormattedCitation":"(Porras et al. 2019)","previouslyFormattedCitation":"(Porras et al. 2019)"},"properties":{"noteIndex":0},"schema":"https://github.com/citation-style-language/schema/raw/master/csl-citation.json"}</w:instrText>
      </w:r>
      <w:r w:rsidR="00B845B3">
        <w:rPr>
          <w:rFonts w:ascii="Arial" w:hAnsi="Arial" w:cs="Arial"/>
        </w:rPr>
        <w:fldChar w:fldCharType="separate"/>
      </w:r>
      <w:r w:rsidR="00B845B3" w:rsidRPr="00B845B3">
        <w:rPr>
          <w:rFonts w:ascii="Arial" w:hAnsi="Arial" w:cs="Arial"/>
          <w:noProof/>
        </w:rPr>
        <w:t>(Porras et al. 2019)</w:t>
      </w:r>
      <w:r w:rsidR="00B845B3">
        <w:rPr>
          <w:rFonts w:ascii="Arial" w:hAnsi="Arial" w:cs="Arial"/>
        </w:rPr>
        <w:fldChar w:fldCharType="end"/>
      </w:r>
      <w:r w:rsidRPr="004B3BDC">
        <w:rPr>
          <w:rFonts w:ascii="Arial" w:hAnsi="Arial" w:cs="Arial"/>
        </w:rPr>
        <w:t xml:space="preserve">. Bacterial taxonomical composition was determined using </w:t>
      </w:r>
      <w:proofErr w:type="spellStart"/>
      <w:r w:rsidRPr="004B3BDC">
        <w:rPr>
          <w:rFonts w:ascii="Arial" w:hAnsi="Arial" w:cs="Arial"/>
        </w:rPr>
        <w:t>BaseSpace</w:t>
      </w:r>
      <w:proofErr w:type="spellEnd"/>
      <w:r w:rsidRPr="004B3BDC">
        <w:rPr>
          <w:rFonts w:ascii="Arial" w:hAnsi="Arial" w:cs="Arial"/>
        </w:rPr>
        <w:t xml:space="preserve"> Application 16S Metagenomics v1.0 (Illumina Inc.). Processed reads were then clustered in Operational Taxonomic Units (OTUs) using UCLUST with a similarity threshold of 0.97</w:t>
      </w:r>
      <w:r w:rsidR="00813E31" w:rsidRPr="004B3BDC">
        <w:rPr>
          <w:rFonts w:ascii="Arial" w:hAnsi="Arial" w:cs="Arial"/>
        </w:rPr>
        <w:t xml:space="preserve"> and were subsequently aligned using </w:t>
      </w:r>
      <w:proofErr w:type="spellStart"/>
      <w:r w:rsidR="00813E31" w:rsidRPr="004B3BDC">
        <w:rPr>
          <w:rFonts w:ascii="Arial" w:hAnsi="Arial" w:cs="Arial"/>
        </w:rPr>
        <w:t>PyNast</w:t>
      </w:r>
      <w:proofErr w:type="spellEnd"/>
      <w:r w:rsidR="00813E31" w:rsidRPr="004B3BDC">
        <w:rPr>
          <w:rFonts w:ascii="Arial" w:hAnsi="Arial" w:cs="Arial"/>
        </w:rPr>
        <w:t xml:space="preserve"> against 16S reference database </w:t>
      </w:r>
      <w:proofErr w:type="spellStart"/>
      <w:r w:rsidR="00813E31" w:rsidRPr="004B3BDC">
        <w:rPr>
          <w:rFonts w:ascii="Arial" w:hAnsi="Arial" w:cs="Arial"/>
        </w:rPr>
        <w:t>GreenGenes</w:t>
      </w:r>
      <w:proofErr w:type="spellEnd"/>
      <w:r w:rsidR="00813E31" w:rsidRPr="004B3BDC">
        <w:rPr>
          <w:rFonts w:ascii="Arial" w:hAnsi="Arial" w:cs="Arial"/>
        </w:rPr>
        <w:t xml:space="preserve"> (version 13.8) using default parameters</w:t>
      </w:r>
      <w:r w:rsidRPr="004B3BDC">
        <w:rPr>
          <w:rFonts w:ascii="Arial" w:hAnsi="Arial" w:cs="Arial"/>
        </w:rPr>
        <w:t xml:space="preserve">. </w:t>
      </w:r>
      <w:r w:rsidRPr="00DB790C">
        <w:rPr>
          <w:rFonts w:ascii="Arial" w:hAnsi="Arial" w:cs="Arial"/>
        </w:rPr>
        <w:t xml:space="preserve">All the microbiota </w:t>
      </w:r>
      <w:r w:rsidR="00813E31" w:rsidRPr="00DB790C">
        <w:rPr>
          <w:rFonts w:ascii="Arial" w:hAnsi="Arial" w:cs="Arial"/>
        </w:rPr>
        <w:t>analys</w:t>
      </w:r>
      <w:r w:rsidR="004B3BDC" w:rsidRPr="00DB790C">
        <w:rPr>
          <w:rFonts w:ascii="Arial" w:hAnsi="Arial" w:cs="Arial"/>
        </w:rPr>
        <w:t>es</w:t>
      </w:r>
      <w:r w:rsidR="00813E31" w:rsidRPr="00DB790C">
        <w:rPr>
          <w:rFonts w:ascii="Arial" w:hAnsi="Arial" w:cs="Arial"/>
        </w:rPr>
        <w:t xml:space="preserve"> </w:t>
      </w:r>
      <w:r w:rsidRPr="00DB790C">
        <w:rPr>
          <w:rFonts w:ascii="Arial" w:hAnsi="Arial" w:cs="Arial"/>
        </w:rPr>
        <w:t>were</w:t>
      </w:r>
      <w:r w:rsidRPr="004B3BDC">
        <w:rPr>
          <w:rFonts w:ascii="Arial" w:hAnsi="Arial" w:cs="Arial"/>
        </w:rPr>
        <w:t xml:space="preserve"> </w:t>
      </w:r>
      <w:r w:rsidR="00813E31" w:rsidRPr="004B3BDC">
        <w:rPr>
          <w:rFonts w:ascii="Arial" w:hAnsi="Arial" w:cs="Arial"/>
        </w:rPr>
        <w:t>estimated</w:t>
      </w:r>
      <w:r w:rsidRPr="004B3BDC">
        <w:rPr>
          <w:rFonts w:ascii="Arial" w:hAnsi="Arial" w:cs="Arial"/>
        </w:rPr>
        <w:t xml:space="preserve"> using Vegan package (https://cran.r-project.org/web/packages/vegan) in R software (R Development Core Team, 2011).</w:t>
      </w:r>
    </w:p>
    <w:p w14:paraId="39F2BE38" w14:textId="77777777" w:rsidR="00387CAD" w:rsidRPr="005061E6" w:rsidRDefault="00387CAD" w:rsidP="00605A98">
      <w:pPr>
        <w:pStyle w:val="Textoindependiente2"/>
        <w:spacing w:after="120"/>
        <w:ind w:right="-426"/>
        <w:rPr>
          <w:rFonts w:ascii="Arial" w:hAnsi="Arial" w:cs="Arial"/>
        </w:rPr>
      </w:pPr>
    </w:p>
    <w:p w14:paraId="40D24DD8" w14:textId="77777777" w:rsidR="00387CAD" w:rsidRPr="00387CAD" w:rsidRDefault="00387CAD" w:rsidP="00605A98">
      <w:pPr>
        <w:pStyle w:val="Textoindependiente2"/>
        <w:spacing w:after="120"/>
        <w:ind w:right="-426"/>
        <w:rPr>
          <w:rFonts w:ascii="Arial" w:hAnsi="Arial" w:cs="Arial"/>
          <w:b/>
        </w:rPr>
      </w:pPr>
      <w:r w:rsidRPr="00387CAD">
        <w:rPr>
          <w:rFonts w:ascii="Arial" w:hAnsi="Arial" w:cs="Arial"/>
          <w:b/>
        </w:rPr>
        <w:t>Serum bile acid profiling</w:t>
      </w:r>
    </w:p>
    <w:p w14:paraId="7E5E7ABE" w14:textId="5F780479" w:rsidR="00721E72" w:rsidRDefault="00387CAD" w:rsidP="00605A98">
      <w:pPr>
        <w:pStyle w:val="Textoindependiente2"/>
        <w:spacing w:after="120"/>
        <w:rPr>
          <w:rFonts w:ascii="Arial" w:hAnsi="Arial" w:cs="Arial"/>
          <w:highlight w:val="cyan"/>
        </w:rPr>
      </w:pPr>
      <w:r w:rsidRPr="00387CAD">
        <w:rPr>
          <w:rFonts w:ascii="Arial" w:hAnsi="Arial" w:cs="Arial"/>
        </w:rPr>
        <w:t xml:space="preserve">Serum </w:t>
      </w:r>
      <w:r>
        <w:rPr>
          <w:rFonts w:ascii="Arial" w:hAnsi="Arial" w:cs="Arial"/>
        </w:rPr>
        <w:t>BAs</w:t>
      </w:r>
      <w:r w:rsidRPr="00387CAD">
        <w:rPr>
          <w:rFonts w:ascii="Arial" w:hAnsi="Arial" w:cs="Arial"/>
        </w:rPr>
        <w:t xml:space="preserve"> were profiled by a UPLC-MRM-MS method as described previously</w:t>
      </w:r>
      <w:r>
        <w:rPr>
          <w:rFonts w:ascii="Arial" w:hAnsi="Arial" w:cs="Arial"/>
        </w:rPr>
        <w:t xml:space="preserve"> </w:t>
      </w:r>
      <w:r>
        <w:rPr>
          <w:rFonts w:ascii="Arial" w:hAnsi="Arial" w:cs="Arial"/>
        </w:rPr>
        <w:fldChar w:fldCharType="begin" w:fldLock="1"/>
      </w:r>
      <w:r w:rsidR="00DC54F5">
        <w:rPr>
          <w:rFonts w:ascii="Arial" w:hAnsi="Arial" w:cs="Arial"/>
        </w:rPr>
        <w:instrText>ADDIN CSL_CITATION {"citationItems":[{"id":"ITEM-1","itemData":{"DOI":"10.1194/jlr.d028803","ISSN":"0022-2275","abstract":"Bile acids (BAs) are a group of chemically related steroids recognized as regulatory molecules whose profiles can change in different physio-pathological situations. We have developed a sensitive, fast, and reproducible ultraperformance liquid chromatography/multiple reaction monitoring/mass spectrometry method to determine the tissue and sera BA profiles in different species (human, rat, and mouse) by quantifying 31 major and minor BA species in a single 21-min run. The method has been validated according to FDA guidelines, and it generally provides good results in terms of intra- and interday precision (less than 8.6% and 16.0%, respectively), accuracy (relative error measurement between -11.9% and 8.6%), and linearity (R(2) &gt; 0.996 and dynamic ranges between two and four orders of magnitude), with limits of quantification between 2.5 and 20 nM. The new analytical approach was applied to determine BA concentrations in human, rat, and mouse serum and in liver tissue. Our comparative study confirmed and extended previous reports, showing marked interspecies differences in circulating and hepatic BA composition. The targeted analysis revealed the presence of unexpected minoritary BAs, such as tauro-alpha-Muricholic acid in human serum, thus allowing us to obtain a thorough profiling of human samples. Its great sensitivity, low sample requirements (25 µl of serum, 5 mg of tissue), and comprehensive capacity to profile a considerable number of BAs make the present method a good choice to study BA metabolism in physiological and pathological situations, particularly in toxicological studies.","author":[{"dropping-particle":"","family":"García-Cañaveras","given":"Juan C.","non-dropping-particle":"","parse-names":false,"suffix":""},{"dropping-particle":"","family":"Donato","given":"M. Teresa","non-dropping-particle":"","parse-names":false,"suffix":""},{"dropping-particle":"V.","family":"Castell","given":"José","non-dropping-particle":"","parse-names":false,"suffix":""},{"dropping-particle":"","family":"Lahoz","given":"Agustín","non-dropping-particle":"","parse-names":false,"suffix":""}],"container-title":"Journal of Lipid Research","id":"ITEM-1","issued":{"date-parts":[["2012"]]},"title":"Targeted profiling of circulating and hepatic bile acids in human, mouse, and rat using a UPLC-MRM-MS-validated method","type":"article-journal"},"uris":["http://www.mendeley.com/documents/?uuid=1e279391-2850-4b03-88aa-4425d5d243d1"]}],"mendeley":{"formattedCitation":"(García-Cañaveras et al. 2012)","plainTextFormattedCitation":"(García-Cañaveras et al. 2012)","previouslyFormattedCitation":"(García-Cañaveras et al. 2012)"},"properties":{"noteIndex":0},"schema":"https://github.com/citation-style-language/schema/raw/master/csl-citation.json"}</w:instrText>
      </w:r>
      <w:r>
        <w:rPr>
          <w:rFonts w:ascii="Arial" w:hAnsi="Arial" w:cs="Arial"/>
        </w:rPr>
        <w:fldChar w:fldCharType="separate"/>
      </w:r>
      <w:r w:rsidRPr="00387CAD">
        <w:rPr>
          <w:rFonts w:ascii="Arial" w:hAnsi="Arial" w:cs="Arial"/>
          <w:noProof/>
        </w:rPr>
        <w:t>(García-Cañaveras et al. 2012)</w:t>
      </w:r>
      <w:r>
        <w:rPr>
          <w:rFonts w:ascii="Arial" w:hAnsi="Arial" w:cs="Arial"/>
        </w:rPr>
        <w:fldChar w:fldCharType="end"/>
      </w:r>
      <w:r w:rsidRPr="00387CAD">
        <w:rPr>
          <w:rFonts w:ascii="Arial" w:hAnsi="Arial" w:cs="Arial"/>
        </w:rPr>
        <w:t xml:space="preserve">. </w:t>
      </w:r>
      <w:r w:rsidR="003F52AD" w:rsidRPr="004F6370">
        <w:rPr>
          <w:rFonts w:ascii="Arial" w:hAnsi="Arial" w:cs="Arial"/>
        </w:rPr>
        <w:t xml:space="preserve">Briefly, 50 </w:t>
      </w:r>
      <w:proofErr w:type="spellStart"/>
      <w:r w:rsidR="003F52AD" w:rsidRPr="004F6370">
        <w:rPr>
          <w:rFonts w:ascii="Arial" w:hAnsi="Arial" w:cs="Arial"/>
        </w:rPr>
        <w:t>μL</w:t>
      </w:r>
      <w:proofErr w:type="spellEnd"/>
      <w:r w:rsidR="003F52AD" w:rsidRPr="004F6370">
        <w:rPr>
          <w:rFonts w:ascii="Arial" w:hAnsi="Arial" w:cs="Arial"/>
        </w:rPr>
        <w:t xml:space="preserve"> of serum and plasma samples were spiked with deuterated internal standards. Then proteins were precipitated and samples were dried and reconstituted in 50 </w:t>
      </w:r>
      <w:proofErr w:type="spellStart"/>
      <w:r w:rsidR="003F52AD" w:rsidRPr="004F6370">
        <w:rPr>
          <w:rFonts w:ascii="Arial" w:hAnsi="Arial" w:cs="Arial"/>
        </w:rPr>
        <w:t>μL</w:t>
      </w:r>
      <w:proofErr w:type="spellEnd"/>
      <w:r w:rsidR="003F52AD" w:rsidRPr="004F6370">
        <w:rPr>
          <w:rFonts w:ascii="Arial" w:hAnsi="Arial" w:cs="Arial"/>
        </w:rPr>
        <w:t xml:space="preserve"> </w:t>
      </w:r>
      <w:proofErr w:type="spellStart"/>
      <w:r w:rsidR="003F52AD" w:rsidRPr="004F6370">
        <w:rPr>
          <w:rFonts w:ascii="Arial" w:hAnsi="Arial" w:cs="Arial"/>
        </w:rPr>
        <w:t>methanol:water</w:t>
      </w:r>
      <w:proofErr w:type="spellEnd"/>
      <w:r w:rsidR="003F52AD" w:rsidRPr="004F6370">
        <w:rPr>
          <w:rFonts w:ascii="Arial" w:hAnsi="Arial" w:cs="Arial"/>
        </w:rPr>
        <w:t xml:space="preserve"> (50:50, V/V). Samples were </w:t>
      </w:r>
      <w:proofErr w:type="spellStart"/>
      <w:r w:rsidR="003F52AD" w:rsidRPr="004F6370">
        <w:rPr>
          <w:rFonts w:ascii="Arial" w:hAnsi="Arial" w:cs="Arial"/>
        </w:rPr>
        <w:t>analysed</w:t>
      </w:r>
      <w:proofErr w:type="spellEnd"/>
      <w:r w:rsidR="003F52AD" w:rsidRPr="004F6370">
        <w:rPr>
          <w:rFonts w:ascii="Arial" w:hAnsi="Arial" w:cs="Arial"/>
        </w:rPr>
        <w:t xml:space="preserve"> using an </w:t>
      </w:r>
      <w:proofErr w:type="spellStart"/>
      <w:r w:rsidR="003F52AD" w:rsidRPr="004F6370">
        <w:rPr>
          <w:rFonts w:ascii="Arial" w:hAnsi="Arial" w:cs="Arial"/>
        </w:rPr>
        <w:t>Acquity</w:t>
      </w:r>
      <w:proofErr w:type="spellEnd"/>
      <w:r w:rsidR="003F52AD" w:rsidRPr="004F6370">
        <w:rPr>
          <w:rFonts w:ascii="Arial" w:hAnsi="Arial" w:cs="Arial"/>
        </w:rPr>
        <w:t xml:space="preserve"> UPLC system (Waters, UK) equipped with an </w:t>
      </w:r>
      <w:proofErr w:type="spellStart"/>
      <w:r w:rsidR="003F52AD" w:rsidRPr="004F6370">
        <w:rPr>
          <w:rFonts w:ascii="Arial" w:hAnsi="Arial" w:cs="Arial"/>
        </w:rPr>
        <w:t>Acquity</w:t>
      </w:r>
      <w:proofErr w:type="spellEnd"/>
      <w:r w:rsidR="003F52AD" w:rsidRPr="004F6370">
        <w:rPr>
          <w:rFonts w:ascii="Arial" w:hAnsi="Arial" w:cs="Arial"/>
        </w:rPr>
        <w:t xml:space="preserve"> UPLC BEH C18 column (1.7μm, 2.1 x 100 mm; Waters). The MS analysis was performed using a Waters </w:t>
      </w:r>
      <w:proofErr w:type="spellStart"/>
      <w:r w:rsidR="003F52AD" w:rsidRPr="004F6370">
        <w:rPr>
          <w:rFonts w:ascii="Arial" w:hAnsi="Arial" w:cs="Arial"/>
        </w:rPr>
        <w:t>Xevo</w:t>
      </w:r>
      <w:proofErr w:type="spellEnd"/>
      <w:r w:rsidR="003F52AD" w:rsidRPr="004F6370">
        <w:rPr>
          <w:rFonts w:ascii="Arial" w:hAnsi="Arial" w:cs="Arial"/>
        </w:rPr>
        <w:t xml:space="preserve"> TQ-S mass spectrometer (Waters) with an ESI source working in the negative-ion mode.</w:t>
      </w:r>
      <w:r w:rsidR="003F52AD">
        <w:rPr>
          <w:rFonts w:ascii="Arial" w:hAnsi="Arial" w:cs="Arial"/>
        </w:rPr>
        <w:t xml:space="preserve"> </w:t>
      </w:r>
      <w:r w:rsidRPr="00387CAD">
        <w:rPr>
          <w:rFonts w:ascii="Arial" w:hAnsi="Arial" w:cs="Arial"/>
        </w:rPr>
        <w:t xml:space="preserve">This method, validated according to </w:t>
      </w:r>
      <w:r>
        <w:rPr>
          <w:rFonts w:ascii="Arial" w:hAnsi="Arial" w:cs="Arial"/>
        </w:rPr>
        <w:t xml:space="preserve">the </w:t>
      </w:r>
      <w:r w:rsidRPr="00387CAD">
        <w:rPr>
          <w:rFonts w:ascii="Arial" w:hAnsi="Arial" w:cs="Arial"/>
        </w:rPr>
        <w:t>Food and Drug Administration guidelines, allows the quantification of 12 non-conjugated, 8 glycine-conjugated, and 11 taurine-conjugated BA, using 5 additional deuterated BA as internal standards in a single analytical run</w:t>
      </w:r>
      <w:r w:rsidR="00B760F9">
        <w:rPr>
          <w:rFonts w:ascii="Arial" w:hAnsi="Arial" w:cs="Arial"/>
        </w:rPr>
        <w:t xml:space="preserve">. These analyses were </w:t>
      </w:r>
      <w:r w:rsidRPr="00387CAD">
        <w:rPr>
          <w:rFonts w:ascii="Arial" w:hAnsi="Arial" w:cs="Arial"/>
        </w:rPr>
        <w:t>performed in the Analytical Unit, Core Facility, IIS Hospital La Fe in Valencia, Spain.</w:t>
      </w:r>
      <w:r w:rsidR="0000137B">
        <w:rPr>
          <w:rFonts w:ascii="Arial" w:hAnsi="Arial" w:cs="Arial"/>
        </w:rPr>
        <w:t xml:space="preserve"> </w:t>
      </w:r>
    </w:p>
    <w:p w14:paraId="13409102" w14:textId="51B3EB80" w:rsidR="00C956F3" w:rsidRDefault="00C956F3" w:rsidP="00605A98">
      <w:pPr>
        <w:pStyle w:val="Textoindependiente2"/>
        <w:spacing w:after="120"/>
        <w:rPr>
          <w:rFonts w:ascii="Arial" w:hAnsi="Arial" w:cs="Arial"/>
          <w:highlight w:val="cyan"/>
        </w:rPr>
      </w:pPr>
    </w:p>
    <w:p w14:paraId="59DC4381" w14:textId="77777777" w:rsidR="002A2D1F" w:rsidRPr="002A2D1F" w:rsidRDefault="002A2D1F" w:rsidP="00107F3D">
      <w:pPr>
        <w:pStyle w:val="Textoindependiente2"/>
        <w:keepNext/>
        <w:spacing w:after="120"/>
        <w:ind w:right="-426"/>
        <w:rPr>
          <w:rFonts w:ascii="Arial" w:hAnsi="Arial" w:cs="Arial"/>
          <w:b/>
        </w:rPr>
      </w:pPr>
      <w:r w:rsidRPr="002A2D1F">
        <w:rPr>
          <w:rFonts w:ascii="Arial" w:hAnsi="Arial" w:cs="Arial"/>
          <w:b/>
        </w:rPr>
        <w:lastRenderedPageBreak/>
        <w:t xml:space="preserve">RNA purification, reverse transcription and real time PCR </w:t>
      </w:r>
    </w:p>
    <w:p w14:paraId="3886EDDF" w14:textId="17663705" w:rsidR="002A2D1F" w:rsidRDefault="00DC54F5" w:rsidP="00107F3D">
      <w:pPr>
        <w:keepNext/>
        <w:spacing w:after="120" w:line="360" w:lineRule="auto"/>
        <w:jc w:val="both"/>
        <w:rPr>
          <w:rFonts w:ascii="Arial" w:hAnsi="Arial" w:cs="Arial"/>
          <w:sz w:val="24"/>
          <w:szCs w:val="24"/>
          <w:lang w:val="en-US"/>
        </w:rPr>
      </w:pPr>
      <w:r>
        <w:rPr>
          <w:rFonts w:ascii="Arial" w:hAnsi="Arial" w:cs="Arial"/>
          <w:sz w:val="24"/>
          <w:szCs w:val="24"/>
          <w:lang w:val="en-US"/>
        </w:rPr>
        <w:t>F</w:t>
      </w:r>
      <w:r w:rsidRPr="00DC54F5">
        <w:rPr>
          <w:rFonts w:ascii="Arial" w:hAnsi="Arial" w:cs="Arial"/>
          <w:sz w:val="24"/>
          <w:szCs w:val="24"/>
          <w:lang w:val="en-US"/>
        </w:rPr>
        <w:t>rozen</w:t>
      </w:r>
      <w:r>
        <w:rPr>
          <w:rFonts w:ascii="Arial" w:hAnsi="Arial" w:cs="Arial"/>
          <w:sz w:val="24"/>
          <w:szCs w:val="24"/>
          <w:lang w:val="en-US"/>
        </w:rPr>
        <w:t xml:space="preserve"> </w:t>
      </w:r>
      <w:r w:rsidRPr="00DC54F5">
        <w:rPr>
          <w:rFonts w:ascii="Arial" w:hAnsi="Arial" w:cs="Arial"/>
          <w:sz w:val="24"/>
          <w:szCs w:val="24"/>
          <w:lang w:val="en-US"/>
        </w:rPr>
        <w:t>mouse liver</w:t>
      </w:r>
      <w:r>
        <w:rPr>
          <w:rFonts w:ascii="Arial" w:hAnsi="Arial" w:cs="Arial"/>
          <w:sz w:val="24"/>
          <w:szCs w:val="24"/>
          <w:lang w:val="en-US"/>
        </w:rPr>
        <w:t xml:space="preserve"> </w:t>
      </w:r>
      <w:r w:rsidRPr="00DC54F5">
        <w:rPr>
          <w:rFonts w:ascii="Arial" w:hAnsi="Arial" w:cs="Arial"/>
          <w:sz w:val="24"/>
          <w:szCs w:val="24"/>
          <w:lang w:val="en-US"/>
        </w:rPr>
        <w:t>samples (25–50</w:t>
      </w:r>
      <w:r>
        <w:rPr>
          <w:rFonts w:ascii="Arial" w:hAnsi="Arial" w:cs="Arial"/>
          <w:sz w:val="24"/>
          <w:szCs w:val="24"/>
          <w:lang w:val="en-US"/>
        </w:rPr>
        <w:t xml:space="preserve"> </w:t>
      </w:r>
      <w:r w:rsidRPr="00DC54F5">
        <w:rPr>
          <w:rFonts w:ascii="Arial" w:hAnsi="Arial" w:cs="Arial"/>
          <w:sz w:val="24"/>
          <w:szCs w:val="24"/>
          <w:lang w:val="en-US"/>
        </w:rPr>
        <w:t>mg)</w:t>
      </w:r>
      <w:r>
        <w:rPr>
          <w:rFonts w:ascii="Arial" w:hAnsi="Arial" w:cs="Arial"/>
          <w:sz w:val="24"/>
          <w:szCs w:val="24"/>
          <w:lang w:val="en-US"/>
        </w:rPr>
        <w:t xml:space="preserve"> </w:t>
      </w:r>
      <w:r w:rsidRPr="00DC54F5">
        <w:rPr>
          <w:rFonts w:ascii="Arial" w:hAnsi="Arial" w:cs="Arial"/>
          <w:sz w:val="24"/>
          <w:szCs w:val="24"/>
          <w:lang w:val="en-US"/>
        </w:rPr>
        <w:t>were placed in 2-ml tubes containing CK14 ceramic</w:t>
      </w:r>
      <w:r>
        <w:rPr>
          <w:rFonts w:ascii="Arial" w:hAnsi="Arial" w:cs="Arial"/>
          <w:sz w:val="24"/>
          <w:szCs w:val="24"/>
          <w:lang w:val="en-US"/>
        </w:rPr>
        <w:t xml:space="preserve"> </w:t>
      </w:r>
      <w:r w:rsidRPr="00DC54F5">
        <w:rPr>
          <w:rFonts w:ascii="Arial" w:hAnsi="Arial" w:cs="Arial"/>
          <w:sz w:val="24"/>
          <w:szCs w:val="24"/>
          <w:lang w:val="en-US"/>
        </w:rPr>
        <w:t>beads (</w:t>
      </w:r>
      <w:proofErr w:type="spellStart"/>
      <w:r w:rsidRPr="00DC54F5">
        <w:rPr>
          <w:rFonts w:ascii="Arial" w:hAnsi="Arial" w:cs="Arial"/>
          <w:sz w:val="24"/>
          <w:szCs w:val="24"/>
          <w:lang w:val="en-US"/>
        </w:rPr>
        <w:t>Precel</w:t>
      </w:r>
      <w:r w:rsidR="00215194">
        <w:rPr>
          <w:rFonts w:ascii="Arial" w:hAnsi="Arial" w:cs="Arial"/>
          <w:sz w:val="24"/>
          <w:szCs w:val="24"/>
          <w:lang w:val="en-US"/>
        </w:rPr>
        <w:t>lys</w:t>
      </w:r>
      <w:proofErr w:type="spellEnd"/>
      <w:r w:rsidRPr="00DC54F5">
        <w:rPr>
          <w:rFonts w:ascii="Arial" w:hAnsi="Arial" w:cs="Arial"/>
          <w:sz w:val="24"/>
          <w:szCs w:val="24"/>
          <w:lang w:val="en-US"/>
        </w:rPr>
        <w:t>) and 800 ml of RLT</w:t>
      </w:r>
      <w:r>
        <w:rPr>
          <w:rFonts w:ascii="Arial" w:hAnsi="Arial" w:cs="Arial"/>
          <w:sz w:val="24"/>
          <w:szCs w:val="24"/>
          <w:lang w:val="en-US"/>
        </w:rPr>
        <w:t xml:space="preserve"> </w:t>
      </w:r>
      <w:r w:rsidRPr="00DC54F5">
        <w:rPr>
          <w:rFonts w:ascii="Arial" w:hAnsi="Arial" w:cs="Arial"/>
          <w:sz w:val="24"/>
          <w:szCs w:val="24"/>
          <w:lang w:val="en-US"/>
        </w:rPr>
        <w:t>buffer (Qiagen). Then, liver tissues were homogenized twice for 10</w:t>
      </w:r>
      <w:r>
        <w:rPr>
          <w:rFonts w:ascii="Arial" w:hAnsi="Arial" w:cs="Arial"/>
          <w:sz w:val="24"/>
          <w:szCs w:val="24"/>
          <w:lang w:val="en-US"/>
        </w:rPr>
        <w:t xml:space="preserve"> </w:t>
      </w:r>
      <w:r w:rsidRPr="00DC54F5">
        <w:rPr>
          <w:rFonts w:ascii="Arial" w:hAnsi="Arial" w:cs="Arial"/>
          <w:sz w:val="24"/>
          <w:szCs w:val="24"/>
          <w:lang w:val="en-US"/>
        </w:rPr>
        <w:t>seconds at 6000 rpm</w:t>
      </w:r>
      <w:r w:rsidR="003402BA">
        <w:rPr>
          <w:rFonts w:ascii="Arial" w:hAnsi="Arial" w:cs="Arial"/>
          <w:sz w:val="24"/>
          <w:szCs w:val="24"/>
          <w:lang w:val="en-US"/>
        </w:rPr>
        <w:t xml:space="preserve"> </w:t>
      </w:r>
      <w:r w:rsidRPr="00DC54F5">
        <w:rPr>
          <w:rFonts w:ascii="Arial" w:hAnsi="Arial" w:cs="Arial"/>
          <w:sz w:val="24"/>
          <w:szCs w:val="24"/>
          <w:lang w:val="en-US"/>
        </w:rPr>
        <w:t xml:space="preserve">at 4°C in a </w:t>
      </w:r>
      <w:proofErr w:type="spellStart"/>
      <w:r w:rsidRPr="00DC54F5">
        <w:rPr>
          <w:rFonts w:ascii="Arial" w:hAnsi="Arial" w:cs="Arial"/>
          <w:sz w:val="24"/>
          <w:szCs w:val="24"/>
          <w:lang w:val="en-US"/>
        </w:rPr>
        <w:t>Precellys</w:t>
      </w:r>
      <w:proofErr w:type="spellEnd"/>
      <w:r w:rsidRPr="00DC54F5">
        <w:rPr>
          <w:rFonts w:ascii="Arial" w:hAnsi="Arial" w:cs="Arial"/>
          <w:sz w:val="24"/>
          <w:szCs w:val="24"/>
          <w:lang w:val="en-US"/>
        </w:rPr>
        <w:t xml:space="preserve"> 24 dual system equipped with</w:t>
      </w:r>
      <w:r>
        <w:rPr>
          <w:rFonts w:ascii="Arial" w:hAnsi="Arial" w:cs="Arial"/>
          <w:sz w:val="24"/>
          <w:szCs w:val="24"/>
          <w:lang w:val="en-US"/>
        </w:rPr>
        <w:t xml:space="preserve"> </w:t>
      </w:r>
      <w:r w:rsidRPr="00DC54F5">
        <w:rPr>
          <w:rFonts w:ascii="Arial" w:hAnsi="Arial" w:cs="Arial"/>
          <w:sz w:val="24"/>
          <w:szCs w:val="24"/>
          <w:lang w:val="en-US"/>
        </w:rPr>
        <w:t xml:space="preserve">a </w:t>
      </w:r>
      <w:proofErr w:type="spellStart"/>
      <w:r w:rsidRPr="00DC54F5">
        <w:rPr>
          <w:rFonts w:ascii="Arial" w:hAnsi="Arial" w:cs="Arial"/>
          <w:sz w:val="24"/>
          <w:szCs w:val="24"/>
          <w:lang w:val="en-US"/>
        </w:rPr>
        <w:t>Criolys</w:t>
      </w:r>
      <w:proofErr w:type="spellEnd"/>
      <w:r w:rsidRPr="00DC54F5">
        <w:rPr>
          <w:rFonts w:ascii="Arial" w:hAnsi="Arial" w:cs="Arial"/>
          <w:sz w:val="24"/>
          <w:szCs w:val="24"/>
          <w:lang w:val="en-US"/>
        </w:rPr>
        <w:t xml:space="preserve"> cooler. Tubes were centrifuged at 3000g for 5minutes at 4°C</w:t>
      </w:r>
      <w:r>
        <w:rPr>
          <w:rFonts w:ascii="Arial" w:hAnsi="Arial" w:cs="Arial"/>
          <w:sz w:val="24"/>
          <w:szCs w:val="24"/>
          <w:lang w:val="en-US"/>
        </w:rPr>
        <w:t>. Next, t</w:t>
      </w:r>
      <w:r w:rsidR="002A2D1F" w:rsidRPr="002A2D1F">
        <w:rPr>
          <w:rFonts w:ascii="Arial" w:hAnsi="Arial" w:cs="Arial"/>
          <w:sz w:val="24"/>
          <w:szCs w:val="24"/>
          <w:lang w:val="en-US"/>
        </w:rPr>
        <w:t xml:space="preserve">otal RNA was extracted </w:t>
      </w:r>
      <w:r>
        <w:rPr>
          <w:rFonts w:ascii="Arial" w:hAnsi="Arial" w:cs="Arial"/>
          <w:sz w:val="24"/>
          <w:szCs w:val="24"/>
          <w:lang w:val="en-US"/>
        </w:rPr>
        <w:t xml:space="preserve">from the supernatants </w:t>
      </w:r>
      <w:r w:rsidR="002A2D1F" w:rsidRPr="002A2D1F">
        <w:rPr>
          <w:rFonts w:ascii="Arial" w:hAnsi="Arial" w:cs="Arial"/>
          <w:sz w:val="24"/>
          <w:szCs w:val="24"/>
          <w:lang w:val="en-US"/>
        </w:rPr>
        <w:t xml:space="preserve">with the </w:t>
      </w:r>
      <w:r w:rsidR="00215194">
        <w:rPr>
          <w:rFonts w:ascii="Arial" w:hAnsi="Arial" w:cs="Arial"/>
          <w:sz w:val="24"/>
          <w:szCs w:val="24"/>
          <w:lang w:val="en-US"/>
        </w:rPr>
        <w:t>RNeasy Plus Mini Kit (Qiagen</w:t>
      </w:r>
      <w:r w:rsidR="002A2D1F" w:rsidRPr="002A2D1F">
        <w:rPr>
          <w:rFonts w:ascii="Arial" w:hAnsi="Arial" w:cs="Arial"/>
          <w:sz w:val="24"/>
          <w:szCs w:val="24"/>
          <w:lang w:val="en-US"/>
        </w:rPr>
        <w:t>), according to manufacturer´s instructions. The final concentrations of RNA were determined by Nanod</w:t>
      </w:r>
      <w:r>
        <w:rPr>
          <w:rFonts w:ascii="Arial" w:hAnsi="Arial" w:cs="Arial"/>
          <w:sz w:val="24"/>
          <w:szCs w:val="24"/>
          <w:lang w:val="en-US"/>
        </w:rPr>
        <w:t>rop (ND-1000) spectrophotometer</w:t>
      </w:r>
      <w:r w:rsidR="002A2D1F" w:rsidRPr="002A2D1F">
        <w:rPr>
          <w:rFonts w:ascii="Arial" w:hAnsi="Arial" w:cs="Arial"/>
          <w:sz w:val="24"/>
          <w:szCs w:val="24"/>
          <w:lang w:val="en-US"/>
        </w:rPr>
        <w:t>.</w:t>
      </w:r>
    </w:p>
    <w:p w14:paraId="4F933B60" w14:textId="25F02911" w:rsidR="00DC54F5" w:rsidRDefault="001C2CA4" w:rsidP="00605A98">
      <w:pPr>
        <w:spacing w:after="120" w:line="360" w:lineRule="auto"/>
        <w:jc w:val="both"/>
        <w:rPr>
          <w:rFonts w:ascii="Arial" w:hAnsi="Arial" w:cs="Arial"/>
          <w:sz w:val="24"/>
          <w:szCs w:val="24"/>
          <w:lang w:val="en-US"/>
        </w:rPr>
      </w:pPr>
      <w:r>
        <w:rPr>
          <w:rFonts w:ascii="Arial" w:hAnsi="Arial" w:cs="Arial"/>
          <w:sz w:val="24"/>
          <w:szCs w:val="24"/>
          <w:lang w:val="en-US"/>
        </w:rPr>
        <w:t xml:space="preserve">Twenty-four mouse genes were selected for a panel representative of hepatic BA and lipid metabolism, transport and regulation. </w:t>
      </w:r>
      <w:r w:rsidR="002A2D1F" w:rsidRPr="002A2D1F">
        <w:rPr>
          <w:rFonts w:ascii="Arial" w:hAnsi="Arial" w:cs="Arial"/>
          <w:sz w:val="24"/>
          <w:szCs w:val="24"/>
          <w:lang w:val="en-US"/>
        </w:rPr>
        <w:t>For RT-qPCR gene expression analyses, total RNA (1µg) was reverse transcribed using the Moloney murine leukemia virus reverse transcriptase (Invitrogen)</w:t>
      </w:r>
      <w:r w:rsidR="00571DA2">
        <w:rPr>
          <w:rFonts w:ascii="Arial" w:hAnsi="Arial" w:cs="Arial"/>
          <w:sz w:val="24"/>
          <w:szCs w:val="24"/>
          <w:lang w:val="en-US"/>
        </w:rPr>
        <w:t xml:space="preserve"> and oligo-dT14</w:t>
      </w:r>
      <w:r w:rsidR="002A2D1F" w:rsidRPr="002A2D1F">
        <w:rPr>
          <w:rFonts w:ascii="Arial" w:hAnsi="Arial" w:cs="Arial"/>
          <w:sz w:val="24"/>
          <w:szCs w:val="24"/>
          <w:lang w:val="en-US"/>
        </w:rPr>
        <w:t xml:space="preserve"> </w:t>
      </w:r>
      <w:r w:rsidR="00C86B5B">
        <w:rPr>
          <w:rFonts w:ascii="Arial" w:hAnsi="Arial" w:cs="Arial"/>
          <w:sz w:val="24"/>
          <w:szCs w:val="24"/>
          <w:lang w:val="en-US"/>
        </w:rPr>
        <w:fldChar w:fldCharType="begin" w:fldLock="1"/>
      </w:r>
      <w:r w:rsidR="00C83F6C">
        <w:rPr>
          <w:rFonts w:ascii="Arial" w:hAnsi="Arial" w:cs="Arial"/>
          <w:sz w:val="24"/>
          <w:szCs w:val="24"/>
          <w:lang w:val="en-US"/>
        </w:rPr>
        <w:instrText>ADDIN CSL_CITATION {"citationItems":[{"id":"ITEM-1","itemData":{"DOI":"10.1016/S0887-2333(03)00109-7","ISSN":"08872333","abstract":"An assay has been developed for the quantitative measurement of CYP mRNA content of the major human isoforms (1A1, 1A2, 2A6, 2B6, 2C9, 2C19, 2D6, 2E1, 3A4 and 3A5) in human hepatocytes. The method is based on the conversion of mRNAs into their corresponding cDNAs, followed by PCR amplification using appropriate primers. Making use of appropriate internal and external standards it is possible to estimate changes in CYP mRNA content of hepatocytes. The technique has been standardised to run semi-automatically. This procedure can be used to assess the CYP induction potential of new pharmaceuticals at a pre-clinical stage of development. To this aim, human hepatocytes obtained from functional liver tissue are incubated with the drugs for 50 h. Total RNA is extracted from culture and the cDNA is prepared by reverse transcription using high fidelity reverse transcriptase. Using appropriate primers, selective amplification of each CYP cDNA is achieved and real-time quantified by SYBR-Green fluorescence measurement. The extent of CYP induction obtained with the tested compounds is compared with the induction obtained with CYP model inducers (methylcholantrene, phenobarbital and rifampicin). This technique can be of value, to considerably simplify the identification of drug candidates with potential CYP inducing ability in man. © 2003 Elsevier Ltd. All rights reserved.","author":[{"dropping-particle":"","family":"Pérez","given":"Gabriela","non-dropping-particle":"","parse-names":false,"suffix":""},{"dropping-particle":"","family":"Tabares","given":"Beatriz","non-dropping-particle":"","parse-names":false,"suffix":""},{"dropping-particle":"","family":"Jover","given":"Ramiro","non-dropping-particle":"","parse-names":false,"suffix":""},{"dropping-particle":"","family":"Gómez-Lechón","given":"Maria José","non-dropping-particle":"","parse-names":false,"suffix":""},{"dropping-particle":"V.","family":"Castell","given":"José","non-dropping-particle":"","parse-names":false,"suffix":""}],"container-title":"Toxicology in Vitro","id":"ITEM-1","issued":{"date-parts":[["2003"]]},"title":"Semi-automatic quantitative RT-PCR to measure CYP induction by drugs in human hepatocytes","type":"paper-conference"},"uris":["http://www.mendeley.com/documents/?uuid=b547acaf-8aa8-4575-9a4b-e7fd3b97e6df"]}],"mendeley":{"formattedCitation":"(Pérez et al. 2003)","plainTextFormattedCitation":"(Pérez et al. 2003)","previouslyFormattedCitation":"(Pérez et al. 2003)"},"properties":{"noteIndex":0},"schema":"https://github.com/citation-style-language/schema/raw/master/csl-citation.json"}</w:instrText>
      </w:r>
      <w:r w:rsidR="00C86B5B">
        <w:rPr>
          <w:rFonts w:ascii="Arial" w:hAnsi="Arial" w:cs="Arial"/>
          <w:sz w:val="24"/>
          <w:szCs w:val="24"/>
          <w:lang w:val="en-US"/>
        </w:rPr>
        <w:fldChar w:fldCharType="separate"/>
      </w:r>
      <w:r w:rsidR="00C86B5B" w:rsidRPr="00DC54F5">
        <w:rPr>
          <w:rFonts w:ascii="Arial" w:hAnsi="Arial" w:cs="Arial"/>
          <w:noProof/>
          <w:sz w:val="24"/>
          <w:szCs w:val="24"/>
          <w:lang w:val="en-US"/>
        </w:rPr>
        <w:t>(Pérez et al. 2003)</w:t>
      </w:r>
      <w:r w:rsidR="00C86B5B">
        <w:rPr>
          <w:rFonts w:ascii="Arial" w:hAnsi="Arial" w:cs="Arial"/>
          <w:sz w:val="24"/>
          <w:szCs w:val="24"/>
          <w:lang w:val="en-US"/>
        </w:rPr>
        <w:fldChar w:fldCharType="end"/>
      </w:r>
      <w:r w:rsidR="002A2D1F" w:rsidRPr="002A2D1F">
        <w:rPr>
          <w:rFonts w:ascii="Arial" w:hAnsi="Arial" w:cs="Arial"/>
          <w:sz w:val="24"/>
          <w:szCs w:val="24"/>
          <w:lang w:val="en-US"/>
        </w:rPr>
        <w:t>. Diluted cDNA (</w:t>
      </w:r>
      <w:r w:rsidR="00DC169F">
        <w:rPr>
          <w:rFonts w:ascii="Arial" w:hAnsi="Arial" w:cs="Arial"/>
          <w:sz w:val="24"/>
          <w:szCs w:val="24"/>
          <w:lang w:val="en-US"/>
        </w:rPr>
        <w:t>2.5 ng cDNA equivalents per reaction</w:t>
      </w:r>
      <w:r w:rsidR="002A2D1F" w:rsidRPr="002A2D1F">
        <w:rPr>
          <w:rFonts w:ascii="Arial" w:hAnsi="Arial" w:cs="Arial"/>
          <w:sz w:val="24"/>
          <w:szCs w:val="24"/>
          <w:lang w:val="en-US"/>
        </w:rPr>
        <w:t>) was amplified with a rapid thermal cycler (</w:t>
      </w:r>
      <w:proofErr w:type="spellStart"/>
      <w:r w:rsidR="002A2D1F" w:rsidRPr="002A2D1F">
        <w:rPr>
          <w:rFonts w:ascii="Arial" w:hAnsi="Arial" w:cs="Arial"/>
          <w:sz w:val="24"/>
          <w:szCs w:val="24"/>
          <w:lang w:val="en-US"/>
        </w:rPr>
        <w:t>LightCycler</w:t>
      </w:r>
      <w:proofErr w:type="spellEnd"/>
      <w:r w:rsidR="002A2D1F" w:rsidRPr="002A2D1F">
        <w:rPr>
          <w:rFonts w:ascii="Arial" w:hAnsi="Arial" w:cs="Arial"/>
          <w:sz w:val="24"/>
          <w:szCs w:val="24"/>
          <w:lang w:val="en-US"/>
        </w:rPr>
        <w:t xml:space="preserve"> Instrument LC480, Roche Applied Science) in </w:t>
      </w:r>
      <w:r w:rsidR="00DC169F">
        <w:rPr>
          <w:rFonts w:ascii="Arial" w:hAnsi="Arial" w:cs="Arial"/>
          <w:sz w:val="24"/>
          <w:szCs w:val="24"/>
          <w:lang w:val="en-US"/>
        </w:rPr>
        <w:t>9.5</w:t>
      </w:r>
      <w:r w:rsidR="00DC169F" w:rsidRPr="002A2D1F">
        <w:rPr>
          <w:rFonts w:ascii="Arial" w:hAnsi="Arial" w:cs="Arial"/>
          <w:sz w:val="24"/>
          <w:szCs w:val="24"/>
          <w:lang w:val="en-US"/>
        </w:rPr>
        <w:t xml:space="preserve"> </w:t>
      </w:r>
      <w:r w:rsidR="002A2D1F" w:rsidRPr="002A2D1F">
        <w:rPr>
          <w:rFonts w:ascii="Arial" w:hAnsi="Arial" w:cs="Arial"/>
          <w:sz w:val="24"/>
          <w:szCs w:val="24"/>
          <w:lang w:val="en-US"/>
        </w:rPr>
        <w:t xml:space="preserve">µl of </w:t>
      </w:r>
      <w:proofErr w:type="spellStart"/>
      <w:r w:rsidR="002A2D1F" w:rsidRPr="002A2D1F">
        <w:rPr>
          <w:rFonts w:ascii="Arial" w:hAnsi="Arial" w:cs="Arial"/>
          <w:sz w:val="24"/>
          <w:szCs w:val="24"/>
          <w:lang w:val="en-US"/>
        </w:rPr>
        <w:t>LightCycler</w:t>
      </w:r>
      <w:proofErr w:type="spellEnd"/>
      <w:r w:rsidR="002A2D1F" w:rsidRPr="002A2D1F">
        <w:rPr>
          <w:rFonts w:ascii="Arial" w:hAnsi="Arial" w:cs="Arial"/>
          <w:sz w:val="24"/>
          <w:szCs w:val="24"/>
          <w:lang w:val="en-US"/>
        </w:rPr>
        <w:t xml:space="preserve"> DNA Master SYBR Green I (Roche Applied Science) and </w:t>
      </w:r>
      <w:r w:rsidR="00DC169F">
        <w:rPr>
          <w:rFonts w:ascii="Arial" w:hAnsi="Arial" w:cs="Arial"/>
          <w:sz w:val="24"/>
          <w:szCs w:val="24"/>
          <w:lang w:val="en-US"/>
        </w:rPr>
        <w:t>0.5</w:t>
      </w:r>
      <w:r w:rsidR="002A2D1F" w:rsidRPr="002A2D1F">
        <w:rPr>
          <w:rFonts w:ascii="Arial" w:hAnsi="Arial" w:cs="Arial"/>
          <w:sz w:val="24"/>
          <w:szCs w:val="24"/>
          <w:lang w:val="en-US"/>
        </w:rPr>
        <w:t xml:space="preserve"> µM of each primer</w:t>
      </w:r>
      <w:r w:rsidR="00B760F9">
        <w:rPr>
          <w:rFonts w:ascii="Arial" w:hAnsi="Arial" w:cs="Arial"/>
          <w:sz w:val="24"/>
          <w:szCs w:val="24"/>
          <w:lang w:val="en-US"/>
        </w:rPr>
        <w:t xml:space="preserve"> (</w:t>
      </w:r>
      <w:r w:rsidR="008E1ABB">
        <w:rPr>
          <w:rFonts w:ascii="Arial" w:hAnsi="Arial" w:cs="Arial"/>
          <w:sz w:val="24"/>
          <w:szCs w:val="24"/>
          <w:lang w:val="en-US"/>
        </w:rPr>
        <w:t xml:space="preserve">Sequences of each primer are provided in </w:t>
      </w:r>
      <w:r w:rsidR="00B760F9">
        <w:rPr>
          <w:rFonts w:ascii="Arial" w:hAnsi="Arial" w:cs="Arial"/>
          <w:sz w:val="24"/>
          <w:szCs w:val="24"/>
          <w:lang w:val="en-US"/>
        </w:rPr>
        <w:t>Supplementary Table 2)</w:t>
      </w:r>
      <w:r w:rsidR="002A2D1F" w:rsidRPr="002A2D1F">
        <w:rPr>
          <w:rFonts w:ascii="Arial" w:hAnsi="Arial" w:cs="Arial"/>
          <w:sz w:val="24"/>
          <w:szCs w:val="24"/>
          <w:lang w:val="en-US"/>
        </w:rPr>
        <w:t xml:space="preserve">. </w:t>
      </w:r>
      <w:r w:rsidR="00C86B5B">
        <w:rPr>
          <w:rFonts w:ascii="Arial" w:hAnsi="Arial" w:cs="Arial"/>
          <w:sz w:val="24"/>
          <w:szCs w:val="24"/>
          <w:lang w:val="en-US"/>
        </w:rPr>
        <w:t>D</w:t>
      </w:r>
      <w:r w:rsidR="00DC54F5" w:rsidRPr="002A2D1F">
        <w:rPr>
          <w:rFonts w:ascii="Arial" w:hAnsi="Arial" w:cs="Arial"/>
          <w:sz w:val="24"/>
          <w:szCs w:val="24"/>
          <w:lang w:val="en-US"/>
        </w:rPr>
        <w:t xml:space="preserve">ata were normalized using </w:t>
      </w:r>
      <w:r w:rsidR="00DC54F5">
        <w:rPr>
          <w:rFonts w:ascii="Arial" w:hAnsi="Arial" w:cs="Arial"/>
          <w:sz w:val="24"/>
          <w:szCs w:val="24"/>
          <w:lang w:val="en-US"/>
        </w:rPr>
        <w:t xml:space="preserve">the </w:t>
      </w:r>
      <w:r w:rsidR="00DC169F">
        <w:rPr>
          <w:rFonts w:ascii="Arial" w:hAnsi="Arial" w:cs="Arial"/>
          <w:sz w:val="24"/>
          <w:szCs w:val="24"/>
          <w:lang w:val="en-US"/>
        </w:rPr>
        <w:t xml:space="preserve">geometric mean of the </w:t>
      </w:r>
      <w:r w:rsidR="00DC54F5" w:rsidRPr="002A2D1F">
        <w:rPr>
          <w:rFonts w:ascii="Arial" w:hAnsi="Arial" w:cs="Arial"/>
          <w:sz w:val="24"/>
          <w:szCs w:val="24"/>
          <w:lang w:val="en-US"/>
        </w:rPr>
        <w:t xml:space="preserve">mRNA concentration of the </w:t>
      </w:r>
      <w:r w:rsidR="00DC169F">
        <w:rPr>
          <w:rFonts w:ascii="Arial" w:hAnsi="Arial" w:cs="Arial"/>
          <w:sz w:val="24"/>
          <w:szCs w:val="24"/>
          <w:lang w:val="en-US"/>
        </w:rPr>
        <w:t xml:space="preserve">reference genes </w:t>
      </w:r>
      <w:proofErr w:type="spellStart"/>
      <w:r w:rsidR="00DC169F">
        <w:rPr>
          <w:rFonts w:ascii="Arial" w:hAnsi="Arial" w:cs="Arial"/>
          <w:sz w:val="24"/>
          <w:szCs w:val="24"/>
          <w:lang w:val="en-US"/>
        </w:rPr>
        <w:t>Actb</w:t>
      </w:r>
      <w:proofErr w:type="spellEnd"/>
      <w:r w:rsidR="00DC169F">
        <w:rPr>
          <w:rFonts w:ascii="Arial" w:hAnsi="Arial" w:cs="Arial"/>
          <w:sz w:val="24"/>
          <w:szCs w:val="24"/>
          <w:lang w:val="en-US"/>
        </w:rPr>
        <w:t xml:space="preserve">, Rplp0 and </w:t>
      </w:r>
      <w:proofErr w:type="spellStart"/>
      <w:r w:rsidR="00DC169F">
        <w:rPr>
          <w:rFonts w:ascii="Arial" w:hAnsi="Arial" w:cs="Arial"/>
          <w:sz w:val="24"/>
          <w:szCs w:val="24"/>
          <w:lang w:val="en-US"/>
        </w:rPr>
        <w:t>Tbp</w:t>
      </w:r>
      <w:proofErr w:type="spellEnd"/>
      <w:r w:rsidR="00DC169F">
        <w:rPr>
          <w:rFonts w:ascii="Arial" w:hAnsi="Arial" w:cs="Arial"/>
          <w:sz w:val="24"/>
          <w:szCs w:val="24"/>
          <w:lang w:val="en-US"/>
        </w:rPr>
        <w:t xml:space="preserve"> </w:t>
      </w:r>
      <w:r w:rsidR="00DC54F5" w:rsidRPr="002A2D1F">
        <w:rPr>
          <w:rFonts w:ascii="Arial" w:hAnsi="Arial" w:cs="Arial"/>
          <w:sz w:val="24"/>
          <w:szCs w:val="24"/>
          <w:lang w:val="en-US"/>
        </w:rPr>
        <w:t>as internal controls. Relative mRNA levels were calculated and expressed as fold induction over controls (value=1.0)</w:t>
      </w:r>
      <w:r w:rsidR="00DC169F">
        <w:rPr>
          <w:rFonts w:ascii="Arial" w:hAnsi="Arial" w:cs="Arial"/>
          <w:sz w:val="24"/>
          <w:szCs w:val="24"/>
          <w:lang w:val="en-US"/>
        </w:rPr>
        <w:t>, taking into account the efficiency of amplification for each gene</w:t>
      </w:r>
      <w:r w:rsidR="008E1ABB">
        <w:rPr>
          <w:rFonts w:ascii="Arial" w:hAnsi="Arial" w:cs="Arial"/>
          <w:sz w:val="24"/>
          <w:szCs w:val="24"/>
          <w:lang w:val="en-US"/>
        </w:rPr>
        <w:t xml:space="preserve"> </w:t>
      </w:r>
      <w:r w:rsidR="00364DD4">
        <w:rPr>
          <w:rFonts w:ascii="Arial" w:hAnsi="Arial" w:cs="Arial"/>
          <w:sz w:val="24"/>
          <w:szCs w:val="24"/>
          <w:lang w:val="en-US"/>
        </w:rPr>
        <w:fldChar w:fldCharType="begin" w:fldLock="1"/>
      </w:r>
      <w:r w:rsidR="00364DD4">
        <w:rPr>
          <w:rFonts w:ascii="Arial" w:hAnsi="Arial" w:cs="Arial"/>
          <w:sz w:val="24"/>
          <w:szCs w:val="24"/>
          <w:lang w:val="en-US"/>
        </w:rPr>
        <w:instrText>ADDIN CSL_CITATION {"citationItems":[{"id":"ITEM-1","itemData":{"DOI":"10.1093/nar/29.9.e45","ISBN":"1362-4962 (Electronic)\\r0305-1048 (Linking)","ISSN":"1362-4962","PMID":"11328886","abstract":"Use of the real-time polymerase chain reaction (PCR) to amplify cDNA products reverse transcribed from mRNA is on the way to becoming a routine tool in molecular biology to study low abundance gene expression. Real-time PCR is easy to perform, provides the necessary accuracy and produces reliable as well as rapid quantification results. But accurate quantification of nucleic acids requires a reproducible methodology and an adequate mathematical model for data analysis. This study enters into the particular topics of the relative quantification in real-time RT-PCR of a target gene transcript in comparison to a reference gene transcript. Therefore, a new mathematical model is presented. The relative expression ratio is calculated only from the real-time PCR efficiencies and the crossing point deviation of an unknown sample versus a control. This model needs no calibration curve. Control levels were included in the model to standardise each reaction run with respect to RNA integrity, sample loading and inter-PCR variations. High accuracy and reproducibility (&lt;2.5% variation) were reached in LightCycler PCR using the established mathematical model.","author":[{"dropping-particle":"","family":"Pfaffl","given":"M. W.","non-dropping-particle":"","parse-names":false,"suffix":""}],"container-title":"Nucleic acids research","id":"ITEM-1","issue":"9","issued":{"date-parts":[["2001","5","1"]]},"page":"e45","title":"A new mathematical model for relative quantification in real-time RT-PCR.","type":"article-journal","volume":"29"},"uris":["http://www.mendeley.com/documents/?uuid=4153d369-5eb7-427d-934b-2dd62692f83c"]}],"mendeley":{"formattedCitation":"(Pfaffl 2001)","plainTextFormattedCitation":"(Pfaffl 2001)"},"properties":{"noteIndex":0},"schema":"https://github.com/citation-style-language/schema/raw/master/csl-citation.json"}</w:instrText>
      </w:r>
      <w:r w:rsidR="00364DD4">
        <w:rPr>
          <w:rFonts w:ascii="Arial" w:hAnsi="Arial" w:cs="Arial"/>
          <w:sz w:val="24"/>
          <w:szCs w:val="24"/>
          <w:lang w:val="en-US"/>
        </w:rPr>
        <w:fldChar w:fldCharType="separate"/>
      </w:r>
      <w:r w:rsidR="00364DD4" w:rsidRPr="00364DD4">
        <w:rPr>
          <w:rFonts w:ascii="Arial" w:hAnsi="Arial" w:cs="Arial"/>
          <w:noProof/>
          <w:sz w:val="24"/>
          <w:szCs w:val="24"/>
          <w:lang w:val="en-US"/>
        </w:rPr>
        <w:t>(Pfaffl 2001)</w:t>
      </w:r>
      <w:r w:rsidR="00364DD4">
        <w:rPr>
          <w:rFonts w:ascii="Arial" w:hAnsi="Arial" w:cs="Arial"/>
          <w:sz w:val="24"/>
          <w:szCs w:val="24"/>
          <w:lang w:val="en-US"/>
        </w:rPr>
        <w:fldChar w:fldCharType="end"/>
      </w:r>
      <w:r w:rsidR="00DC54F5" w:rsidRPr="002A2D1F">
        <w:rPr>
          <w:rFonts w:ascii="Arial" w:hAnsi="Arial" w:cs="Arial"/>
          <w:sz w:val="24"/>
          <w:szCs w:val="24"/>
          <w:lang w:val="en-US"/>
        </w:rPr>
        <w:t>.</w:t>
      </w:r>
    </w:p>
    <w:p w14:paraId="195DFC6D" w14:textId="5056AA4A" w:rsidR="002A2D1F" w:rsidRPr="00703C80" w:rsidRDefault="002A2D1F" w:rsidP="00605A98">
      <w:pPr>
        <w:spacing w:after="120" w:line="360" w:lineRule="auto"/>
        <w:jc w:val="both"/>
        <w:rPr>
          <w:rFonts w:ascii="Arial" w:hAnsi="Arial" w:cs="Arial"/>
          <w:sz w:val="24"/>
          <w:szCs w:val="24"/>
          <w:lang w:val="en-US"/>
        </w:rPr>
      </w:pPr>
    </w:p>
    <w:p w14:paraId="2C06AC69" w14:textId="4759B60F" w:rsidR="00D20D7C" w:rsidRPr="004B3BDC" w:rsidRDefault="00BC5D65" w:rsidP="00605A98">
      <w:pPr>
        <w:spacing w:after="120" w:line="360" w:lineRule="auto"/>
        <w:jc w:val="both"/>
        <w:rPr>
          <w:rFonts w:ascii="Arial" w:hAnsi="Arial" w:cs="Arial"/>
          <w:b/>
          <w:sz w:val="24"/>
          <w:szCs w:val="24"/>
          <w:lang w:val="en-US"/>
        </w:rPr>
      </w:pPr>
      <w:r w:rsidRPr="004B3BDC">
        <w:rPr>
          <w:rFonts w:ascii="Arial" w:hAnsi="Arial" w:cs="Arial"/>
          <w:b/>
          <w:sz w:val="24"/>
          <w:szCs w:val="24"/>
          <w:lang w:val="en-US"/>
        </w:rPr>
        <w:t>S</w:t>
      </w:r>
      <w:r w:rsidR="000A2CCB" w:rsidRPr="004B3BDC">
        <w:rPr>
          <w:rFonts w:ascii="Arial" w:hAnsi="Arial" w:cs="Arial"/>
          <w:b/>
          <w:sz w:val="24"/>
          <w:szCs w:val="24"/>
          <w:lang w:val="en-US"/>
        </w:rPr>
        <w:t>tatistical analysis</w:t>
      </w:r>
    </w:p>
    <w:p w14:paraId="52466CB4" w14:textId="50292C5C" w:rsidR="00215194" w:rsidRDefault="00813E31" w:rsidP="00605A98">
      <w:pPr>
        <w:spacing w:after="120" w:line="360" w:lineRule="auto"/>
        <w:jc w:val="both"/>
        <w:rPr>
          <w:rFonts w:ascii="Arial" w:hAnsi="Arial" w:cs="Arial"/>
          <w:sz w:val="24"/>
          <w:szCs w:val="24"/>
          <w:lang w:val="en-US"/>
        </w:rPr>
      </w:pPr>
      <w:r w:rsidRPr="004B3BDC">
        <w:rPr>
          <w:rFonts w:ascii="Arial" w:hAnsi="Arial" w:cs="Arial"/>
          <w:sz w:val="24"/>
          <w:szCs w:val="24"/>
          <w:lang w:val="en-US"/>
        </w:rPr>
        <w:t xml:space="preserve">All </w:t>
      </w:r>
      <w:r w:rsidRPr="00DB790C">
        <w:rPr>
          <w:rFonts w:ascii="Arial" w:hAnsi="Arial" w:cs="Arial"/>
          <w:sz w:val="24"/>
          <w:szCs w:val="24"/>
          <w:lang w:val="en-US"/>
        </w:rPr>
        <w:t>statistical analys</w:t>
      </w:r>
      <w:r w:rsidR="004B3BDC" w:rsidRPr="00DB790C">
        <w:rPr>
          <w:rFonts w:ascii="Arial" w:hAnsi="Arial" w:cs="Arial"/>
          <w:sz w:val="24"/>
          <w:szCs w:val="24"/>
          <w:lang w:val="en-US"/>
        </w:rPr>
        <w:t>e</w:t>
      </w:r>
      <w:r w:rsidRPr="00DB790C">
        <w:rPr>
          <w:rFonts w:ascii="Arial" w:hAnsi="Arial" w:cs="Arial"/>
          <w:sz w:val="24"/>
          <w:szCs w:val="24"/>
          <w:lang w:val="en-US"/>
        </w:rPr>
        <w:t xml:space="preserve">s were performed using SPSS 22.0 </w:t>
      </w:r>
      <w:r w:rsidR="00215194" w:rsidRPr="00DB790C">
        <w:rPr>
          <w:rFonts w:ascii="Arial" w:hAnsi="Arial" w:cs="Arial"/>
          <w:sz w:val="24"/>
          <w:szCs w:val="24"/>
          <w:lang w:val="en-US"/>
        </w:rPr>
        <w:t>(Chicago, IL, USA)</w:t>
      </w:r>
      <w:r w:rsidR="00215194">
        <w:rPr>
          <w:rFonts w:ascii="Arial" w:hAnsi="Arial" w:cs="Arial"/>
          <w:sz w:val="24"/>
          <w:szCs w:val="24"/>
          <w:lang w:val="en-US"/>
        </w:rPr>
        <w:t xml:space="preserve"> </w:t>
      </w:r>
      <w:r w:rsidR="00C86B5B">
        <w:rPr>
          <w:rFonts w:ascii="Arial" w:hAnsi="Arial" w:cs="Arial"/>
          <w:sz w:val="24"/>
          <w:szCs w:val="24"/>
          <w:lang w:val="en-US"/>
        </w:rPr>
        <w:t>or</w:t>
      </w:r>
      <w:r w:rsidR="00215194">
        <w:rPr>
          <w:rFonts w:ascii="Arial" w:hAnsi="Arial" w:cs="Arial"/>
          <w:sz w:val="24"/>
          <w:szCs w:val="24"/>
          <w:lang w:val="en-US"/>
        </w:rPr>
        <w:t xml:space="preserve"> </w:t>
      </w:r>
      <w:r w:rsidR="00215194" w:rsidRPr="00215194">
        <w:rPr>
          <w:rFonts w:ascii="Arial" w:hAnsi="Arial" w:cs="Arial"/>
          <w:sz w:val="24"/>
          <w:szCs w:val="24"/>
          <w:lang w:val="en-US"/>
        </w:rPr>
        <w:t>GraphPad PRISM (La Jolla, CA</w:t>
      </w:r>
      <w:r w:rsidR="00215194">
        <w:rPr>
          <w:rFonts w:ascii="Arial" w:hAnsi="Arial" w:cs="Arial"/>
          <w:sz w:val="24"/>
          <w:szCs w:val="24"/>
          <w:lang w:val="en-US"/>
        </w:rPr>
        <w:t>, USA</w:t>
      </w:r>
      <w:r w:rsidR="00215194" w:rsidRPr="00215194">
        <w:rPr>
          <w:rFonts w:ascii="Arial" w:hAnsi="Arial" w:cs="Arial"/>
          <w:sz w:val="24"/>
          <w:szCs w:val="24"/>
          <w:lang w:val="en-US"/>
        </w:rPr>
        <w:t>)</w:t>
      </w:r>
      <w:r w:rsidR="00215194">
        <w:rPr>
          <w:rFonts w:ascii="Arial" w:hAnsi="Arial" w:cs="Arial"/>
          <w:sz w:val="24"/>
          <w:szCs w:val="24"/>
          <w:lang w:val="en-US"/>
        </w:rPr>
        <w:t xml:space="preserve"> </w:t>
      </w:r>
      <w:r w:rsidR="003402BA" w:rsidRPr="00215194">
        <w:rPr>
          <w:rFonts w:ascii="Arial" w:hAnsi="Arial" w:cs="Arial"/>
          <w:sz w:val="24"/>
          <w:szCs w:val="24"/>
          <w:lang w:val="en-US"/>
        </w:rPr>
        <w:t>s</w:t>
      </w:r>
      <w:r w:rsidR="003402BA" w:rsidRPr="00DB790C">
        <w:rPr>
          <w:rFonts w:ascii="Arial" w:hAnsi="Arial" w:cs="Arial"/>
          <w:sz w:val="24"/>
          <w:szCs w:val="24"/>
          <w:lang w:val="en-US"/>
        </w:rPr>
        <w:t>oftwar</w:t>
      </w:r>
      <w:r w:rsidR="003402BA">
        <w:rPr>
          <w:rFonts w:ascii="Arial" w:hAnsi="Arial" w:cs="Arial"/>
          <w:sz w:val="24"/>
          <w:szCs w:val="24"/>
          <w:lang w:val="en-US"/>
        </w:rPr>
        <w:t>e</w:t>
      </w:r>
      <w:r w:rsidRPr="00DB790C">
        <w:rPr>
          <w:rFonts w:ascii="Arial" w:hAnsi="Arial" w:cs="Arial"/>
          <w:sz w:val="24"/>
          <w:szCs w:val="24"/>
          <w:lang w:val="en-US"/>
        </w:rPr>
        <w:t>.</w:t>
      </w:r>
      <w:r w:rsidR="004B3BDC" w:rsidRPr="00DB790C">
        <w:rPr>
          <w:rFonts w:ascii="Arial" w:hAnsi="Arial" w:cs="Arial"/>
          <w:sz w:val="24"/>
          <w:szCs w:val="24"/>
          <w:lang w:val="en-US"/>
        </w:rPr>
        <w:t xml:space="preserve"> </w:t>
      </w:r>
      <w:r w:rsidR="00215194" w:rsidRPr="00215194">
        <w:rPr>
          <w:rFonts w:ascii="Arial" w:hAnsi="Arial" w:cs="Arial"/>
          <w:sz w:val="24"/>
          <w:szCs w:val="24"/>
          <w:lang w:val="en-US"/>
        </w:rPr>
        <w:t>When</w:t>
      </w:r>
      <w:r w:rsidR="00215194">
        <w:rPr>
          <w:rFonts w:ascii="Arial" w:hAnsi="Arial" w:cs="Arial"/>
          <w:sz w:val="24"/>
          <w:szCs w:val="24"/>
          <w:lang w:val="en-US"/>
        </w:rPr>
        <w:t xml:space="preserve"> </w:t>
      </w:r>
      <w:r w:rsidR="00215194" w:rsidRPr="00215194">
        <w:rPr>
          <w:rFonts w:ascii="Arial" w:hAnsi="Arial" w:cs="Arial"/>
          <w:sz w:val="24"/>
          <w:szCs w:val="24"/>
          <w:lang w:val="en-US"/>
        </w:rPr>
        <w:t>multiple comparisons were made, the statistical significance of the</w:t>
      </w:r>
      <w:r w:rsidR="00215194">
        <w:rPr>
          <w:rFonts w:ascii="Arial" w:hAnsi="Arial" w:cs="Arial"/>
          <w:sz w:val="24"/>
          <w:szCs w:val="24"/>
          <w:lang w:val="en-US"/>
        </w:rPr>
        <w:t xml:space="preserve"> </w:t>
      </w:r>
      <w:r w:rsidR="00215194" w:rsidRPr="00215194">
        <w:rPr>
          <w:rFonts w:ascii="Arial" w:hAnsi="Arial" w:cs="Arial"/>
          <w:sz w:val="24"/>
          <w:szCs w:val="24"/>
          <w:lang w:val="en-US"/>
        </w:rPr>
        <w:t xml:space="preserve">mean differences was evaluated by one-way ANOVA </w:t>
      </w:r>
      <w:r w:rsidR="00C86B5B">
        <w:rPr>
          <w:rFonts w:ascii="Arial" w:hAnsi="Arial" w:cs="Arial"/>
          <w:sz w:val="24"/>
          <w:szCs w:val="24"/>
          <w:lang w:val="en-US"/>
        </w:rPr>
        <w:t>followed by</w:t>
      </w:r>
      <w:r w:rsidR="00215194" w:rsidRPr="00215194">
        <w:rPr>
          <w:rFonts w:ascii="Arial" w:hAnsi="Arial" w:cs="Arial"/>
          <w:sz w:val="24"/>
          <w:szCs w:val="24"/>
          <w:lang w:val="en-US"/>
        </w:rPr>
        <w:t xml:space="preserve"> Tukey HD</w:t>
      </w:r>
      <w:r w:rsidR="00C86B5B">
        <w:rPr>
          <w:rFonts w:ascii="Arial" w:hAnsi="Arial" w:cs="Arial"/>
          <w:sz w:val="24"/>
          <w:szCs w:val="24"/>
          <w:lang w:val="en-US"/>
        </w:rPr>
        <w:t xml:space="preserve"> test</w:t>
      </w:r>
      <w:r w:rsidR="00B275FC">
        <w:rPr>
          <w:rFonts w:ascii="Arial" w:hAnsi="Arial" w:cs="Arial"/>
          <w:sz w:val="24"/>
          <w:szCs w:val="24"/>
          <w:lang w:val="en-US"/>
        </w:rPr>
        <w:t>, by two-way ANOVA followed by Bonferroni test,</w:t>
      </w:r>
      <w:r w:rsidR="00364DD4">
        <w:rPr>
          <w:rFonts w:ascii="Arial" w:hAnsi="Arial" w:cs="Arial"/>
          <w:sz w:val="24"/>
          <w:szCs w:val="24"/>
          <w:lang w:val="en-US"/>
        </w:rPr>
        <w:t xml:space="preserve"> </w:t>
      </w:r>
      <w:r w:rsidR="00C86B5B">
        <w:rPr>
          <w:rFonts w:ascii="Arial" w:hAnsi="Arial" w:cs="Arial"/>
          <w:sz w:val="24"/>
          <w:szCs w:val="24"/>
          <w:lang w:val="en-US"/>
        </w:rPr>
        <w:t xml:space="preserve">or by </w:t>
      </w:r>
      <w:r w:rsidRPr="004B3BDC">
        <w:rPr>
          <w:rFonts w:ascii="Arial" w:hAnsi="Arial" w:cs="Arial"/>
          <w:sz w:val="24"/>
          <w:szCs w:val="24"/>
          <w:lang w:val="en-US"/>
        </w:rPr>
        <w:t>nonparametric Kruskal-Wallis test followed by Mann-Whitney U test</w:t>
      </w:r>
      <w:r w:rsidR="00C86B5B">
        <w:rPr>
          <w:rFonts w:ascii="Arial" w:hAnsi="Arial" w:cs="Arial"/>
          <w:sz w:val="24"/>
          <w:szCs w:val="24"/>
          <w:lang w:val="en-US"/>
        </w:rPr>
        <w:t>, as indicated</w:t>
      </w:r>
      <w:r w:rsidRPr="004B3BDC">
        <w:rPr>
          <w:rFonts w:ascii="Arial" w:hAnsi="Arial" w:cs="Arial"/>
          <w:sz w:val="24"/>
          <w:szCs w:val="24"/>
          <w:lang w:val="en-US"/>
        </w:rPr>
        <w:t>.</w:t>
      </w:r>
      <w:r w:rsidR="00C86B5B">
        <w:rPr>
          <w:rFonts w:ascii="Arial" w:hAnsi="Arial" w:cs="Arial"/>
          <w:sz w:val="24"/>
          <w:szCs w:val="24"/>
          <w:lang w:val="en-US"/>
        </w:rPr>
        <w:t xml:space="preserve"> </w:t>
      </w:r>
      <w:r w:rsidR="00215194" w:rsidRPr="00215194">
        <w:rPr>
          <w:rFonts w:ascii="Arial" w:hAnsi="Arial" w:cs="Arial"/>
          <w:sz w:val="24"/>
          <w:szCs w:val="24"/>
          <w:lang w:val="en-US"/>
        </w:rPr>
        <w:t>Comparisons</w:t>
      </w:r>
      <w:r w:rsidR="00215194">
        <w:rPr>
          <w:rFonts w:ascii="Arial" w:hAnsi="Arial" w:cs="Arial"/>
          <w:sz w:val="24"/>
          <w:szCs w:val="24"/>
          <w:lang w:val="en-US"/>
        </w:rPr>
        <w:t xml:space="preserve"> </w:t>
      </w:r>
      <w:r w:rsidR="00215194" w:rsidRPr="00215194">
        <w:rPr>
          <w:rFonts w:ascii="Arial" w:hAnsi="Arial" w:cs="Arial"/>
          <w:sz w:val="24"/>
          <w:szCs w:val="24"/>
          <w:lang w:val="en-US"/>
        </w:rPr>
        <w:t>between two groups were made by the Student's t-test. P &lt; 0.05 was assumed statistically significant.</w:t>
      </w:r>
    </w:p>
    <w:p w14:paraId="2C38AADD" w14:textId="77777777" w:rsidR="00215194" w:rsidRDefault="00215194" w:rsidP="00605A98">
      <w:pPr>
        <w:spacing w:after="120" w:line="360" w:lineRule="auto"/>
        <w:jc w:val="both"/>
        <w:rPr>
          <w:rFonts w:ascii="Arial" w:hAnsi="Arial" w:cs="Arial"/>
          <w:sz w:val="24"/>
          <w:szCs w:val="24"/>
          <w:lang w:val="en-US"/>
        </w:rPr>
      </w:pPr>
    </w:p>
    <w:p w14:paraId="49F0824F" w14:textId="77777777" w:rsidR="002A2D1F" w:rsidRPr="00813E31" w:rsidRDefault="002A2D1F" w:rsidP="00605A98">
      <w:pPr>
        <w:spacing w:after="120" w:line="360" w:lineRule="auto"/>
        <w:jc w:val="both"/>
        <w:rPr>
          <w:rFonts w:ascii="Arial" w:hAnsi="Arial" w:cs="Arial"/>
          <w:sz w:val="24"/>
          <w:szCs w:val="24"/>
          <w:lang w:val="en-US"/>
        </w:rPr>
      </w:pPr>
    </w:p>
    <w:p w14:paraId="0398917C" w14:textId="579A15F1" w:rsidR="00F76D61" w:rsidRDefault="00D20D7C" w:rsidP="00605A98">
      <w:pPr>
        <w:pStyle w:val="Ttulo1"/>
        <w:spacing w:after="120"/>
        <w:rPr>
          <w:rFonts w:ascii="Arial" w:hAnsi="Arial" w:cs="Arial"/>
          <w:lang w:val="en-US"/>
        </w:rPr>
      </w:pPr>
      <w:r w:rsidRPr="00703C80">
        <w:rPr>
          <w:rFonts w:ascii="Arial" w:hAnsi="Arial" w:cs="Arial"/>
          <w:lang w:val="en-US"/>
        </w:rPr>
        <w:lastRenderedPageBreak/>
        <w:t>RESULTS</w:t>
      </w:r>
    </w:p>
    <w:p w14:paraId="0F11E8A3" w14:textId="77777777" w:rsidR="007D4D28" w:rsidRPr="00703C80" w:rsidRDefault="007D4D28" w:rsidP="00605A98">
      <w:pPr>
        <w:pStyle w:val="Textoindependiente3"/>
        <w:keepNext/>
        <w:spacing w:after="120"/>
        <w:rPr>
          <w:rFonts w:ascii="Arial" w:hAnsi="Arial" w:cs="Arial"/>
        </w:rPr>
      </w:pPr>
      <w:r w:rsidRPr="000F590F">
        <w:rPr>
          <w:rFonts w:ascii="Arial" w:hAnsi="Arial" w:cs="Arial"/>
        </w:rPr>
        <w:t>Ef</w:t>
      </w:r>
      <w:r w:rsidRPr="00703C80">
        <w:rPr>
          <w:rFonts w:ascii="Arial" w:hAnsi="Arial" w:cs="Arial"/>
        </w:rPr>
        <w:t xml:space="preserve">fect of diets and intestinal microbiota transplantation from donors on obesity, insulin resistance and </w:t>
      </w:r>
      <w:r w:rsidR="00981418" w:rsidRPr="00703C80">
        <w:rPr>
          <w:rFonts w:ascii="Arial" w:hAnsi="Arial" w:cs="Arial"/>
        </w:rPr>
        <w:t>NAFLD</w:t>
      </w:r>
      <w:r w:rsidR="006E58BD" w:rsidRPr="00703C80">
        <w:rPr>
          <w:rFonts w:ascii="Arial" w:hAnsi="Arial" w:cs="Arial"/>
        </w:rPr>
        <w:t xml:space="preserve"> development </w:t>
      </w:r>
      <w:r w:rsidRPr="00703C80">
        <w:rPr>
          <w:rFonts w:ascii="Arial" w:hAnsi="Arial" w:cs="Arial"/>
        </w:rPr>
        <w:t xml:space="preserve">in </w:t>
      </w:r>
      <w:proofErr w:type="spellStart"/>
      <w:r w:rsidRPr="00703C80">
        <w:rPr>
          <w:rFonts w:ascii="Arial" w:hAnsi="Arial" w:cs="Arial"/>
        </w:rPr>
        <w:t>GFm</w:t>
      </w:r>
      <w:proofErr w:type="spellEnd"/>
      <w:r w:rsidRPr="00703C80">
        <w:rPr>
          <w:rFonts w:ascii="Arial" w:hAnsi="Arial" w:cs="Arial"/>
        </w:rPr>
        <w:t xml:space="preserve"> </w:t>
      </w:r>
    </w:p>
    <w:p w14:paraId="3D167D99" w14:textId="6B5D32D3" w:rsidR="007D4D28" w:rsidRPr="00703C80" w:rsidRDefault="007D4D28" w:rsidP="00605A98">
      <w:pPr>
        <w:spacing w:after="120" w:line="360" w:lineRule="auto"/>
        <w:jc w:val="both"/>
        <w:rPr>
          <w:rFonts w:ascii="Arial" w:hAnsi="Arial" w:cs="Arial"/>
          <w:sz w:val="24"/>
          <w:szCs w:val="24"/>
          <w:lang w:val="en-US"/>
        </w:rPr>
      </w:pPr>
      <w:proofErr w:type="spellStart"/>
      <w:r w:rsidRPr="00703C80">
        <w:rPr>
          <w:rFonts w:ascii="Arial" w:hAnsi="Arial" w:cs="Arial"/>
          <w:i/>
          <w:sz w:val="24"/>
          <w:szCs w:val="24"/>
          <w:lang w:val="en-US"/>
        </w:rPr>
        <w:t>dC</w:t>
      </w:r>
      <w:proofErr w:type="spellEnd"/>
      <w:r w:rsidRPr="00703C80">
        <w:rPr>
          <w:rFonts w:ascii="Arial" w:hAnsi="Arial" w:cs="Arial"/>
          <w:sz w:val="24"/>
          <w:szCs w:val="24"/>
          <w:lang w:val="en-US"/>
        </w:rPr>
        <w:t>-receiver mice fed with HFD (</w:t>
      </w:r>
      <w:proofErr w:type="spellStart"/>
      <w:r w:rsidRPr="00703C80">
        <w:rPr>
          <w:rFonts w:ascii="Arial" w:hAnsi="Arial" w:cs="Arial"/>
          <w:i/>
          <w:sz w:val="24"/>
          <w:szCs w:val="24"/>
          <w:lang w:val="en-US"/>
        </w:rPr>
        <w:t>dC</w:t>
      </w:r>
      <w:proofErr w:type="spellEnd"/>
      <w:r w:rsidR="004C304F" w:rsidRPr="00703C80">
        <w:rPr>
          <w:rFonts w:ascii="Arial" w:hAnsi="Arial" w:cs="Arial"/>
          <w:sz w:val="24"/>
          <w:szCs w:val="24"/>
          <w:lang w:val="en-US"/>
        </w:rPr>
        <w:t>/</w:t>
      </w:r>
      <w:r w:rsidRPr="00703C80">
        <w:rPr>
          <w:rFonts w:ascii="Arial" w:hAnsi="Arial" w:cs="Arial"/>
          <w:sz w:val="24"/>
          <w:szCs w:val="24"/>
          <w:lang w:val="en-US"/>
        </w:rPr>
        <w:t xml:space="preserve">HFD) </w:t>
      </w:r>
      <w:r w:rsidR="000C4ECF" w:rsidRPr="00703C80">
        <w:rPr>
          <w:rFonts w:ascii="Arial" w:hAnsi="Arial" w:cs="Arial"/>
          <w:sz w:val="24"/>
          <w:szCs w:val="24"/>
          <w:lang w:val="en-US"/>
        </w:rPr>
        <w:t>displayed</w:t>
      </w:r>
      <w:r w:rsidRPr="00703C80">
        <w:rPr>
          <w:rFonts w:ascii="Arial" w:hAnsi="Arial" w:cs="Arial"/>
          <w:sz w:val="24"/>
          <w:szCs w:val="24"/>
          <w:lang w:val="en-US"/>
        </w:rPr>
        <w:t xml:space="preserve"> increased </w:t>
      </w:r>
      <w:r w:rsidR="00D21BCF" w:rsidRPr="00703C80">
        <w:rPr>
          <w:rFonts w:ascii="Arial" w:hAnsi="Arial" w:cs="Arial"/>
          <w:sz w:val="24"/>
          <w:szCs w:val="24"/>
          <w:lang w:val="en-US"/>
        </w:rPr>
        <w:t>body weight gain</w:t>
      </w:r>
      <w:r w:rsidRPr="00703C80">
        <w:rPr>
          <w:rFonts w:ascii="Arial" w:hAnsi="Arial" w:cs="Arial"/>
          <w:sz w:val="24"/>
          <w:szCs w:val="24"/>
          <w:lang w:val="en-US"/>
        </w:rPr>
        <w:t xml:space="preserve"> an</w:t>
      </w:r>
      <w:r w:rsidR="006E58BD" w:rsidRPr="00703C80">
        <w:rPr>
          <w:rFonts w:ascii="Arial" w:hAnsi="Arial" w:cs="Arial"/>
          <w:sz w:val="24"/>
          <w:szCs w:val="24"/>
          <w:lang w:val="en-US"/>
        </w:rPr>
        <w:t xml:space="preserve">d impaired insulin </w:t>
      </w:r>
      <w:r w:rsidR="006E58BD" w:rsidRPr="00DA20D9">
        <w:rPr>
          <w:rFonts w:ascii="Arial" w:hAnsi="Arial" w:cs="Arial"/>
          <w:sz w:val="24"/>
          <w:szCs w:val="24"/>
          <w:lang w:val="en-US"/>
        </w:rPr>
        <w:t xml:space="preserve">sensitivity </w:t>
      </w:r>
      <w:r w:rsidR="00690AE0" w:rsidRPr="00DA20D9">
        <w:rPr>
          <w:rFonts w:ascii="Arial" w:hAnsi="Arial" w:cs="Arial"/>
          <w:sz w:val="24"/>
          <w:szCs w:val="24"/>
          <w:lang w:val="en-US"/>
        </w:rPr>
        <w:t xml:space="preserve">(+373%; +530%, respectively) </w:t>
      </w:r>
      <w:r w:rsidRPr="00DA20D9">
        <w:rPr>
          <w:rFonts w:ascii="Arial" w:hAnsi="Arial" w:cs="Arial"/>
          <w:sz w:val="24"/>
          <w:szCs w:val="24"/>
          <w:lang w:val="en-US"/>
        </w:rPr>
        <w:t xml:space="preserve">vs </w:t>
      </w:r>
      <w:proofErr w:type="spellStart"/>
      <w:r w:rsidR="004131C7" w:rsidRPr="00DA20D9">
        <w:rPr>
          <w:rFonts w:ascii="Arial" w:hAnsi="Arial" w:cs="Arial"/>
          <w:i/>
          <w:sz w:val="24"/>
          <w:szCs w:val="24"/>
          <w:lang w:val="en-US"/>
        </w:rPr>
        <w:t>dC</w:t>
      </w:r>
      <w:proofErr w:type="spellEnd"/>
      <w:r w:rsidR="004131C7" w:rsidRPr="00DA20D9">
        <w:rPr>
          <w:rFonts w:ascii="Arial" w:hAnsi="Arial" w:cs="Arial"/>
          <w:sz w:val="24"/>
          <w:szCs w:val="24"/>
          <w:lang w:val="en-US"/>
        </w:rPr>
        <w:t>-receiver mice fed with control diet (</w:t>
      </w:r>
      <w:proofErr w:type="spellStart"/>
      <w:r w:rsidR="00C62294" w:rsidRPr="00DA20D9">
        <w:rPr>
          <w:rFonts w:ascii="Arial" w:hAnsi="Arial" w:cs="Arial"/>
          <w:i/>
          <w:sz w:val="24"/>
          <w:szCs w:val="24"/>
          <w:lang w:val="en-US"/>
        </w:rPr>
        <w:t>dC</w:t>
      </w:r>
      <w:proofErr w:type="spellEnd"/>
      <w:r w:rsidR="00C62294" w:rsidRPr="00DA20D9">
        <w:rPr>
          <w:rFonts w:ascii="Arial" w:hAnsi="Arial" w:cs="Arial"/>
          <w:i/>
          <w:sz w:val="24"/>
          <w:szCs w:val="24"/>
          <w:lang w:val="en-US"/>
        </w:rPr>
        <w:t>/</w:t>
      </w:r>
      <w:r w:rsidR="006E58BD" w:rsidRPr="00DA20D9">
        <w:rPr>
          <w:rFonts w:ascii="Arial" w:hAnsi="Arial" w:cs="Arial"/>
          <w:sz w:val="24"/>
          <w:szCs w:val="24"/>
          <w:lang w:val="en-US"/>
        </w:rPr>
        <w:t>C</w:t>
      </w:r>
      <w:r w:rsidR="004131C7" w:rsidRPr="00DA20D9">
        <w:rPr>
          <w:rFonts w:ascii="Arial" w:hAnsi="Arial" w:cs="Arial"/>
          <w:sz w:val="24"/>
          <w:szCs w:val="24"/>
          <w:lang w:val="en-US"/>
        </w:rPr>
        <w:t>)</w:t>
      </w:r>
      <w:r w:rsidRPr="00DA20D9">
        <w:rPr>
          <w:rFonts w:ascii="Arial" w:hAnsi="Arial" w:cs="Arial"/>
          <w:sz w:val="24"/>
          <w:szCs w:val="24"/>
          <w:lang w:val="en-US"/>
        </w:rPr>
        <w:t xml:space="preserve">. </w:t>
      </w:r>
      <w:r w:rsidR="00D21BCF" w:rsidRPr="00DA20D9">
        <w:rPr>
          <w:rFonts w:ascii="Arial" w:hAnsi="Arial" w:cs="Arial"/>
          <w:sz w:val="24"/>
          <w:szCs w:val="24"/>
          <w:lang w:val="en-US"/>
        </w:rPr>
        <w:t xml:space="preserve">Conversely, </w:t>
      </w:r>
      <w:proofErr w:type="spellStart"/>
      <w:r w:rsidRPr="00DA20D9">
        <w:rPr>
          <w:rFonts w:ascii="Arial" w:hAnsi="Arial" w:cs="Arial"/>
          <w:i/>
          <w:sz w:val="24"/>
          <w:szCs w:val="24"/>
          <w:lang w:val="en-US"/>
        </w:rPr>
        <w:t>dHFD</w:t>
      </w:r>
      <w:proofErr w:type="spellEnd"/>
      <w:r w:rsidRPr="00DA20D9">
        <w:rPr>
          <w:rFonts w:ascii="Arial" w:hAnsi="Arial" w:cs="Arial"/>
          <w:i/>
          <w:sz w:val="24"/>
          <w:szCs w:val="24"/>
          <w:lang w:val="en-US"/>
        </w:rPr>
        <w:t>-</w:t>
      </w:r>
      <w:r w:rsidR="00C62294" w:rsidRPr="00DA20D9">
        <w:rPr>
          <w:rFonts w:ascii="Arial" w:hAnsi="Arial" w:cs="Arial"/>
          <w:sz w:val="24"/>
          <w:szCs w:val="24"/>
          <w:lang w:val="en-US"/>
        </w:rPr>
        <w:t>/</w:t>
      </w:r>
      <w:r w:rsidR="006E58BD" w:rsidRPr="00DA20D9">
        <w:rPr>
          <w:rFonts w:ascii="Arial" w:hAnsi="Arial" w:cs="Arial"/>
          <w:sz w:val="24"/>
          <w:szCs w:val="24"/>
          <w:lang w:val="en-US"/>
        </w:rPr>
        <w:t>HFD</w:t>
      </w:r>
      <w:r w:rsidRPr="00DA20D9">
        <w:rPr>
          <w:rFonts w:ascii="Arial" w:hAnsi="Arial" w:cs="Arial"/>
          <w:sz w:val="24"/>
          <w:szCs w:val="24"/>
          <w:lang w:val="en-US"/>
        </w:rPr>
        <w:t xml:space="preserve"> and </w:t>
      </w:r>
      <w:proofErr w:type="spellStart"/>
      <w:r w:rsidRPr="00DA20D9">
        <w:rPr>
          <w:rFonts w:ascii="Arial" w:hAnsi="Arial" w:cs="Arial"/>
          <w:i/>
          <w:sz w:val="24"/>
          <w:szCs w:val="24"/>
          <w:lang w:val="en-US"/>
        </w:rPr>
        <w:t>dHFDQ</w:t>
      </w:r>
      <w:proofErr w:type="spellEnd"/>
      <w:r w:rsidR="00C62294" w:rsidRPr="00DA20D9">
        <w:rPr>
          <w:rFonts w:ascii="Arial" w:hAnsi="Arial" w:cs="Arial"/>
          <w:sz w:val="24"/>
          <w:szCs w:val="24"/>
          <w:lang w:val="en-US"/>
        </w:rPr>
        <w:t>/</w:t>
      </w:r>
      <w:r w:rsidR="006E58BD" w:rsidRPr="00DA20D9">
        <w:rPr>
          <w:rFonts w:ascii="Arial" w:hAnsi="Arial" w:cs="Arial"/>
          <w:sz w:val="24"/>
          <w:szCs w:val="24"/>
          <w:lang w:val="en-US"/>
        </w:rPr>
        <w:t xml:space="preserve">HFD mice </w:t>
      </w:r>
      <w:r w:rsidRPr="00DA20D9">
        <w:rPr>
          <w:rFonts w:ascii="Arial" w:hAnsi="Arial" w:cs="Arial"/>
          <w:sz w:val="24"/>
          <w:szCs w:val="24"/>
          <w:lang w:val="en-US"/>
        </w:rPr>
        <w:t xml:space="preserve">showed reduced </w:t>
      </w:r>
      <w:r w:rsidR="00D21BCF" w:rsidRPr="00DA20D9">
        <w:rPr>
          <w:rFonts w:ascii="Arial" w:hAnsi="Arial" w:cs="Arial"/>
          <w:sz w:val="24"/>
          <w:szCs w:val="24"/>
          <w:lang w:val="en-US"/>
        </w:rPr>
        <w:t>body weight gain</w:t>
      </w:r>
      <w:r w:rsidRPr="00DA20D9">
        <w:rPr>
          <w:rFonts w:ascii="Arial" w:hAnsi="Arial" w:cs="Arial"/>
          <w:sz w:val="24"/>
          <w:szCs w:val="24"/>
          <w:lang w:val="en-US"/>
        </w:rPr>
        <w:t xml:space="preserve"> (-48% and</w:t>
      </w:r>
      <w:r w:rsidRPr="00703C80">
        <w:rPr>
          <w:rFonts w:ascii="Arial" w:hAnsi="Arial" w:cs="Arial"/>
          <w:sz w:val="24"/>
          <w:szCs w:val="24"/>
          <w:lang w:val="en-US"/>
        </w:rPr>
        <w:t xml:space="preserve"> -49%, respectively) and insulin resistance (HOMA-IR: -82% and -76%, respectively) in comparison with </w:t>
      </w:r>
      <w:proofErr w:type="spellStart"/>
      <w:r w:rsidRPr="00703C80">
        <w:rPr>
          <w:rFonts w:ascii="Arial" w:hAnsi="Arial" w:cs="Arial"/>
          <w:i/>
          <w:sz w:val="24"/>
          <w:szCs w:val="24"/>
          <w:lang w:val="en-US"/>
        </w:rPr>
        <w:t>dHFD</w:t>
      </w:r>
      <w:proofErr w:type="spellEnd"/>
      <w:r w:rsidRPr="00703C80">
        <w:rPr>
          <w:rFonts w:ascii="Arial" w:hAnsi="Arial" w:cs="Arial"/>
          <w:i/>
          <w:sz w:val="24"/>
          <w:szCs w:val="24"/>
          <w:lang w:val="en-US"/>
        </w:rPr>
        <w:t>+</w:t>
      </w:r>
      <w:r w:rsidR="00E94C1A" w:rsidRPr="00703C80">
        <w:rPr>
          <w:rFonts w:ascii="Arial" w:hAnsi="Arial" w:cs="Arial"/>
          <w:sz w:val="24"/>
          <w:szCs w:val="24"/>
          <w:lang w:val="en-US"/>
        </w:rPr>
        <w:t>/</w:t>
      </w:r>
      <w:r w:rsidR="006E58BD" w:rsidRPr="00703C80">
        <w:rPr>
          <w:rFonts w:ascii="Arial" w:hAnsi="Arial" w:cs="Arial"/>
          <w:sz w:val="24"/>
          <w:szCs w:val="24"/>
          <w:lang w:val="en-US"/>
        </w:rPr>
        <w:t>HFD</w:t>
      </w:r>
      <w:r w:rsidRPr="00703C80">
        <w:rPr>
          <w:rFonts w:ascii="Arial" w:hAnsi="Arial" w:cs="Arial"/>
          <w:sz w:val="24"/>
          <w:szCs w:val="24"/>
          <w:lang w:val="en-US"/>
        </w:rPr>
        <w:t xml:space="preserve"> mice.</w:t>
      </w:r>
      <w:r w:rsidR="004C304F" w:rsidRPr="00703C80">
        <w:rPr>
          <w:rFonts w:ascii="Arial" w:hAnsi="Arial" w:cs="Arial"/>
          <w:sz w:val="24"/>
          <w:szCs w:val="24"/>
          <w:lang w:val="en-US"/>
        </w:rPr>
        <w:t xml:space="preserve"> </w:t>
      </w:r>
    </w:p>
    <w:p w14:paraId="22DD1BE5" w14:textId="5CA0C1AC" w:rsidR="001E23AC" w:rsidRPr="00690AE0" w:rsidRDefault="007D4D28" w:rsidP="00605A98">
      <w:pPr>
        <w:spacing w:after="120" w:line="360" w:lineRule="auto"/>
        <w:jc w:val="both"/>
        <w:rPr>
          <w:rFonts w:ascii="Arial" w:hAnsi="Arial" w:cs="Arial"/>
          <w:sz w:val="24"/>
          <w:szCs w:val="24"/>
          <w:lang w:val="en-US"/>
        </w:rPr>
      </w:pPr>
      <w:r w:rsidRPr="00703C80">
        <w:rPr>
          <w:rFonts w:ascii="Arial" w:hAnsi="Arial" w:cs="Arial"/>
          <w:sz w:val="24"/>
          <w:szCs w:val="24"/>
          <w:lang w:val="en-US"/>
        </w:rPr>
        <w:t xml:space="preserve">Hepatic histopathological evaluation showed </w:t>
      </w:r>
      <w:proofErr w:type="spellStart"/>
      <w:r w:rsidRPr="00703C80">
        <w:rPr>
          <w:rFonts w:ascii="Arial" w:hAnsi="Arial" w:cs="Arial"/>
          <w:sz w:val="24"/>
          <w:szCs w:val="24"/>
          <w:lang w:val="en-US"/>
        </w:rPr>
        <w:t>microvesicular</w:t>
      </w:r>
      <w:proofErr w:type="spellEnd"/>
      <w:r w:rsidRPr="00703C80">
        <w:rPr>
          <w:rFonts w:ascii="Arial" w:hAnsi="Arial" w:cs="Arial"/>
          <w:sz w:val="24"/>
          <w:szCs w:val="24"/>
          <w:lang w:val="en-US"/>
        </w:rPr>
        <w:t xml:space="preserve"> and </w:t>
      </w:r>
      <w:proofErr w:type="spellStart"/>
      <w:r w:rsidRPr="00703C80">
        <w:rPr>
          <w:rFonts w:ascii="Arial" w:hAnsi="Arial" w:cs="Arial"/>
          <w:sz w:val="24"/>
          <w:szCs w:val="24"/>
          <w:lang w:val="en-US"/>
        </w:rPr>
        <w:t>macrovesicular</w:t>
      </w:r>
      <w:proofErr w:type="spellEnd"/>
      <w:r w:rsidRPr="00703C80">
        <w:rPr>
          <w:rFonts w:ascii="Arial" w:hAnsi="Arial" w:cs="Arial"/>
          <w:sz w:val="24"/>
          <w:szCs w:val="24"/>
          <w:lang w:val="en-US"/>
        </w:rPr>
        <w:t xml:space="preserve"> steatosis in both </w:t>
      </w:r>
      <w:proofErr w:type="spellStart"/>
      <w:r w:rsidR="006E58BD" w:rsidRPr="00703C80">
        <w:rPr>
          <w:rFonts w:ascii="Arial" w:hAnsi="Arial" w:cs="Arial"/>
          <w:i/>
          <w:sz w:val="24"/>
          <w:szCs w:val="24"/>
          <w:lang w:val="en-US"/>
        </w:rPr>
        <w:t>dC</w:t>
      </w:r>
      <w:proofErr w:type="spellEnd"/>
      <w:r w:rsidR="00CC4729" w:rsidRPr="00703C80">
        <w:rPr>
          <w:rFonts w:ascii="Arial" w:hAnsi="Arial" w:cs="Arial"/>
          <w:sz w:val="24"/>
          <w:szCs w:val="24"/>
          <w:lang w:val="en-US"/>
        </w:rPr>
        <w:t>/</w:t>
      </w:r>
      <w:r w:rsidR="006E58BD" w:rsidRPr="00703C80">
        <w:rPr>
          <w:rFonts w:ascii="Arial" w:hAnsi="Arial" w:cs="Arial"/>
          <w:sz w:val="24"/>
          <w:szCs w:val="24"/>
          <w:lang w:val="en-US"/>
        </w:rPr>
        <w:t>HFD</w:t>
      </w:r>
      <w:r w:rsidRPr="00703C80">
        <w:rPr>
          <w:rFonts w:ascii="Arial" w:hAnsi="Arial" w:cs="Arial"/>
          <w:sz w:val="24"/>
          <w:szCs w:val="24"/>
          <w:lang w:val="en-US"/>
        </w:rPr>
        <w:t xml:space="preserve"> and </w:t>
      </w:r>
      <w:proofErr w:type="spellStart"/>
      <w:r w:rsidR="006E58BD" w:rsidRPr="00703C80">
        <w:rPr>
          <w:rFonts w:ascii="Arial" w:hAnsi="Arial" w:cs="Arial"/>
          <w:i/>
          <w:sz w:val="24"/>
          <w:szCs w:val="24"/>
          <w:lang w:val="en-US"/>
        </w:rPr>
        <w:t>dHFD</w:t>
      </w:r>
      <w:proofErr w:type="spellEnd"/>
      <w:r w:rsidR="00CC4729" w:rsidRPr="00703C80">
        <w:rPr>
          <w:rFonts w:ascii="Arial" w:hAnsi="Arial" w:cs="Arial"/>
          <w:i/>
          <w:sz w:val="24"/>
          <w:szCs w:val="24"/>
          <w:lang w:val="en-US"/>
        </w:rPr>
        <w:t>+</w:t>
      </w:r>
      <w:r w:rsidR="00CC4729" w:rsidRPr="00703C80">
        <w:rPr>
          <w:rFonts w:ascii="Arial" w:hAnsi="Arial" w:cs="Arial"/>
          <w:sz w:val="24"/>
          <w:szCs w:val="24"/>
          <w:lang w:val="en-US"/>
        </w:rPr>
        <w:t>/</w:t>
      </w:r>
      <w:r w:rsidR="006E58BD" w:rsidRPr="00703C80">
        <w:rPr>
          <w:rFonts w:ascii="Arial" w:hAnsi="Arial" w:cs="Arial"/>
          <w:sz w:val="24"/>
          <w:szCs w:val="24"/>
          <w:lang w:val="en-US"/>
        </w:rPr>
        <w:t>HFD mice</w:t>
      </w:r>
      <w:r w:rsidRPr="00703C80">
        <w:rPr>
          <w:rFonts w:ascii="Arial" w:hAnsi="Arial" w:cs="Arial"/>
          <w:sz w:val="24"/>
          <w:szCs w:val="24"/>
          <w:lang w:val="en-US"/>
        </w:rPr>
        <w:t xml:space="preserve">, </w:t>
      </w:r>
      <w:r w:rsidR="001E23AC" w:rsidRPr="00703C80">
        <w:rPr>
          <w:rFonts w:ascii="Arial" w:hAnsi="Arial" w:cs="Arial"/>
          <w:sz w:val="24"/>
          <w:szCs w:val="24"/>
          <w:lang w:val="en-US"/>
        </w:rPr>
        <w:t>concomitant with</w:t>
      </w:r>
      <w:r w:rsidRPr="00703C80">
        <w:rPr>
          <w:rFonts w:ascii="Arial" w:hAnsi="Arial" w:cs="Arial"/>
          <w:sz w:val="24"/>
          <w:szCs w:val="24"/>
          <w:lang w:val="en-US"/>
        </w:rPr>
        <w:t xml:space="preserve"> an </w:t>
      </w:r>
      <w:r w:rsidR="001E23AC" w:rsidRPr="00703C80">
        <w:rPr>
          <w:rFonts w:ascii="Arial" w:hAnsi="Arial" w:cs="Arial"/>
          <w:sz w:val="24"/>
          <w:szCs w:val="24"/>
          <w:lang w:val="en-US"/>
        </w:rPr>
        <w:t>increase in hepatic triglycerides (+134% and +104%, respectively) and in</w:t>
      </w:r>
      <w:r w:rsidRPr="00703C80">
        <w:rPr>
          <w:rFonts w:ascii="Arial" w:hAnsi="Arial" w:cs="Arial"/>
          <w:sz w:val="24"/>
          <w:szCs w:val="24"/>
          <w:lang w:val="en-US"/>
        </w:rPr>
        <w:t xml:space="preserve"> NAS </w:t>
      </w:r>
      <w:r w:rsidR="001E23AC" w:rsidRPr="00703C80">
        <w:rPr>
          <w:rFonts w:ascii="Arial" w:hAnsi="Arial" w:cs="Arial"/>
          <w:sz w:val="24"/>
          <w:szCs w:val="24"/>
          <w:lang w:val="en-US"/>
        </w:rPr>
        <w:t xml:space="preserve">score </w:t>
      </w:r>
      <w:r w:rsidRPr="00703C80">
        <w:rPr>
          <w:rFonts w:ascii="Arial" w:hAnsi="Arial" w:cs="Arial"/>
          <w:sz w:val="24"/>
          <w:szCs w:val="24"/>
          <w:lang w:val="en-US"/>
        </w:rPr>
        <w:t>(</w:t>
      </w:r>
      <w:r w:rsidR="001E23AC" w:rsidRPr="00703C80">
        <w:rPr>
          <w:rFonts w:ascii="Arial" w:hAnsi="Arial" w:cs="Arial"/>
          <w:sz w:val="24"/>
          <w:szCs w:val="24"/>
          <w:lang w:val="en-US"/>
        </w:rPr>
        <w:t xml:space="preserve">+313% and </w:t>
      </w:r>
      <w:r w:rsidRPr="00703C80">
        <w:rPr>
          <w:rFonts w:ascii="Arial" w:hAnsi="Arial" w:cs="Arial"/>
          <w:sz w:val="24"/>
          <w:szCs w:val="24"/>
          <w:lang w:val="en-US"/>
        </w:rPr>
        <w:t>+300</w:t>
      </w:r>
      <w:r w:rsidRPr="00701F15">
        <w:rPr>
          <w:rFonts w:ascii="Arial" w:hAnsi="Arial" w:cs="Arial"/>
          <w:sz w:val="24"/>
          <w:szCs w:val="24"/>
          <w:lang w:val="en-US"/>
        </w:rPr>
        <w:t>%</w:t>
      </w:r>
      <w:r w:rsidR="001E23AC" w:rsidRPr="00701F15">
        <w:rPr>
          <w:rFonts w:ascii="Arial" w:hAnsi="Arial" w:cs="Arial"/>
          <w:sz w:val="24"/>
          <w:szCs w:val="24"/>
          <w:lang w:val="en-US"/>
        </w:rPr>
        <w:t>, r</w:t>
      </w:r>
      <w:r w:rsidR="004C304F" w:rsidRPr="00701F15">
        <w:rPr>
          <w:rFonts w:ascii="Arial" w:hAnsi="Arial" w:cs="Arial"/>
          <w:sz w:val="24"/>
          <w:szCs w:val="24"/>
          <w:lang w:val="en-US"/>
        </w:rPr>
        <w:t>e</w:t>
      </w:r>
      <w:r w:rsidR="001E23AC" w:rsidRPr="00701F15">
        <w:rPr>
          <w:rFonts w:ascii="Arial" w:hAnsi="Arial" w:cs="Arial"/>
          <w:sz w:val="24"/>
          <w:szCs w:val="24"/>
          <w:lang w:val="en-US"/>
        </w:rPr>
        <w:t>spectively</w:t>
      </w:r>
      <w:r w:rsidRPr="00701F15">
        <w:rPr>
          <w:rFonts w:ascii="Arial" w:hAnsi="Arial" w:cs="Arial"/>
          <w:sz w:val="24"/>
          <w:szCs w:val="24"/>
          <w:lang w:val="en-US"/>
        </w:rPr>
        <w:t>),</w:t>
      </w:r>
      <w:r w:rsidRPr="00703C80">
        <w:rPr>
          <w:rFonts w:ascii="Arial" w:hAnsi="Arial" w:cs="Arial"/>
          <w:sz w:val="24"/>
          <w:szCs w:val="24"/>
          <w:lang w:val="en-US"/>
        </w:rPr>
        <w:t xml:space="preserve"> compared to </w:t>
      </w:r>
      <w:proofErr w:type="spellStart"/>
      <w:r w:rsidRPr="00703C80">
        <w:rPr>
          <w:rFonts w:ascii="Arial" w:hAnsi="Arial" w:cs="Arial"/>
          <w:i/>
          <w:sz w:val="24"/>
          <w:szCs w:val="24"/>
          <w:lang w:val="en-US"/>
        </w:rPr>
        <w:t>dC</w:t>
      </w:r>
      <w:proofErr w:type="spellEnd"/>
      <w:r w:rsidR="00CC4729" w:rsidRPr="00703C80">
        <w:rPr>
          <w:rFonts w:ascii="Arial" w:hAnsi="Arial" w:cs="Arial"/>
          <w:sz w:val="24"/>
          <w:szCs w:val="24"/>
          <w:lang w:val="en-US"/>
        </w:rPr>
        <w:t>/</w:t>
      </w:r>
      <w:r w:rsidR="001E23AC" w:rsidRPr="00703C80">
        <w:rPr>
          <w:rFonts w:ascii="Arial" w:hAnsi="Arial" w:cs="Arial"/>
          <w:sz w:val="24"/>
          <w:szCs w:val="24"/>
          <w:lang w:val="en-US"/>
        </w:rPr>
        <w:t>C mice</w:t>
      </w:r>
      <w:r w:rsidR="005C2FE7">
        <w:rPr>
          <w:rFonts w:ascii="Arial" w:hAnsi="Arial" w:cs="Arial"/>
          <w:sz w:val="24"/>
          <w:szCs w:val="24"/>
          <w:lang w:val="en-US"/>
        </w:rPr>
        <w:t xml:space="preserve"> </w:t>
      </w:r>
      <w:r w:rsidR="005C2FE7" w:rsidRPr="005C2FE7">
        <w:rPr>
          <w:rFonts w:ascii="Arial" w:hAnsi="Arial" w:cs="Arial"/>
          <w:sz w:val="24"/>
          <w:szCs w:val="24"/>
          <w:lang w:val="en-US"/>
        </w:rPr>
        <w:t>(Supplementary Figure 2)</w:t>
      </w:r>
      <w:r w:rsidR="00690AE0">
        <w:rPr>
          <w:rFonts w:ascii="Arial" w:hAnsi="Arial" w:cs="Arial"/>
          <w:sz w:val="24"/>
          <w:szCs w:val="24"/>
          <w:lang w:val="en-US"/>
        </w:rPr>
        <w:t>.</w:t>
      </w:r>
    </w:p>
    <w:p w14:paraId="0FCFE128" w14:textId="47AE606F" w:rsidR="005E5E3A" w:rsidRDefault="007D4D28" w:rsidP="00605A98">
      <w:pPr>
        <w:spacing w:after="120" w:line="360" w:lineRule="auto"/>
        <w:jc w:val="both"/>
        <w:rPr>
          <w:rFonts w:ascii="Arial" w:hAnsi="Arial" w:cs="Arial"/>
          <w:sz w:val="24"/>
          <w:szCs w:val="24"/>
          <w:lang w:val="en-US"/>
        </w:rPr>
      </w:pPr>
      <w:proofErr w:type="spellStart"/>
      <w:r w:rsidRPr="00703C80">
        <w:rPr>
          <w:rFonts w:ascii="Arial" w:hAnsi="Arial" w:cs="Arial"/>
          <w:i/>
          <w:sz w:val="24"/>
          <w:szCs w:val="24"/>
          <w:lang w:val="en-US"/>
        </w:rPr>
        <w:t>dHFD</w:t>
      </w:r>
      <w:proofErr w:type="spellEnd"/>
      <w:r w:rsidRPr="00703C80">
        <w:rPr>
          <w:rFonts w:ascii="Arial" w:hAnsi="Arial" w:cs="Arial"/>
          <w:sz w:val="24"/>
          <w:szCs w:val="24"/>
          <w:lang w:val="en-US"/>
        </w:rPr>
        <w:t>-</w:t>
      </w:r>
      <w:r w:rsidR="00CC4729" w:rsidRPr="00703C80">
        <w:rPr>
          <w:rFonts w:ascii="Arial" w:hAnsi="Arial" w:cs="Arial"/>
          <w:sz w:val="24"/>
          <w:szCs w:val="24"/>
          <w:lang w:val="en-US"/>
        </w:rPr>
        <w:t>/</w:t>
      </w:r>
      <w:r w:rsidR="006E58BD" w:rsidRPr="00703C80">
        <w:rPr>
          <w:rFonts w:ascii="Arial" w:hAnsi="Arial" w:cs="Arial"/>
          <w:sz w:val="24"/>
          <w:szCs w:val="24"/>
          <w:lang w:val="en-US"/>
        </w:rPr>
        <w:t>HFD</w:t>
      </w:r>
      <w:r w:rsidRPr="00703C80">
        <w:rPr>
          <w:rFonts w:ascii="Arial" w:hAnsi="Arial" w:cs="Arial"/>
          <w:sz w:val="24"/>
          <w:szCs w:val="24"/>
          <w:lang w:val="en-US"/>
        </w:rPr>
        <w:t xml:space="preserve"> and </w:t>
      </w:r>
      <w:proofErr w:type="spellStart"/>
      <w:r w:rsidRPr="00703C80">
        <w:rPr>
          <w:rFonts w:ascii="Arial" w:hAnsi="Arial" w:cs="Arial"/>
          <w:i/>
          <w:sz w:val="24"/>
          <w:szCs w:val="24"/>
          <w:lang w:val="en-US"/>
        </w:rPr>
        <w:t>dHFDQ</w:t>
      </w:r>
      <w:proofErr w:type="spellEnd"/>
      <w:r w:rsidR="00CC4729" w:rsidRPr="00703C80">
        <w:rPr>
          <w:rFonts w:ascii="Arial" w:hAnsi="Arial" w:cs="Arial"/>
          <w:sz w:val="24"/>
          <w:szCs w:val="24"/>
          <w:lang w:val="en-US"/>
        </w:rPr>
        <w:t>/</w:t>
      </w:r>
      <w:r w:rsidR="006E58BD" w:rsidRPr="00703C80">
        <w:rPr>
          <w:rFonts w:ascii="Arial" w:hAnsi="Arial" w:cs="Arial"/>
          <w:sz w:val="24"/>
          <w:szCs w:val="24"/>
          <w:lang w:val="en-US"/>
        </w:rPr>
        <w:t>HFD</w:t>
      </w:r>
      <w:r w:rsidRPr="00703C80">
        <w:rPr>
          <w:rFonts w:ascii="Arial" w:hAnsi="Arial" w:cs="Arial"/>
          <w:sz w:val="24"/>
          <w:szCs w:val="24"/>
          <w:lang w:val="en-US"/>
        </w:rPr>
        <w:t xml:space="preserve"> mice showed non-pathological hepatic histolog</w:t>
      </w:r>
      <w:r w:rsidR="006E58BD" w:rsidRPr="00703C80">
        <w:rPr>
          <w:rFonts w:ascii="Arial" w:hAnsi="Arial" w:cs="Arial"/>
          <w:sz w:val="24"/>
          <w:szCs w:val="24"/>
          <w:lang w:val="en-US"/>
        </w:rPr>
        <w:t xml:space="preserve">y </w:t>
      </w:r>
      <w:r w:rsidRPr="00703C80">
        <w:rPr>
          <w:rFonts w:ascii="Arial" w:hAnsi="Arial" w:cs="Arial"/>
          <w:sz w:val="24"/>
          <w:szCs w:val="24"/>
          <w:lang w:val="en-US"/>
        </w:rPr>
        <w:t xml:space="preserve">despite HFD feeding, </w:t>
      </w:r>
      <w:r w:rsidR="001E23AC" w:rsidRPr="00703C80">
        <w:rPr>
          <w:rFonts w:ascii="Arial" w:hAnsi="Arial" w:cs="Arial"/>
          <w:sz w:val="24"/>
          <w:szCs w:val="24"/>
          <w:lang w:val="en-US"/>
        </w:rPr>
        <w:t>being protected from</w:t>
      </w:r>
      <w:r w:rsidRPr="00703C80">
        <w:rPr>
          <w:rFonts w:ascii="Arial" w:hAnsi="Arial" w:cs="Arial"/>
          <w:sz w:val="24"/>
          <w:szCs w:val="24"/>
          <w:lang w:val="en-US"/>
        </w:rPr>
        <w:t xml:space="preserve"> the increase</w:t>
      </w:r>
      <w:r w:rsidR="000C4ECF" w:rsidRPr="00703C80">
        <w:rPr>
          <w:rFonts w:ascii="Arial" w:hAnsi="Arial" w:cs="Arial"/>
          <w:sz w:val="24"/>
          <w:szCs w:val="24"/>
          <w:lang w:val="en-US"/>
        </w:rPr>
        <w:t xml:space="preserve"> in</w:t>
      </w:r>
      <w:r w:rsidRPr="00703C80">
        <w:rPr>
          <w:rFonts w:ascii="Arial" w:hAnsi="Arial" w:cs="Arial"/>
          <w:sz w:val="24"/>
          <w:szCs w:val="24"/>
          <w:lang w:val="en-US"/>
        </w:rPr>
        <w:t xml:space="preserve"> NAS observed in </w:t>
      </w:r>
      <w:proofErr w:type="spellStart"/>
      <w:r w:rsidR="001E23AC" w:rsidRPr="00703C80">
        <w:rPr>
          <w:rFonts w:ascii="Arial" w:hAnsi="Arial" w:cs="Arial"/>
          <w:i/>
          <w:sz w:val="24"/>
          <w:szCs w:val="24"/>
          <w:lang w:val="en-US"/>
        </w:rPr>
        <w:t>dC</w:t>
      </w:r>
      <w:proofErr w:type="spellEnd"/>
      <w:r w:rsidR="00CC4729" w:rsidRPr="00703C80">
        <w:rPr>
          <w:rFonts w:ascii="Arial" w:hAnsi="Arial" w:cs="Arial"/>
          <w:sz w:val="24"/>
          <w:szCs w:val="24"/>
          <w:lang w:val="en-US"/>
        </w:rPr>
        <w:t>/</w:t>
      </w:r>
      <w:r w:rsidR="001E23AC" w:rsidRPr="00703C80">
        <w:rPr>
          <w:rFonts w:ascii="Arial" w:hAnsi="Arial" w:cs="Arial"/>
          <w:sz w:val="24"/>
          <w:szCs w:val="24"/>
          <w:lang w:val="en-US"/>
        </w:rPr>
        <w:t xml:space="preserve">HFD and </w:t>
      </w:r>
      <w:proofErr w:type="spellStart"/>
      <w:r w:rsidR="001E23AC" w:rsidRPr="00703C80">
        <w:rPr>
          <w:rFonts w:ascii="Arial" w:hAnsi="Arial" w:cs="Arial"/>
          <w:i/>
          <w:sz w:val="24"/>
          <w:szCs w:val="24"/>
          <w:lang w:val="en-US"/>
        </w:rPr>
        <w:t>dHFD</w:t>
      </w:r>
      <w:proofErr w:type="spellEnd"/>
      <w:r w:rsidR="001E23AC" w:rsidRPr="00703C80">
        <w:rPr>
          <w:rFonts w:ascii="Arial" w:hAnsi="Arial" w:cs="Arial"/>
          <w:i/>
          <w:sz w:val="24"/>
          <w:szCs w:val="24"/>
          <w:lang w:val="en-US"/>
        </w:rPr>
        <w:t>+</w:t>
      </w:r>
      <w:r w:rsidR="00CC4729" w:rsidRPr="00703C80">
        <w:rPr>
          <w:rFonts w:ascii="Arial" w:hAnsi="Arial" w:cs="Arial"/>
          <w:sz w:val="24"/>
          <w:szCs w:val="24"/>
          <w:lang w:val="en-US"/>
        </w:rPr>
        <w:t>/</w:t>
      </w:r>
      <w:r w:rsidR="001E23AC" w:rsidRPr="00703C80">
        <w:rPr>
          <w:rFonts w:ascii="Arial" w:hAnsi="Arial" w:cs="Arial"/>
          <w:sz w:val="24"/>
          <w:szCs w:val="24"/>
          <w:lang w:val="en-US"/>
        </w:rPr>
        <w:t>HFD</w:t>
      </w:r>
      <w:r w:rsidR="0087268C">
        <w:rPr>
          <w:rFonts w:ascii="Arial" w:hAnsi="Arial" w:cs="Arial"/>
          <w:sz w:val="24"/>
          <w:szCs w:val="24"/>
          <w:lang w:val="en-US"/>
        </w:rPr>
        <w:t xml:space="preserve"> </w:t>
      </w:r>
      <w:r w:rsidR="001E23AC" w:rsidRPr="00703C80">
        <w:rPr>
          <w:rFonts w:ascii="Arial" w:hAnsi="Arial" w:cs="Arial"/>
          <w:sz w:val="24"/>
          <w:szCs w:val="24"/>
          <w:lang w:val="en-US"/>
        </w:rPr>
        <w:t>mice</w:t>
      </w:r>
      <w:r w:rsidR="0087268C">
        <w:rPr>
          <w:rFonts w:ascii="Arial" w:hAnsi="Arial" w:cs="Arial"/>
          <w:sz w:val="24"/>
          <w:szCs w:val="24"/>
          <w:lang w:val="en-US"/>
        </w:rPr>
        <w:t xml:space="preserve">, </w:t>
      </w:r>
      <w:r w:rsidRPr="00703C80">
        <w:rPr>
          <w:rFonts w:ascii="Arial" w:hAnsi="Arial" w:cs="Arial"/>
          <w:sz w:val="24"/>
          <w:szCs w:val="24"/>
          <w:lang w:val="en-US"/>
        </w:rPr>
        <w:t xml:space="preserve">and exhibiting similar results to </w:t>
      </w:r>
      <w:proofErr w:type="spellStart"/>
      <w:r w:rsidRPr="00703C80">
        <w:rPr>
          <w:rFonts w:ascii="Arial" w:hAnsi="Arial" w:cs="Arial"/>
          <w:i/>
          <w:sz w:val="24"/>
          <w:szCs w:val="24"/>
          <w:lang w:val="en-US"/>
        </w:rPr>
        <w:t>dC</w:t>
      </w:r>
      <w:proofErr w:type="spellEnd"/>
      <w:r w:rsidR="00CC4729" w:rsidRPr="00703C80">
        <w:rPr>
          <w:rFonts w:ascii="Arial" w:hAnsi="Arial" w:cs="Arial"/>
          <w:sz w:val="24"/>
          <w:szCs w:val="24"/>
          <w:lang w:val="en-US"/>
        </w:rPr>
        <w:t>/</w:t>
      </w:r>
      <w:r w:rsidRPr="00703C80">
        <w:rPr>
          <w:rFonts w:ascii="Arial" w:hAnsi="Arial" w:cs="Arial"/>
          <w:sz w:val="24"/>
          <w:szCs w:val="24"/>
          <w:lang w:val="en-US"/>
        </w:rPr>
        <w:t xml:space="preserve">C mice. As expected, </w:t>
      </w:r>
      <w:proofErr w:type="spellStart"/>
      <w:r w:rsidRPr="00703C80">
        <w:rPr>
          <w:rFonts w:ascii="Arial" w:hAnsi="Arial" w:cs="Arial"/>
          <w:i/>
          <w:sz w:val="24"/>
          <w:szCs w:val="24"/>
          <w:lang w:val="en-US"/>
        </w:rPr>
        <w:t>dHFD</w:t>
      </w:r>
      <w:proofErr w:type="spellEnd"/>
      <w:r w:rsidRPr="00703C80">
        <w:rPr>
          <w:rFonts w:ascii="Arial" w:hAnsi="Arial" w:cs="Arial"/>
          <w:i/>
          <w:sz w:val="24"/>
          <w:szCs w:val="24"/>
          <w:lang w:val="en-US"/>
        </w:rPr>
        <w:t>-</w:t>
      </w:r>
      <w:r w:rsidR="00CC4729" w:rsidRPr="00703C80">
        <w:rPr>
          <w:rFonts w:ascii="Arial" w:hAnsi="Arial" w:cs="Arial"/>
          <w:sz w:val="24"/>
          <w:szCs w:val="24"/>
          <w:lang w:val="en-US"/>
        </w:rPr>
        <w:t>/</w:t>
      </w:r>
      <w:r w:rsidR="006E58BD" w:rsidRPr="00703C80">
        <w:rPr>
          <w:rFonts w:ascii="Arial" w:hAnsi="Arial" w:cs="Arial"/>
          <w:sz w:val="24"/>
          <w:szCs w:val="24"/>
          <w:lang w:val="en-US"/>
        </w:rPr>
        <w:t>HFD</w:t>
      </w:r>
      <w:r w:rsidRPr="00703C80">
        <w:rPr>
          <w:rFonts w:ascii="Arial" w:hAnsi="Arial" w:cs="Arial"/>
          <w:sz w:val="24"/>
          <w:szCs w:val="24"/>
          <w:lang w:val="en-US"/>
        </w:rPr>
        <w:t xml:space="preserve"> and </w:t>
      </w:r>
      <w:proofErr w:type="spellStart"/>
      <w:r w:rsidRPr="00703C80">
        <w:rPr>
          <w:rFonts w:ascii="Arial" w:hAnsi="Arial" w:cs="Arial"/>
          <w:i/>
          <w:sz w:val="24"/>
          <w:szCs w:val="24"/>
          <w:lang w:val="en-US"/>
        </w:rPr>
        <w:t>dHFDQ</w:t>
      </w:r>
      <w:proofErr w:type="spellEnd"/>
      <w:r w:rsidR="00CC4729" w:rsidRPr="00703C80">
        <w:rPr>
          <w:rFonts w:ascii="Arial" w:hAnsi="Arial" w:cs="Arial"/>
          <w:sz w:val="24"/>
          <w:szCs w:val="24"/>
          <w:lang w:val="en-US"/>
        </w:rPr>
        <w:t>/</w:t>
      </w:r>
      <w:r w:rsidR="006E58BD" w:rsidRPr="00703C80">
        <w:rPr>
          <w:rFonts w:ascii="Arial" w:hAnsi="Arial" w:cs="Arial"/>
          <w:sz w:val="24"/>
          <w:szCs w:val="24"/>
          <w:lang w:val="en-US"/>
        </w:rPr>
        <w:t>HFD mice</w:t>
      </w:r>
      <w:r w:rsidRPr="00703C80">
        <w:rPr>
          <w:rFonts w:ascii="Arial" w:hAnsi="Arial" w:cs="Arial"/>
          <w:sz w:val="24"/>
          <w:szCs w:val="24"/>
          <w:lang w:val="en-US"/>
        </w:rPr>
        <w:t xml:space="preserve"> showed reduced hepatic triglyceride </w:t>
      </w:r>
      <w:r w:rsidR="000C4ECF" w:rsidRPr="00703C80">
        <w:rPr>
          <w:rFonts w:ascii="Arial" w:hAnsi="Arial" w:cs="Arial"/>
          <w:sz w:val="24"/>
          <w:szCs w:val="24"/>
          <w:lang w:val="en-US"/>
        </w:rPr>
        <w:t>content</w:t>
      </w:r>
      <w:r w:rsidRPr="00703C80">
        <w:rPr>
          <w:rFonts w:ascii="Arial" w:hAnsi="Arial" w:cs="Arial"/>
          <w:sz w:val="24"/>
          <w:szCs w:val="24"/>
          <w:lang w:val="en-US"/>
        </w:rPr>
        <w:t xml:space="preserve"> (-60% and -55%, respectively) in comparison with </w:t>
      </w:r>
      <w:proofErr w:type="spellStart"/>
      <w:r w:rsidRPr="00703C80">
        <w:rPr>
          <w:rFonts w:ascii="Arial" w:hAnsi="Arial" w:cs="Arial"/>
          <w:i/>
          <w:sz w:val="24"/>
          <w:szCs w:val="24"/>
          <w:lang w:val="en-US"/>
        </w:rPr>
        <w:t>dHFD</w:t>
      </w:r>
      <w:proofErr w:type="spellEnd"/>
      <w:r w:rsidRPr="00703C80">
        <w:rPr>
          <w:rFonts w:ascii="Arial" w:hAnsi="Arial" w:cs="Arial"/>
          <w:i/>
          <w:sz w:val="24"/>
          <w:szCs w:val="24"/>
          <w:lang w:val="en-US"/>
        </w:rPr>
        <w:t>+</w:t>
      </w:r>
      <w:r w:rsidR="00CC4729" w:rsidRPr="00703C80">
        <w:rPr>
          <w:rFonts w:ascii="Arial" w:hAnsi="Arial" w:cs="Arial"/>
          <w:sz w:val="24"/>
          <w:szCs w:val="24"/>
          <w:lang w:val="en-US"/>
        </w:rPr>
        <w:t>/</w:t>
      </w:r>
      <w:r w:rsidR="006E58BD" w:rsidRPr="00703C80">
        <w:rPr>
          <w:rFonts w:ascii="Arial" w:hAnsi="Arial" w:cs="Arial"/>
          <w:sz w:val="24"/>
          <w:szCs w:val="24"/>
          <w:lang w:val="en-US"/>
        </w:rPr>
        <w:t>HFD</w:t>
      </w:r>
      <w:r w:rsidR="0093505D" w:rsidRPr="00703C80">
        <w:rPr>
          <w:rFonts w:ascii="Arial" w:hAnsi="Arial" w:cs="Arial"/>
          <w:sz w:val="24"/>
          <w:szCs w:val="24"/>
          <w:lang w:val="en-US"/>
        </w:rPr>
        <w:t xml:space="preserve"> mic</w:t>
      </w:r>
      <w:r w:rsidR="00AA007A" w:rsidRPr="00703C80">
        <w:rPr>
          <w:rFonts w:ascii="Arial" w:hAnsi="Arial" w:cs="Arial"/>
          <w:sz w:val="24"/>
          <w:szCs w:val="24"/>
          <w:lang w:val="en-US"/>
        </w:rPr>
        <w:t>e</w:t>
      </w:r>
      <w:r w:rsidR="0093505D" w:rsidRPr="00703C80">
        <w:rPr>
          <w:rFonts w:ascii="Arial" w:hAnsi="Arial" w:cs="Arial"/>
          <w:sz w:val="24"/>
          <w:szCs w:val="24"/>
          <w:lang w:val="en-US"/>
        </w:rPr>
        <w:t xml:space="preserve"> </w:t>
      </w:r>
      <w:r w:rsidR="0093505D" w:rsidRPr="005C2FE7">
        <w:rPr>
          <w:rFonts w:ascii="Arial" w:hAnsi="Arial" w:cs="Arial"/>
          <w:sz w:val="24"/>
          <w:szCs w:val="24"/>
          <w:lang w:val="en-US"/>
        </w:rPr>
        <w:t>(</w:t>
      </w:r>
      <w:r w:rsidR="005B6FBE" w:rsidRPr="005C2FE7">
        <w:rPr>
          <w:rFonts w:ascii="Arial" w:hAnsi="Arial" w:cs="Arial"/>
          <w:sz w:val="24"/>
          <w:szCs w:val="24"/>
          <w:lang w:val="en-US"/>
        </w:rPr>
        <w:t xml:space="preserve">Supplementary Figure </w:t>
      </w:r>
      <w:r w:rsidR="005C2FE7" w:rsidRPr="005C2FE7">
        <w:rPr>
          <w:rFonts w:ascii="Arial" w:hAnsi="Arial" w:cs="Arial"/>
          <w:sz w:val="24"/>
          <w:szCs w:val="24"/>
          <w:lang w:val="en-US"/>
        </w:rPr>
        <w:t>2</w:t>
      </w:r>
      <w:r w:rsidR="005B6FBE" w:rsidRPr="005C2FE7">
        <w:rPr>
          <w:rFonts w:ascii="Arial" w:hAnsi="Arial" w:cs="Arial"/>
          <w:sz w:val="24"/>
          <w:szCs w:val="24"/>
          <w:lang w:val="en-US"/>
        </w:rPr>
        <w:t>)</w:t>
      </w:r>
      <w:r w:rsidRPr="00DB790C">
        <w:rPr>
          <w:rFonts w:ascii="Arial" w:hAnsi="Arial" w:cs="Arial"/>
          <w:sz w:val="24"/>
          <w:szCs w:val="24"/>
          <w:lang w:val="en-US"/>
        </w:rPr>
        <w:t>.</w:t>
      </w:r>
    </w:p>
    <w:p w14:paraId="5222439C" w14:textId="103C0ECF" w:rsidR="008D44A0" w:rsidRPr="00703C80" w:rsidRDefault="008D44A0" w:rsidP="00605A98">
      <w:pPr>
        <w:spacing w:after="120" w:line="360" w:lineRule="auto"/>
        <w:jc w:val="both"/>
        <w:rPr>
          <w:rFonts w:ascii="Arial" w:hAnsi="Arial" w:cs="Arial"/>
          <w:sz w:val="24"/>
          <w:szCs w:val="24"/>
          <w:lang w:val="en-US"/>
        </w:rPr>
      </w:pPr>
      <w:r w:rsidRPr="00DB790C">
        <w:rPr>
          <w:rFonts w:ascii="Arial" w:hAnsi="Arial" w:cs="Arial"/>
          <w:sz w:val="24"/>
          <w:szCs w:val="24"/>
          <w:lang w:val="en-US"/>
        </w:rPr>
        <w:t xml:space="preserve">Therefore, </w:t>
      </w:r>
      <w:proofErr w:type="spellStart"/>
      <w:r w:rsidRPr="00703C80">
        <w:rPr>
          <w:rFonts w:ascii="Arial" w:hAnsi="Arial" w:cs="Arial"/>
          <w:i/>
          <w:sz w:val="24"/>
          <w:szCs w:val="24"/>
          <w:lang w:val="en-US"/>
        </w:rPr>
        <w:t>dHFD</w:t>
      </w:r>
      <w:proofErr w:type="spellEnd"/>
      <w:r w:rsidRPr="00703C80">
        <w:rPr>
          <w:rFonts w:ascii="Arial" w:hAnsi="Arial" w:cs="Arial"/>
          <w:sz w:val="24"/>
          <w:szCs w:val="24"/>
          <w:lang w:val="en-US"/>
        </w:rPr>
        <w:t xml:space="preserve">- and </w:t>
      </w:r>
      <w:proofErr w:type="spellStart"/>
      <w:r w:rsidRPr="00703C80">
        <w:rPr>
          <w:rFonts w:ascii="Arial" w:hAnsi="Arial" w:cs="Arial"/>
          <w:i/>
          <w:sz w:val="24"/>
          <w:szCs w:val="24"/>
          <w:lang w:val="en-US"/>
        </w:rPr>
        <w:t>dHFDQ</w:t>
      </w:r>
      <w:proofErr w:type="spellEnd"/>
      <w:r w:rsidRPr="00703C80">
        <w:rPr>
          <w:rFonts w:ascii="Arial" w:hAnsi="Arial" w:cs="Arial"/>
          <w:sz w:val="24"/>
          <w:szCs w:val="24"/>
          <w:lang w:val="en-US"/>
        </w:rPr>
        <w:t>-transplanted mice are protec</w:t>
      </w:r>
      <w:r w:rsidR="005C2FE7">
        <w:rPr>
          <w:rFonts w:ascii="Arial" w:hAnsi="Arial" w:cs="Arial"/>
          <w:sz w:val="24"/>
          <w:szCs w:val="24"/>
          <w:lang w:val="en-US"/>
        </w:rPr>
        <w:t>ted against HFD-induced NAFLD. I</w:t>
      </w:r>
      <w:r w:rsidRPr="00703C80">
        <w:rPr>
          <w:rFonts w:ascii="Arial" w:hAnsi="Arial" w:cs="Arial"/>
          <w:sz w:val="24"/>
          <w:szCs w:val="24"/>
          <w:lang w:val="en-US"/>
        </w:rPr>
        <w:t>n contrast</w:t>
      </w:r>
      <w:r w:rsidR="005C2FE7">
        <w:rPr>
          <w:rFonts w:ascii="Arial" w:hAnsi="Arial" w:cs="Arial"/>
          <w:sz w:val="24"/>
          <w:szCs w:val="24"/>
          <w:lang w:val="en-US"/>
        </w:rPr>
        <w:t>,</w:t>
      </w:r>
      <w:r w:rsidRPr="00703C80">
        <w:rPr>
          <w:rFonts w:ascii="Arial" w:hAnsi="Arial" w:cs="Arial"/>
          <w:sz w:val="24"/>
          <w:szCs w:val="24"/>
          <w:lang w:val="en-US"/>
        </w:rPr>
        <w:t xml:space="preserve"> mice transplanted with </w:t>
      </w:r>
      <w:proofErr w:type="spellStart"/>
      <w:r w:rsidRPr="00703C80">
        <w:rPr>
          <w:rFonts w:ascii="Arial" w:hAnsi="Arial" w:cs="Arial"/>
          <w:i/>
          <w:sz w:val="24"/>
          <w:szCs w:val="24"/>
          <w:lang w:val="en-US"/>
        </w:rPr>
        <w:t>dC</w:t>
      </w:r>
      <w:proofErr w:type="spellEnd"/>
      <w:r w:rsidRPr="00703C80">
        <w:rPr>
          <w:rFonts w:ascii="Arial" w:hAnsi="Arial" w:cs="Arial"/>
          <w:sz w:val="24"/>
          <w:szCs w:val="24"/>
          <w:lang w:val="en-US"/>
        </w:rPr>
        <w:t xml:space="preserve"> and </w:t>
      </w:r>
      <w:proofErr w:type="spellStart"/>
      <w:r w:rsidRPr="00703C80">
        <w:rPr>
          <w:rFonts w:ascii="Arial" w:hAnsi="Arial" w:cs="Arial"/>
          <w:i/>
          <w:sz w:val="24"/>
          <w:szCs w:val="24"/>
          <w:lang w:val="en-US"/>
        </w:rPr>
        <w:t>dHFD</w:t>
      </w:r>
      <w:proofErr w:type="spellEnd"/>
      <w:r w:rsidRPr="00703C80">
        <w:rPr>
          <w:rFonts w:ascii="Arial" w:hAnsi="Arial" w:cs="Arial"/>
          <w:i/>
          <w:sz w:val="24"/>
          <w:szCs w:val="24"/>
          <w:lang w:val="en-US"/>
        </w:rPr>
        <w:t>+</w:t>
      </w:r>
      <w:r w:rsidR="005C2FE7">
        <w:rPr>
          <w:rFonts w:ascii="Arial" w:hAnsi="Arial" w:cs="Arial"/>
          <w:sz w:val="24"/>
          <w:szCs w:val="24"/>
          <w:lang w:val="en-US"/>
        </w:rPr>
        <w:t xml:space="preserve"> were not protected and</w:t>
      </w:r>
      <w:r w:rsidRPr="00703C80">
        <w:rPr>
          <w:rFonts w:ascii="Arial" w:hAnsi="Arial" w:cs="Arial"/>
          <w:sz w:val="24"/>
          <w:szCs w:val="24"/>
          <w:lang w:val="en-US"/>
        </w:rPr>
        <w:t xml:space="preserve"> developed NAFLD</w:t>
      </w:r>
      <w:r w:rsidR="005C2FE7">
        <w:rPr>
          <w:rFonts w:ascii="Arial" w:hAnsi="Arial" w:cs="Arial"/>
          <w:sz w:val="24"/>
          <w:szCs w:val="24"/>
          <w:lang w:val="en-US"/>
        </w:rPr>
        <w:t>.</w:t>
      </w:r>
    </w:p>
    <w:p w14:paraId="0788A90B" w14:textId="220473A9" w:rsidR="007D4D28" w:rsidRPr="00703C80" w:rsidRDefault="007D4D28" w:rsidP="00605A98">
      <w:pPr>
        <w:spacing w:after="120" w:line="360" w:lineRule="auto"/>
        <w:jc w:val="both"/>
        <w:rPr>
          <w:rFonts w:ascii="Arial" w:hAnsi="Arial" w:cs="Arial"/>
          <w:sz w:val="24"/>
          <w:szCs w:val="24"/>
          <w:lang w:val="en-US"/>
        </w:rPr>
      </w:pPr>
    </w:p>
    <w:p w14:paraId="20C9B7A8" w14:textId="34174248" w:rsidR="007D4D28" w:rsidRPr="00703C80" w:rsidRDefault="007D4D28" w:rsidP="00605A98">
      <w:pPr>
        <w:pStyle w:val="Ttulo1"/>
        <w:spacing w:after="120"/>
        <w:rPr>
          <w:rFonts w:ascii="Arial" w:hAnsi="Arial" w:cs="Arial"/>
          <w:lang w:val="en-US"/>
        </w:rPr>
      </w:pPr>
      <w:r w:rsidRPr="00703C80">
        <w:rPr>
          <w:rFonts w:ascii="Arial" w:hAnsi="Arial" w:cs="Arial"/>
          <w:lang w:val="en-US"/>
        </w:rPr>
        <w:t xml:space="preserve">Multivariate analysis </w:t>
      </w:r>
      <w:r w:rsidR="00CD08CB" w:rsidRPr="00703C80">
        <w:rPr>
          <w:rFonts w:ascii="Arial" w:hAnsi="Arial" w:cs="Arial"/>
          <w:lang w:val="en-US"/>
        </w:rPr>
        <w:t>of</w:t>
      </w:r>
      <w:r w:rsidR="007E4543" w:rsidRPr="00703C80">
        <w:rPr>
          <w:rFonts w:ascii="Arial" w:hAnsi="Arial" w:cs="Arial"/>
          <w:lang w:val="en-US"/>
        </w:rPr>
        <w:t xml:space="preserve"> </w:t>
      </w:r>
      <w:proofErr w:type="spellStart"/>
      <w:r w:rsidR="00607D15" w:rsidRPr="005E4F80">
        <w:rPr>
          <w:rFonts w:ascii="Arial" w:hAnsi="Arial" w:cs="Arial"/>
          <w:lang w:val="en-US"/>
        </w:rPr>
        <w:t>GFm</w:t>
      </w:r>
      <w:proofErr w:type="spellEnd"/>
      <w:r w:rsidR="00607D15" w:rsidRPr="00703C80">
        <w:rPr>
          <w:rFonts w:ascii="Arial" w:hAnsi="Arial" w:cs="Arial"/>
          <w:lang w:val="en-US"/>
        </w:rPr>
        <w:t xml:space="preserve"> colonized with protective </w:t>
      </w:r>
      <w:r w:rsidR="00CD08CB" w:rsidRPr="00703C80">
        <w:rPr>
          <w:rFonts w:ascii="Arial" w:hAnsi="Arial" w:cs="Arial"/>
          <w:lang w:val="en-US"/>
        </w:rPr>
        <w:t xml:space="preserve">and non-protective </w:t>
      </w:r>
      <w:r w:rsidR="00607D15" w:rsidRPr="00703C80">
        <w:rPr>
          <w:rFonts w:ascii="Arial" w:hAnsi="Arial" w:cs="Arial"/>
          <w:lang w:val="en-US"/>
        </w:rPr>
        <w:t>microbiota</w:t>
      </w:r>
    </w:p>
    <w:p w14:paraId="75976565" w14:textId="2C305612" w:rsidR="00166AE1" w:rsidRPr="00703C80" w:rsidRDefault="004974C2" w:rsidP="00605A98">
      <w:pPr>
        <w:spacing w:after="120" w:line="360" w:lineRule="auto"/>
        <w:jc w:val="both"/>
        <w:rPr>
          <w:rFonts w:ascii="Arial" w:hAnsi="Arial" w:cs="Arial"/>
          <w:sz w:val="24"/>
          <w:szCs w:val="24"/>
          <w:lang w:val="en-US"/>
        </w:rPr>
      </w:pPr>
      <w:r w:rsidRPr="00703C80">
        <w:rPr>
          <w:rFonts w:ascii="Arial" w:hAnsi="Arial" w:cs="Arial"/>
          <w:noProof/>
          <w:sz w:val="24"/>
          <w:szCs w:val="24"/>
          <w:lang w:val="en-US" w:eastAsia="es-ES"/>
        </w:rPr>
        <w:t>Hierarchical cluster analysis</w:t>
      </w:r>
      <w:r w:rsidR="00D20D7C" w:rsidRPr="00703C80">
        <w:rPr>
          <w:rFonts w:ascii="Arial" w:hAnsi="Arial" w:cs="Arial"/>
          <w:sz w:val="24"/>
          <w:szCs w:val="24"/>
          <w:lang w:val="en-US"/>
        </w:rPr>
        <w:t xml:space="preserve"> of </w:t>
      </w:r>
      <w:r w:rsidR="007E4543" w:rsidRPr="00703C80">
        <w:rPr>
          <w:rFonts w:ascii="Arial" w:hAnsi="Arial" w:cs="Arial"/>
          <w:sz w:val="24"/>
          <w:szCs w:val="24"/>
          <w:lang w:val="en-US"/>
        </w:rPr>
        <w:t xml:space="preserve">eight-groups of mice based on </w:t>
      </w:r>
      <w:r w:rsidR="00166AE1" w:rsidRPr="00703C80">
        <w:rPr>
          <w:rFonts w:ascii="Arial" w:hAnsi="Arial" w:cs="Arial"/>
          <w:sz w:val="24"/>
          <w:szCs w:val="24"/>
          <w:lang w:val="en-US"/>
        </w:rPr>
        <w:t xml:space="preserve">more than </w:t>
      </w:r>
      <w:r w:rsidR="00EA5FFD">
        <w:rPr>
          <w:rFonts w:ascii="Arial" w:hAnsi="Arial" w:cs="Arial"/>
          <w:sz w:val="24"/>
          <w:szCs w:val="24"/>
          <w:lang w:val="en-US"/>
        </w:rPr>
        <w:t>60</w:t>
      </w:r>
      <w:r w:rsidR="00166AE1" w:rsidRPr="00703C80">
        <w:rPr>
          <w:rFonts w:ascii="Arial" w:hAnsi="Arial" w:cs="Arial"/>
          <w:sz w:val="24"/>
          <w:szCs w:val="24"/>
          <w:lang w:val="en-US"/>
        </w:rPr>
        <w:t xml:space="preserve"> variables </w:t>
      </w:r>
      <w:r w:rsidR="007E4543" w:rsidRPr="00703C80">
        <w:rPr>
          <w:rFonts w:ascii="Arial" w:hAnsi="Arial" w:cs="Arial"/>
          <w:sz w:val="24"/>
          <w:szCs w:val="24"/>
          <w:lang w:val="en-US"/>
        </w:rPr>
        <w:t>including</w:t>
      </w:r>
      <w:r w:rsidR="00166AE1" w:rsidRPr="00703C80">
        <w:rPr>
          <w:rFonts w:ascii="Arial" w:hAnsi="Arial" w:cs="Arial"/>
          <w:sz w:val="24"/>
          <w:szCs w:val="24"/>
          <w:lang w:val="en-US"/>
        </w:rPr>
        <w:t xml:space="preserve"> </w:t>
      </w:r>
      <w:r w:rsidR="007E4543" w:rsidRPr="00703C80">
        <w:rPr>
          <w:rFonts w:ascii="Arial" w:hAnsi="Arial" w:cs="Arial"/>
          <w:sz w:val="24"/>
          <w:szCs w:val="24"/>
          <w:lang w:val="en-US"/>
        </w:rPr>
        <w:t xml:space="preserve">liver genes </w:t>
      </w:r>
      <w:r w:rsidR="00C15ADF" w:rsidRPr="00703C80">
        <w:rPr>
          <w:rFonts w:ascii="Arial" w:hAnsi="Arial" w:cs="Arial"/>
          <w:sz w:val="24"/>
          <w:szCs w:val="24"/>
          <w:lang w:val="en-US"/>
        </w:rPr>
        <w:t>(</w:t>
      </w:r>
      <w:r w:rsidR="00166AE1" w:rsidRPr="00703C80">
        <w:rPr>
          <w:rFonts w:ascii="Arial" w:hAnsi="Arial" w:cs="Arial"/>
          <w:sz w:val="24"/>
          <w:szCs w:val="24"/>
          <w:lang w:val="en-US"/>
        </w:rPr>
        <w:t>n=</w:t>
      </w:r>
      <w:r w:rsidR="00C15ADF" w:rsidRPr="00703C80">
        <w:rPr>
          <w:rFonts w:ascii="Arial" w:hAnsi="Arial" w:cs="Arial"/>
          <w:sz w:val="24"/>
          <w:szCs w:val="24"/>
          <w:lang w:val="en-US"/>
        </w:rPr>
        <w:t>2</w:t>
      </w:r>
      <w:r w:rsidR="00416550" w:rsidRPr="00703C80">
        <w:rPr>
          <w:rFonts w:ascii="Arial" w:hAnsi="Arial" w:cs="Arial"/>
          <w:sz w:val="24"/>
          <w:szCs w:val="24"/>
          <w:lang w:val="en-US"/>
        </w:rPr>
        <w:t>4</w:t>
      </w:r>
      <w:r w:rsidR="00C15ADF" w:rsidRPr="00703C80">
        <w:rPr>
          <w:rFonts w:ascii="Arial" w:hAnsi="Arial" w:cs="Arial"/>
          <w:sz w:val="24"/>
          <w:szCs w:val="24"/>
          <w:lang w:val="en-US"/>
        </w:rPr>
        <w:t xml:space="preserve"> mRNAs)</w:t>
      </w:r>
      <w:r w:rsidR="00D20D7C" w:rsidRPr="00703C80">
        <w:rPr>
          <w:rFonts w:ascii="Arial" w:hAnsi="Arial" w:cs="Arial"/>
          <w:sz w:val="24"/>
          <w:szCs w:val="24"/>
          <w:lang w:val="en-US"/>
        </w:rPr>
        <w:t xml:space="preserve">, circulating BAs </w:t>
      </w:r>
      <w:r w:rsidR="00546551">
        <w:rPr>
          <w:rFonts w:ascii="Arial" w:hAnsi="Arial" w:cs="Arial"/>
          <w:sz w:val="24"/>
          <w:szCs w:val="24"/>
          <w:lang w:val="en-US"/>
        </w:rPr>
        <w:t>(n=2</w:t>
      </w:r>
      <w:r w:rsidR="00EA5FFD">
        <w:rPr>
          <w:rFonts w:ascii="Arial" w:hAnsi="Arial" w:cs="Arial"/>
          <w:sz w:val="24"/>
          <w:szCs w:val="24"/>
          <w:lang w:val="en-US"/>
        </w:rPr>
        <w:t>4</w:t>
      </w:r>
      <w:r w:rsidR="00546551">
        <w:rPr>
          <w:rFonts w:ascii="Arial" w:hAnsi="Arial" w:cs="Arial"/>
          <w:sz w:val="24"/>
          <w:szCs w:val="24"/>
          <w:lang w:val="en-US"/>
        </w:rPr>
        <w:t xml:space="preserve">), ethanol, </w:t>
      </w:r>
      <w:r w:rsidR="00166AE1" w:rsidRPr="00703C80">
        <w:rPr>
          <w:rFonts w:ascii="Arial" w:hAnsi="Arial" w:cs="Arial"/>
          <w:sz w:val="24"/>
          <w:szCs w:val="24"/>
          <w:lang w:val="en-US"/>
        </w:rPr>
        <w:t>LPS</w:t>
      </w:r>
      <w:r w:rsidR="00546551">
        <w:rPr>
          <w:rFonts w:ascii="Arial" w:hAnsi="Arial" w:cs="Arial"/>
          <w:sz w:val="24"/>
          <w:szCs w:val="24"/>
          <w:lang w:val="en-US"/>
        </w:rPr>
        <w:t>,</w:t>
      </w:r>
      <w:r w:rsidR="00166AE1" w:rsidRPr="00703C80">
        <w:rPr>
          <w:rFonts w:ascii="Arial" w:hAnsi="Arial" w:cs="Arial"/>
          <w:sz w:val="24"/>
          <w:szCs w:val="24"/>
          <w:lang w:val="en-US"/>
        </w:rPr>
        <w:t xml:space="preserve"> and</w:t>
      </w:r>
      <w:r w:rsidR="00D20D7C" w:rsidRPr="00703C80">
        <w:rPr>
          <w:rFonts w:ascii="Arial" w:hAnsi="Arial" w:cs="Arial"/>
          <w:sz w:val="24"/>
          <w:szCs w:val="24"/>
          <w:lang w:val="en-US"/>
        </w:rPr>
        <w:t xml:space="preserve"> gut microbiota</w:t>
      </w:r>
      <w:r w:rsidR="007E4543" w:rsidRPr="00703C80">
        <w:rPr>
          <w:rFonts w:ascii="Arial" w:hAnsi="Arial" w:cs="Arial"/>
          <w:sz w:val="24"/>
          <w:szCs w:val="24"/>
          <w:lang w:val="en-US"/>
        </w:rPr>
        <w:t xml:space="preserve"> genera </w:t>
      </w:r>
      <w:r w:rsidR="00166AE1" w:rsidRPr="00703C80">
        <w:rPr>
          <w:rFonts w:ascii="Arial" w:hAnsi="Arial" w:cs="Arial"/>
          <w:sz w:val="24"/>
          <w:szCs w:val="24"/>
          <w:lang w:val="en-US"/>
        </w:rPr>
        <w:t>(n=1</w:t>
      </w:r>
      <w:r w:rsidR="00416550" w:rsidRPr="00703C80">
        <w:rPr>
          <w:rFonts w:ascii="Arial" w:hAnsi="Arial" w:cs="Arial"/>
          <w:sz w:val="24"/>
          <w:szCs w:val="24"/>
          <w:lang w:val="en-US"/>
        </w:rPr>
        <w:t>1</w:t>
      </w:r>
      <w:r w:rsidR="00166AE1" w:rsidRPr="00703C80">
        <w:rPr>
          <w:rFonts w:ascii="Arial" w:hAnsi="Arial" w:cs="Arial"/>
          <w:sz w:val="24"/>
          <w:szCs w:val="24"/>
          <w:lang w:val="en-US"/>
        </w:rPr>
        <w:t xml:space="preserve"> from 4 phyla) </w:t>
      </w:r>
      <w:r w:rsidR="00D20D7C" w:rsidRPr="00703C80">
        <w:rPr>
          <w:rFonts w:ascii="Arial" w:hAnsi="Arial" w:cs="Arial"/>
          <w:sz w:val="24"/>
          <w:szCs w:val="24"/>
          <w:lang w:val="en-US"/>
        </w:rPr>
        <w:t xml:space="preserve">showed that </w:t>
      </w:r>
      <w:r w:rsidR="008F1CF8" w:rsidRPr="00703C80">
        <w:rPr>
          <w:rFonts w:ascii="Arial" w:hAnsi="Arial" w:cs="Arial"/>
          <w:sz w:val="24"/>
          <w:szCs w:val="24"/>
          <w:lang w:val="en-US"/>
        </w:rPr>
        <w:t xml:space="preserve">colonized </w:t>
      </w:r>
      <w:proofErr w:type="spellStart"/>
      <w:r w:rsidR="00D20D7C" w:rsidRPr="00703C80">
        <w:rPr>
          <w:rFonts w:ascii="Arial" w:hAnsi="Arial" w:cs="Arial"/>
          <w:sz w:val="24"/>
          <w:szCs w:val="24"/>
          <w:lang w:val="en-US"/>
        </w:rPr>
        <w:t>GFm</w:t>
      </w:r>
      <w:proofErr w:type="spellEnd"/>
      <w:r w:rsidR="00166AE1" w:rsidRPr="00703C80">
        <w:rPr>
          <w:rFonts w:ascii="Arial" w:hAnsi="Arial" w:cs="Arial"/>
          <w:sz w:val="24"/>
          <w:szCs w:val="24"/>
          <w:lang w:val="en-US"/>
        </w:rPr>
        <w:t xml:space="preserve"> </w:t>
      </w:r>
      <w:r w:rsidR="008F1CF8" w:rsidRPr="00703C80">
        <w:rPr>
          <w:rFonts w:ascii="Arial" w:hAnsi="Arial" w:cs="Arial"/>
          <w:sz w:val="24"/>
          <w:szCs w:val="24"/>
          <w:lang w:val="en-US"/>
        </w:rPr>
        <w:t>c</w:t>
      </w:r>
      <w:r w:rsidR="007E4543" w:rsidRPr="00703C80">
        <w:rPr>
          <w:rFonts w:ascii="Arial" w:hAnsi="Arial" w:cs="Arial"/>
          <w:sz w:val="24"/>
          <w:szCs w:val="24"/>
          <w:lang w:val="en-US"/>
        </w:rPr>
        <w:t xml:space="preserve">lustered in three main </w:t>
      </w:r>
      <w:r w:rsidR="007E4543" w:rsidRPr="00DA1A01">
        <w:rPr>
          <w:rFonts w:ascii="Arial" w:hAnsi="Arial" w:cs="Arial"/>
          <w:sz w:val="24"/>
          <w:szCs w:val="24"/>
          <w:lang w:val="en-US"/>
        </w:rPr>
        <w:t xml:space="preserve">groups: </w:t>
      </w:r>
      <w:r w:rsidR="00021856" w:rsidRPr="00DA1A01">
        <w:rPr>
          <w:rFonts w:ascii="Arial" w:hAnsi="Arial" w:cs="Arial"/>
          <w:sz w:val="24"/>
          <w:szCs w:val="24"/>
          <w:lang w:val="en-US"/>
        </w:rPr>
        <w:t>(</w:t>
      </w:r>
      <w:r w:rsidR="00021856" w:rsidRPr="00DA1A01">
        <w:rPr>
          <w:rFonts w:ascii="Arial" w:hAnsi="Arial" w:cs="Arial"/>
          <w:b/>
          <w:sz w:val="24"/>
          <w:szCs w:val="24"/>
          <w:lang w:val="en-US"/>
        </w:rPr>
        <w:t>1</w:t>
      </w:r>
      <w:r w:rsidR="00021856" w:rsidRPr="00DA1A01">
        <w:rPr>
          <w:rFonts w:ascii="Arial" w:hAnsi="Arial" w:cs="Arial"/>
          <w:sz w:val="24"/>
          <w:szCs w:val="24"/>
          <w:lang w:val="en-US"/>
        </w:rPr>
        <w:t xml:space="preserve">) </w:t>
      </w:r>
      <w:proofErr w:type="spellStart"/>
      <w:r w:rsidR="008F1CF8" w:rsidRPr="00DA1A01">
        <w:rPr>
          <w:rFonts w:ascii="Arial" w:hAnsi="Arial" w:cs="Arial"/>
          <w:i/>
          <w:sz w:val="24"/>
          <w:szCs w:val="24"/>
          <w:lang w:val="en-US"/>
        </w:rPr>
        <w:t>dC</w:t>
      </w:r>
      <w:proofErr w:type="spellEnd"/>
      <w:r w:rsidR="00E162A9" w:rsidRPr="00DA1A01">
        <w:rPr>
          <w:rFonts w:ascii="Arial" w:hAnsi="Arial" w:cs="Arial"/>
          <w:sz w:val="24"/>
          <w:szCs w:val="24"/>
          <w:lang w:val="en-US"/>
        </w:rPr>
        <w:t>/</w:t>
      </w:r>
      <w:r w:rsidR="008F1CF8" w:rsidRPr="00DA1A01">
        <w:rPr>
          <w:rFonts w:ascii="Arial" w:hAnsi="Arial" w:cs="Arial"/>
          <w:sz w:val="24"/>
          <w:szCs w:val="24"/>
          <w:lang w:val="en-US"/>
        </w:rPr>
        <w:t xml:space="preserve">C and </w:t>
      </w:r>
      <w:proofErr w:type="spellStart"/>
      <w:r w:rsidR="008F1CF8" w:rsidRPr="00DA1A01">
        <w:rPr>
          <w:rFonts w:ascii="Arial" w:hAnsi="Arial" w:cs="Arial"/>
          <w:i/>
          <w:sz w:val="24"/>
          <w:szCs w:val="24"/>
          <w:lang w:val="en-US"/>
        </w:rPr>
        <w:t>dHFD</w:t>
      </w:r>
      <w:proofErr w:type="spellEnd"/>
      <w:r w:rsidR="008F1CF8" w:rsidRPr="00DA1A01">
        <w:rPr>
          <w:rFonts w:ascii="Arial" w:hAnsi="Arial" w:cs="Arial"/>
          <w:i/>
          <w:sz w:val="24"/>
          <w:szCs w:val="24"/>
          <w:lang w:val="en-US"/>
        </w:rPr>
        <w:t>+</w:t>
      </w:r>
      <w:r w:rsidR="00E162A9" w:rsidRPr="00DA1A01">
        <w:rPr>
          <w:rFonts w:ascii="Arial" w:hAnsi="Arial" w:cs="Arial"/>
          <w:sz w:val="24"/>
          <w:szCs w:val="24"/>
          <w:lang w:val="en-US"/>
        </w:rPr>
        <w:t>/</w:t>
      </w:r>
      <w:r w:rsidR="008F1CF8" w:rsidRPr="00DA1A01">
        <w:rPr>
          <w:rFonts w:ascii="Arial" w:hAnsi="Arial" w:cs="Arial"/>
          <w:sz w:val="24"/>
          <w:szCs w:val="24"/>
          <w:lang w:val="en-US"/>
        </w:rPr>
        <w:t>C</w:t>
      </w:r>
      <w:r w:rsidR="00021856" w:rsidRPr="00DA1A01">
        <w:rPr>
          <w:rFonts w:ascii="Arial" w:hAnsi="Arial" w:cs="Arial"/>
          <w:sz w:val="24"/>
          <w:szCs w:val="24"/>
          <w:lang w:val="en-US"/>
        </w:rPr>
        <w:t>, (</w:t>
      </w:r>
      <w:r w:rsidR="00021856" w:rsidRPr="00DA1A01">
        <w:rPr>
          <w:rFonts w:ascii="Arial" w:hAnsi="Arial" w:cs="Arial"/>
          <w:b/>
          <w:sz w:val="24"/>
          <w:szCs w:val="24"/>
          <w:lang w:val="en-US"/>
        </w:rPr>
        <w:t>2</w:t>
      </w:r>
      <w:r w:rsidR="00021856" w:rsidRPr="00DA1A01">
        <w:rPr>
          <w:rFonts w:ascii="Arial" w:hAnsi="Arial" w:cs="Arial"/>
          <w:sz w:val="24"/>
          <w:szCs w:val="24"/>
          <w:lang w:val="en-US"/>
        </w:rPr>
        <w:t xml:space="preserve">) </w:t>
      </w:r>
      <w:proofErr w:type="spellStart"/>
      <w:r w:rsidR="00021856" w:rsidRPr="00DA1A01">
        <w:rPr>
          <w:rFonts w:ascii="Arial" w:hAnsi="Arial" w:cs="Arial"/>
          <w:i/>
          <w:sz w:val="24"/>
          <w:szCs w:val="24"/>
          <w:lang w:val="en-US"/>
        </w:rPr>
        <w:t>dHFD</w:t>
      </w:r>
      <w:proofErr w:type="spellEnd"/>
      <w:r w:rsidR="00021856" w:rsidRPr="00DA1A01">
        <w:rPr>
          <w:rFonts w:ascii="Arial" w:hAnsi="Arial" w:cs="Arial"/>
          <w:i/>
          <w:sz w:val="24"/>
          <w:szCs w:val="24"/>
          <w:lang w:val="en-US"/>
        </w:rPr>
        <w:t>-</w:t>
      </w:r>
      <w:r w:rsidR="00E162A9" w:rsidRPr="00DA1A01">
        <w:rPr>
          <w:rFonts w:ascii="Arial" w:hAnsi="Arial" w:cs="Arial"/>
          <w:sz w:val="24"/>
          <w:szCs w:val="24"/>
          <w:lang w:val="en-US"/>
        </w:rPr>
        <w:t>/</w:t>
      </w:r>
      <w:r w:rsidR="00021856" w:rsidRPr="00DA1A01">
        <w:rPr>
          <w:rFonts w:ascii="Arial" w:hAnsi="Arial" w:cs="Arial"/>
          <w:sz w:val="24"/>
          <w:szCs w:val="24"/>
          <w:lang w:val="en-US"/>
        </w:rPr>
        <w:t xml:space="preserve">C and </w:t>
      </w:r>
      <w:proofErr w:type="spellStart"/>
      <w:r w:rsidR="00021856" w:rsidRPr="00DA1A01">
        <w:rPr>
          <w:rFonts w:ascii="Arial" w:hAnsi="Arial" w:cs="Arial"/>
          <w:i/>
          <w:sz w:val="24"/>
          <w:szCs w:val="24"/>
          <w:lang w:val="en-US"/>
        </w:rPr>
        <w:t>dHFDQ</w:t>
      </w:r>
      <w:proofErr w:type="spellEnd"/>
      <w:r w:rsidR="00E162A9" w:rsidRPr="00DA1A01">
        <w:rPr>
          <w:rFonts w:ascii="Arial" w:hAnsi="Arial" w:cs="Arial"/>
          <w:sz w:val="24"/>
          <w:szCs w:val="24"/>
          <w:lang w:val="en-US"/>
        </w:rPr>
        <w:t>/</w:t>
      </w:r>
      <w:r w:rsidR="00021856" w:rsidRPr="00DA1A01">
        <w:rPr>
          <w:rFonts w:ascii="Arial" w:hAnsi="Arial" w:cs="Arial"/>
          <w:sz w:val="24"/>
          <w:szCs w:val="24"/>
          <w:lang w:val="en-US"/>
        </w:rPr>
        <w:t>C and (</w:t>
      </w:r>
      <w:r w:rsidR="00021856" w:rsidRPr="00DA1A01">
        <w:rPr>
          <w:rFonts w:ascii="Arial" w:hAnsi="Arial" w:cs="Arial"/>
          <w:b/>
          <w:sz w:val="24"/>
          <w:szCs w:val="24"/>
          <w:lang w:val="en-US"/>
        </w:rPr>
        <w:t>3</w:t>
      </w:r>
      <w:r w:rsidR="00021856" w:rsidRPr="00DA1A01">
        <w:rPr>
          <w:rFonts w:ascii="Arial" w:hAnsi="Arial" w:cs="Arial"/>
          <w:sz w:val="24"/>
          <w:szCs w:val="24"/>
          <w:lang w:val="en-US"/>
        </w:rPr>
        <w:t xml:space="preserve">) all colonized </w:t>
      </w:r>
      <w:proofErr w:type="spellStart"/>
      <w:r w:rsidR="00021856" w:rsidRPr="00DA1A01">
        <w:rPr>
          <w:rFonts w:ascii="Arial" w:hAnsi="Arial" w:cs="Arial"/>
          <w:sz w:val="24"/>
          <w:szCs w:val="24"/>
          <w:lang w:val="en-US"/>
        </w:rPr>
        <w:t>GFm</w:t>
      </w:r>
      <w:proofErr w:type="spellEnd"/>
      <w:r w:rsidR="00021856" w:rsidRPr="00DA1A01">
        <w:rPr>
          <w:rFonts w:ascii="Arial" w:hAnsi="Arial" w:cs="Arial"/>
          <w:sz w:val="24"/>
          <w:szCs w:val="24"/>
          <w:lang w:val="en-US"/>
        </w:rPr>
        <w:t xml:space="preserve"> on HFD</w:t>
      </w:r>
      <w:r w:rsidR="00CD08CB" w:rsidRPr="00DA1A01">
        <w:rPr>
          <w:rFonts w:ascii="Arial" w:hAnsi="Arial" w:cs="Arial"/>
          <w:sz w:val="24"/>
          <w:szCs w:val="24"/>
          <w:lang w:val="en-US"/>
        </w:rPr>
        <w:t xml:space="preserve"> (Figure </w:t>
      </w:r>
      <w:r w:rsidR="005E4F80" w:rsidRPr="00DA1A01">
        <w:rPr>
          <w:rFonts w:ascii="Arial" w:hAnsi="Arial" w:cs="Arial"/>
          <w:sz w:val="24"/>
          <w:szCs w:val="24"/>
          <w:lang w:val="en-US"/>
        </w:rPr>
        <w:t>1</w:t>
      </w:r>
      <w:r w:rsidR="00CD08CB" w:rsidRPr="00DA1A01">
        <w:rPr>
          <w:rFonts w:ascii="Arial" w:hAnsi="Arial" w:cs="Arial"/>
          <w:sz w:val="24"/>
          <w:szCs w:val="24"/>
          <w:lang w:val="en-US"/>
        </w:rPr>
        <w:t>)</w:t>
      </w:r>
      <w:r w:rsidR="00021856" w:rsidRPr="00DA1A01">
        <w:rPr>
          <w:rFonts w:ascii="Arial" w:hAnsi="Arial" w:cs="Arial"/>
          <w:sz w:val="24"/>
          <w:szCs w:val="24"/>
          <w:lang w:val="en-US"/>
        </w:rPr>
        <w:t>.</w:t>
      </w:r>
    </w:p>
    <w:p w14:paraId="6DA7ACA0" w14:textId="7024CA12" w:rsidR="00416550" w:rsidRPr="00DA1A01" w:rsidRDefault="00416550" w:rsidP="00605A98">
      <w:pPr>
        <w:spacing w:after="120" w:line="360" w:lineRule="auto"/>
        <w:jc w:val="both"/>
        <w:rPr>
          <w:rFonts w:ascii="Arial" w:hAnsi="Arial" w:cs="Arial"/>
          <w:sz w:val="24"/>
          <w:szCs w:val="24"/>
          <w:lang w:val="en-US"/>
        </w:rPr>
      </w:pPr>
      <w:r w:rsidRPr="00703C80">
        <w:rPr>
          <w:rFonts w:ascii="Arial" w:hAnsi="Arial" w:cs="Arial"/>
          <w:sz w:val="24"/>
          <w:szCs w:val="24"/>
          <w:lang w:val="en-US"/>
        </w:rPr>
        <w:t>In the 3</w:t>
      </w:r>
      <w:r w:rsidRPr="00703C80">
        <w:rPr>
          <w:rFonts w:ascii="Arial" w:hAnsi="Arial" w:cs="Arial"/>
          <w:sz w:val="24"/>
          <w:szCs w:val="24"/>
          <w:vertAlign w:val="superscript"/>
          <w:lang w:val="en-US"/>
        </w:rPr>
        <w:t>rd</w:t>
      </w:r>
      <w:r w:rsidRPr="00703C80">
        <w:rPr>
          <w:rFonts w:ascii="Arial" w:hAnsi="Arial" w:cs="Arial"/>
          <w:sz w:val="24"/>
          <w:szCs w:val="24"/>
          <w:lang w:val="en-US"/>
        </w:rPr>
        <w:t xml:space="preserve"> group, two </w:t>
      </w:r>
      <w:proofErr w:type="spellStart"/>
      <w:r w:rsidRPr="00703C80">
        <w:rPr>
          <w:rFonts w:ascii="Arial" w:hAnsi="Arial" w:cs="Arial"/>
          <w:sz w:val="24"/>
          <w:szCs w:val="24"/>
          <w:lang w:val="en-US"/>
        </w:rPr>
        <w:t>subclusters</w:t>
      </w:r>
      <w:proofErr w:type="spellEnd"/>
      <w:r w:rsidRPr="00703C80">
        <w:rPr>
          <w:rFonts w:ascii="Arial" w:hAnsi="Arial" w:cs="Arial"/>
          <w:sz w:val="24"/>
          <w:szCs w:val="24"/>
          <w:lang w:val="en-US"/>
        </w:rPr>
        <w:t xml:space="preserve"> were visible: (</w:t>
      </w:r>
      <w:r w:rsidRPr="00703C80">
        <w:rPr>
          <w:rFonts w:ascii="Arial" w:hAnsi="Arial" w:cs="Arial"/>
          <w:b/>
          <w:sz w:val="24"/>
          <w:szCs w:val="24"/>
          <w:lang w:val="en-US"/>
        </w:rPr>
        <w:t>3.1</w:t>
      </w:r>
      <w:r w:rsidRPr="00703C80">
        <w:rPr>
          <w:rFonts w:ascii="Arial" w:hAnsi="Arial" w:cs="Arial"/>
          <w:sz w:val="24"/>
          <w:szCs w:val="24"/>
          <w:lang w:val="en-US"/>
        </w:rPr>
        <w:t xml:space="preserve">) </w:t>
      </w:r>
      <w:proofErr w:type="spellStart"/>
      <w:r w:rsidR="001625FD" w:rsidRPr="00DA1A01">
        <w:rPr>
          <w:rFonts w:ascii="Arial" w:hAnsi="Arial" w:cs="Arial"/>
          <w:i/>
          <w:sz w:val="24"/>
          <w:szCs w:val="24"/>
          <w:lang w:val="en-US"/>
        </w:rPr>
        <w:t>dHFDQ</w:t>
      </w:r>
      <w:proofErr w:type="spellEnd"/>
      <w:r w:rsidR="00E162A9" w:rsidRPr="00DA1A01">
        <w:rPr>
          <w:rFonts w:ascii="Arial" w:hAnsi="Arial" w:cs="Arial"/>
          <w:sz w:val="24"/>
          <w:szCs w:val="24"/>
          <w:lang w:val="en-US"/>
        </w:rPr>
        <w:t>/</w:t>
      </w:r>
      <w:r w:rsidR="001625FD" w:rsidRPr="00DA1A01">
        <w:rPr>
          <w:rFonts w:ascii="Arial" w:hAnsi="Arial" w:cs="Arial"/>
          <w:sz w:val="24"/>
          <w:szCs w:val="24"/>
          <w:lang w:val="en-US"/>
        </w:rPr>
        <w:t xml:space="preserve">HFD and </w:t>
      </w:r>
      <w:proofErr w:type="spellStart"/>
      <w:r w:rsidRPr="00DA1A01">
        <w:rPr>
          <w:rFonts w:ascii="Arial" w:hAnsi="Arial" w:cs="Arial"/>
          <w:i/>
          <w:sz w:val="24"/>
          <w:szCs w:val="24"/>
          <w:lang w:val="en-US"/>
        </w:rPr>
        <w:t>dHFD</w:t>
      </w:r>
      <w:proofErr w:type="spellEnd"/>
      <w:r w:rsidRPr="00DA1A01">
        <w:rPr>
          <w:rFonts w:ascii="Arial" w:hAnsi="Arial" w:cs="Arial"/>
          <w:i/>
          <w:sz w:val="24"/>
          <w:szCs w:val="24"/>
          <w:lang w:val="en-US"/>
        </w:rPr>
        <w:t>-</w:t>
      </w:r>
      <w:r w:rsidR="00E162A9" w:rsidRPr="00DA1A01">
        <w:rPr>
          <w:rFonts w:ascii="Arial" w:hAnsi="Arial" w:cs="Arial"/>
          <w:sz w:val="24"/>
          <w:szCs w:val="24"/>
          <w:lang w:val="en-US"/>
        </w:rPr>
        <w:t>/</w:t>
      </w:r>
      <w:r w:rsidRPr="00DA1A01">
        <w:rPr>
          <w:rFonts w:ascii="Arial" w:hAnsi="Arial" w:cs="Arial"/>
          <w:sz w:val="24"/>
          <w:szCs w:val="24"/>
          <w:lang w:val="en-US"/>
        </w:rPr>
        <w:t>HFD and (</w:t>
      </w:r>
      <w:r w:rsidRPr="00DA1A01">
        <w:rPr>
          <w:rFonts w:ascii="Arial" w:hAnsi="Arial" w:cs="Arial"/>
          <w:b/>
          <w:sz w:val="24"/>
          <w:szCs w:val="24"/>
          <w:lang w:val="en-US"/>
        </w:rPr>
        <w:t>3.2</w:t>
      </w:r>
      <w:r w:rsidRPr="00DA1A01">
        <w:rPr>
          <w:rFonts w:ascii="Arial" w:hAnsi="Arial" w:cs="Arial"/>
          <w:sz w:val="24"/>
          <w:szCs w:val="24"/>
          <w:lang w:val="en-US"/>
        </w:rPr>
        <w:t xml:space="preserve">) </w:t>
      </w:r>
      <w:proofErr w:type="spellStart"/>
      <w:r w:rsidRPr="00DA1A01">
        <w:rPr>
          <w:rFonts w:ascii="Arial" w:hAnsi="Arial" w:cs="Arial"/>
          <w:i/>
          <w:sz w:val="24"/>
          <w:szCs w:val="24"/>
          <w:lang w:val="en-US"/>
        </w:rPr>
        <w:t>dC</w:t>
      </w:r>
      <w:proofErr w:type="spellEnd"/>
      <w:r w:rsidR="00E162A9" w:rsidRPr="00DA1A01">
        <w:rPr>
          <w:rFonts w:ascii="Arial" w:hAnsi="Arial" w:cs="Arial"/>
          <w:sz w:val="24"/>
          <w:szCs w:val="24"/>
          <w:lang w:val="en-US"/>
        </w:rPr>
        <w:t>/</w:t>
      </w:r>
      <w:r w:rsidRPr="00DA1A01">
        <w:rPr>
          <w:rFonts w:ascii="Arial" w:hAnsi="Arial" w:cs="Arial"/>
          <w:sz w:val="24"/>
          <w:szCs w:val="24"/>
          <w:lang w:val="en-US"/>
        </w:rPr>
        <w:t xml:space="preserve">HFD and </w:t>
      </w:r>
      <w:proofErr w:type="spellStart"/>
      <w:r w:rsidRPr="00DA1A01">
        <w:rPr>
          <w:rFonts w:ascii="Arial" w:hAnsi="Arial" w:cs="Arial"/>
          <w:i/>
          <w:sz w:val="24"/>
          <w:szCs w:val="24"/>
          <w:lang w:val="en-US"/>
        </w:rPr>
        <w:t>dHFD</w:t>
      </w:r>
      <w:proofErr w:type="spellEnd"/>
      <w:r w:rsidRPr="00DA1A01">
        <w:rPr>
          <w:rFonts w:ascii="Arial" w:hAnsi="Arial" w:cs="Arial"/>
          <w:i/>
          <w:sz w:val="24"/>
          <w:szCs w:val="24"/>
          <w:lang w:val="en-US"/>
        </w:rPr>
        <w:t>+</w:t>
      </w:r>
      <w:r w:rsidR="00E162A9" w:rsidRPr="00DA1A01">
        <w:rPr>
          <w:rFonts w:ascii="Arial" w:hAnsi="Arial" w:cs="Arial"/>
          <w:sz w:val="24"/>
          <w:szCs w:val="24"/>
          <w:lang w:val="en-US"/>
        </w:rPr>
        <w:t>/</w:t>
      </w:r>
      <w:r w:rsidRPr="00DA1A01">
        <w:rPr>
          <w:rFonts w:ascii="Arial" w:hAnsi="Arial" w:cs="Arial"/>
          <w:sz w:val="24"/>
          <w:szCs w:val="24"/>
          <w:lang w:val="en-US"/>
        </w:rPr>
        <w:t>HFD</w:t>
      </w:r>
      <w:r w:rsidR="00CD08CB" w:rsidRPr="00DA1A01">
        <w:rPr>
          <w:rFonts w:ascii="Arial" w:hAnsi="Arial" w:cs="Arial"/>
          <w:sz w:val="24"/>
          <w:szCs w:val="24"/>
          <w:lang w:val="en-US"/>
        </w:rPr>
        <w:t xml:space="preserve"> (Figure </w:t>
      </w:r>
      <w:r w:rsidR="005E4F80" w:rsidRPr="00DA1A01">
        <w:rPr>
          <w:rFonts w:ascii="Arial" w:hAnsi="Arial" w:cs="Arial"/>
          <w:sz w:val="24"/>
          <w:szCs w:val="24"/>
          <w:lang w:val="en-US"/>
        </w:rPr>
        <w:t>1</w:t>
      </w:r>
      <w:r w:rsidR="00CD08CB" w:rsidRPr="00DA1A01">
        <w:rPr>
          <w:rFonts w:ascii="Arial" w:hAnsi="Arial" w:cs="Arial"/>
          <w:sz w:val="24"/>
          <w:szCs w:val="24"/>
          <w:lang w:val="en-US"/>
        </w:rPr>
        <w:t>)</w:t>
      </w:r>
      <w:r w:rsidR="001625FD" w:rsidRPr="00DA1A01">
        <w:rPr>
          <w:rFonts w:ascii="Arial" w:hAnsi="Arial" w:cs="Arial"/>
          <w:sz w:val="24"/>
          <w:szCs w:val="24"/>
          <w:lang w:val="en-US"/>
        </w:rPr>
        <w:t>.</w:t>
      </w:r>
    </w:p>
    <w:p w14:paraId="5496671E" w14:textId="04001CBD" w:rsidR="005648FF" w:rsidRPr="00703C80" w:rsidRDefault="001625FD" w:rsidP="00605A98">
      <w:pPr>
        <w:spacing w:after="120" w:line="360" w:lineRule="auto"/>
        <w:jc w:val="both"/>
        <w:rPr>
          <w:rFonts w:ascii="Arial" w:hAnsi="Arial" w:cs="Arial"/>
          <w:sz w:val="24"/>
          <w:szCs w:val="24"/>
          <w:lang w:val="en-US"/>
        </w:rPr>
      </w:pPr>
      <w:r w:rsidRPr="00DA1A01">
        <w:rPr>
          <w:rFonts w:ascii="Arial" w:hAnsi="Arial" w:cs="Arial"/>
          <w:sz w:val="24"/>
          <w:szCs w:val="24"/>
          <w:lang w:val="en-US"/>
        </w:rPr>
        <w:lastRenderedPageBreak/>
        <w:t xml:space="preserve">Thus, </w:t>
      </w:r>
      <w:proofErr w:type="spellStart"/>
      <w:r w:rsidRPr="00DA1A01">
        <w:rPr>
          <w:rFonts w:ascii="Arial" w:hAnsi="Arial" w:cs="Arial"/>
          <w:sz w:val="24"/>
          <w:szCs w:val="24"/>
          <w:lang w:val="en-US"/>
        </w:rPr>
        <w:t>GFm</w:t>
      </w:r>
      <w:proofErr w:type="spellEnd"/>
      <w:r w:rsidRPr="00DA1A01">
        <w:rPr>
          <w:rFonts w:ascii="Arial" w:hAnsi="Arial" w:cs="Arial"/>
          <w:sz w:val="24"/>
          <w:szCs w:val="24"/>
          <w:lang w:val="en-US"/>
        </w:rPr>
        <w:t xml:space="preserve"> </w:t>
      </w:r>
      <w:r w:rsidR="00D20D7C" w:rsidRPr="00DA1A01">
        <w:rPr>
          <w:rFonts w:ascii="Arial" w:hAnsi="Arial" w:cs="Arial"/>
          <w:sz w:val="24"/>
          <w:szCs w:val="24"/>
          <w:lang w:val="en-US"/>
        </w:rPr>
        <w:t xml:space="preserve">colonized with </w:t>
      </w:r>
      <w:proofErr w:type="spellStart"/>
      <w:r w:rsidR="00D20D7C" w:rsidRPr="00DA1A01">
        <w:rPr>
          <w:rFonts w:ascii="Arial" w:hAnsi="Arial" w:cs="Arial"/>
          <w:sz w:val="24"/>
          <w:szCs w:val="24"/>
          <w:lang w:val="en-US"/>
        </w:rPr>
        <w:t>caecal</w:t>
      </w:r>
      <w:proofErr w:type="spellEnd"/>
      <w:r w:rsidR="00D20D7C" w:rsidRPr="00DA1A01">
        <w:rPr>
          <w:rFonts w:ascii="Arial" w:hAnsi="Arial" w:cs="Arial"/>
          <w:sz w:val="24"/>
          <w:szCs w:val="24"/>
          <w:lang w:val="en-US"/>
        </w:rPr>
        <w:t xml:space="preserve"> samples from non-</w:t>
      </w:r>
      <w:r w:rsidR="00D20D7C" w:rsidRPr="00520D05">
        <w:rPr>
          <w:rFonts w:ascii="Arial" w:hAnsi="Arial" w:cs="Arial"/>
          <w:sz w:val="24"/>
          <w:szCs w:val="24"/>
          <w:lang w:val="en-US"/>
        </w:rPr>
        <w:t xml:space="preserve">responder HFD </w:t>
      </w:r>
      <w:r w:rsidR="00166AE1" w:rsidRPr="00520D05">
        <w:rPr>
          <w:rFonts w:ascii="Arial" w:hAnsi="Arial" w:cs="Arial"/>
          <w:sz w:val="24"/>
          <w:szCs w:val="24"/>
          <w:lang w:val="en-US"/>
        </w:rPr>
        <w:t>(</w:t>
      </w:r>
      <w:proofErr w:type="spellStart"/>
      <w:r w:rsidR="00166AE1" w:rsidRPr="00520D05">
        <w:rPr>
          <w:rFonts w:ascii="Arial" w:hAnsi="Arial" w:cs="Arial"/>
          <w:i/>
          <w:sz w:val="24"/>
          <w:szCs w:val="24"/>
          <w:lang w:val="en-US"/>
        </w:rPr>
        <w:t>dHFD</w:t>
      </w:r>
      <w:proofErr w:type="spellEnd"/>
      <w:r w:rsidR="00166AE1" w:rsidRPr="00520D05">
        <w:rPr>
          <w:rFonts w:ascii="Arial" w:hAnsi="Arial" w:cs="Arial"/>
          <w:i/>
          <w:sz w:val="24"/>
          <w:szCs w:val="24"/>
          <w:lang w:val="en-US"/>
        </w:rPr>
        <w:t>-</w:t>
      </w:r>
      <w:r w:rsidR="00166AE1" w:rsidRPr="00520D05">
        <w:rPr>
          <w:rFonts w:ascii="Arial" w:hAnsi="Arial" w:cs="Arial"/>
          <w:sz w:val="24"/>
          <w:szCs w:val="24"/>
          <w:lang w:val="en-US"/>
        </w:rPr>
        <w:t xml:space="preserve">) </w:t>
      </w:r>
      <w:r w:rsidR="00D20D7C" w:rsidRPr="00520D05">
        <w:rPr>
          <w:rFonts w:ascii="Arial" w:hAnsi="Arial" w:cs="Arial"/>
          <w:sz w:val="24"/>
          <w:szCs w:val="24"/>
          <w:lang w:val="en-US"/>
        </w:rPr>
        <w:t xml:space="preserve">or quercetin supplemented HFD </w:t>
      </w:r>
      <w:r w:rsidR="00166AE1" w:rsidRPr="00520D05">
        <w:rPr>
          <w:rFonts w:ascii="Arial" w:hAnsi="Arial" w:cs="Arial"/>
          <w:sz w:val="24"/>
          <w:szCs w:val="24"/>
          <w:lang w:val="en-US"/>
        </w:rPr>
        <w:t>(</w:t>
      </w:r>
      <w:proofErr w:type="spellStart"/>
      <w:r w:rsidR="00166AE1" w:rsidRPr="00520D05">
        <w:rPr>
          <w:rFonts w:ascii="Arial" w:hAnsi="Arial" w:cs="Arial"/>
          <w:i/>
          <w:sz w:val="24"/>
          <w:szCs w:val="24"/>
          <w:lang w:val="en-US"/>
        </w:rPr>
        <w:t>dHFDQ</w:t>
      </w:r>
      <w:proofErr w:type="spellEnd"/>
      <w:r w:rsidR="00166AE1" w:rsidRPr="00520D05">
        <w:rPr>
          <w:rFonts w:ascii="Arial" w:hAnsi="Arial" w:cs="Arial"/>
          <w:sz w:val="24"/>
          <w:szCs w:val="24"/>
          <w:lang w:val="en-US"/>
        </w:rPr>
        <w:t xml:space="preserve">) </w:t>
      </w:r>
      <w:r w:rsidR="00D20D7C" w:rsidRPr="00520D05">
        <w:rPr>
          <w:rFonts w:ascii="Arial" w:hAnsi="Arial" w:cs="Arial"/>
          <w:sz w:val="24"/>
          <w:szCs w:val="24"/>
          <w:lang w:val="en-US"/>
        </w:rPr>
        <w:t>donors clustered together (protect</w:t>
      </w:r>
      <w:r w:rsidR="00DA1A01" w:rsidRPr="00520D05">
        <w:rPr>
          <w:rFonts w:ascii="Arial" w:hAnsi="Arial" w:cs="Arial"/>
          <w:sz w:val="24"/>
          <w:szCs w:val="24"/>
          <w:lang w:val="en-US"/>
        </w:rPr>
        <w:t>ed</w:t>
      </w:r>
      <w:r w:rsidR="00D20D7C" w:rsidRPr="00520D05">
        <w:rPr>
          <w:rFonts w:ascii="Arial" w:hAnsi="Arial" w:cs="Arial"/>
          <w:sz w:val="24"/>
          <w:szCs w:val="24"/>
          <w:lang w:val="en-US"/>
        </w:rPr>
        <w:t xml:space="preserve"> phenotype), whereas </w:t>
      </w:r>
      <w:proofErr w:type="spellStart"/>
      <w:r w:rsidR="00D20D7C" w:rsidRPr="00520D05">
        <w:rPr>
          <w:rFonts w:ascii="Arial" w:hAnsi="Arial" w:cs="Arial"/>
          <w:sz w:val="24"/>
          <w:szCs w:val="24"/>
          <w:lang w:val="en-US"/>
        </w:rPr>
        <w:t>GFm</w:t>
      </w:r>
      <w:proofErr w:type="spellEnd"/>
      <w:r w:rsidR="00D20D7C" w:rsidRPr="00520D05">
        <w:rPr>
          <w:rFonts w:ascii="Arial" w:hAnsi="Arial" w:cs="Arial"/>
          <w:sz w:val="24"/>
          <w:szCs w:val="24"/>
          <w:lang w:val="en-US"/>
        </w:rPr>
        <w:t xml:space="preserve"> colonized with microbiota from control </w:t>
      </w:r>
      <w:r w:rsidR="005648FF" w:rsidRPr="00520D05">
        <w:rPr>
          <w:rFonts w:ascii="Arial" w:hAnsi="Arial" w:cs="Arial"/>
          <w:sz w:val="24"/>
          <w:szCs w:val="24"/>
          <w:lang w:val="en-US"/>
        </w:rPr>
        <w:t>(</w:t>
      </w:r>
      <w:proofErr w:type="spellStart"/>
      <w:r w:rsidR="005648FF" w:rsidRPr="00520D05">
        <w:rPr>
          <w:rFonts w:ascii="Arial" w:hAnsi="Arial" w:cs="Arial"/>
          <w:i/>
          <w:sz w:val="24"/>
          <w:szCs w:val="24"/>
          <w:lang w:val="en-US"/>
        </w:rPr>
        <w:t>dC</w:t>
      </w:r>
      <w:proofErr w:type="spellEnd"/>
      <w:r w:rsidR="005648FF" w:rsidRPr="00520D05">
        <w:rPr>
          <w:rFonts w:ascii="Arial" w:hAnsi="Arial" w:cs="Arial"/>
          <w:sz w:val="24"/>
          <w:szCs w:val="24"/>
          <w:lang w:val="en-US"/>
        </w:rPr>
        <w:t xml:space="preserve">) </w:t>
      </w:r>
      <w:r w:rsidR="00D20D7C" w:rsidRPr="00520D05">
        <w:rPr>
          <w:rFonts w:ascii="Arial" w:hAnsi="Arial" w:cs="Arial"/>
          <w:sz w:val="24"/>
          <w:szCs w:val="24"/>
          <w:lang w:val="en-US"/>
        </w:rPr>
        <w:t xml:space="preserve">and HFD responder mice </w:t>
      </w:r>
      <w:r w:rsidR="005648FF" w:rsidRPr="00520D05">
        <w:rPr>
          <w:rFonts w:ascii="Arial" w:hAnsi="Arial" w:cs="Arial"/>
          <w:sz w:val="24"/>
          <w:szCs w:val="24"/>
          <w:lang w:val="en-US"/>
        </w:rPr>
        <w:t>(</w:t>
      </w:r>
      <w:proofErr w:type="spellStart"/>
      <w:r w:rsidR="005648FF" w:rsidRPr="00520D05">
        <w:rPr>
          <w:rFonts w:ascii="Arial" w:hAnsi="Arial" w:cs="Arial"/>
          <w:i/>
          <w:sz w:val="24"/>
          <w:szCs w:val="24"/>
          <w:lang w:val="en-US"/>
        </w:rPr>
        <w:t>dHFD</w:t>
      </w:r>
      <w:proofErr w:type="spellEnd"/>
      <w:r w:rsidR="005648FF" w:rsidRPr="00520D05">
        <w:rPr>
          <w:rFonts w:ascii="Arial" w:hAnsi="Arial" w:cs="Arial"/>
          <w:i/>
          <w:sz w:val="24"/>
          <w:szCs w:val="24"/>
          <w:lang w:val="en-US"/>
        </w:rPr>
        <w:t>+</w:t>
      </w:r>
      <w:r w:rsidR="005648FF" w:rsidRPr="00520D05">
        <w:rPr>
          <w:rFonts w:ascii="Arial" w:hAnsi="Arial" w:cs="Arial"/>
          <w:sz w:val="24"/>
          <w:szCs w:val="24"/>
          <w:lang w:val="en-US"/>
        </w:rPr>
        <w:t xml:space="preserve">) </w:t>
      </w:r>
      <w:r w:rsidR="00D20D7C" w:rsidRPr="00520D05">
        <w:rPr>
          <w:rFonts w:ascii="Arial" w:hAnsi="Arial" w:cs="Arial"/>
          <w:sz w:val="24"/>
          <w:szCs w:val="24"/>
          <w:lang w:val="en-US"/>
        </w:rPr>
        <w:t xml:space="preserve">established </w:t>
      </w:r>
      <w:r w:rsidR="007E4543" w:rsidRPr="00520D05">
        <w:rPr>
          <w:rFonts w:ascii="Arial" w:hAnsi="Arial" w:cs="Arial"/>
          <w:sz w:val="24"/>
          <w:szCs w:val="24"/>
          <w:lang w:val="en-US"/>
        </w:rPr>
        <w:t>other</w:t>
      </w:r>
      <w:r w:rsidR="00D20D7C" w:rsidRPr="00520D05">
        <w:rPr>
          <w:rFonts w:ascii="Arial" w:hAnsi="Arial" w:cs="Arial"/>
          <w:sz w:val="24"/>
          <w:szCs w:val="24"/>
          <w:lang w:val="en-US"/>
        </w:rPr>
        <w:t xml:space="preserve"> cluster</w:t>
      </w:r>
      <w:r w:rsidR="007E4543" w:rsidRPr="00520D05">
        <w:rPr>
          <w:rFonts w:ascii="Arial" w:hAnsi="Arial" w:cs="Arial"/>
          <w:sz w:val="24"/>
          <w:szCs w:val="24"/>
          <w:lang w:val="en-US"/>
        </w:rPr>
        <w:t>s</w:t>
      </w:r>
      <w:r w:rsidR="00D20D7C" w:rsidRPr="00520D05">
        <w:rPr>
          <w:rFonts w:ascii="Arial" w:hAnsi="Arial" w:cs="Arial"/>
          <w:sz w:val="24"/>
          <w:szCs w:val="24"/>
          <w:lang w:val="en-US"/>
        </w:rPr>
        <w:t xml:space="preserve"> (non</w:t>
      </w:r>
      <w:r w:rsidR="005648FF" w:rsidRPr="00520D05">
        <w:rPr>
          <w:rFonts w:ascii="Arial" w:hAnsi="Arial" w:cs="Arial"/>
          <w:sz w:val="24"/>
          <w:szCs w:val="24"/>
          <w:lang w:val="en-US"/>
        </w:rPr>
        <w:t>-protect</w:t>
      </w:r>
      <w:r w:rsidR="00DA1A01" w:rsidRPr="00520D05">
        <w:rPr>
          <w:rFonts w:ascii="Arial" w:hAnsi="Arial" w:cs="Arial"/>
          <w:sz w:val="24"/>
          <w:szCs w:val="24"/>
          <w:lang w:val="en-US"/>
        </w:rPr>
        <w:t>ed</w:t>
      </w:r>
      <w:r w:rsidR="005648FF" w:rsidRPr="00520D05">
        <w:rPr>
          <w:rFonts w:ascii="Arial" w:hAnsi="Arial" w:cs="Arial"/>
          <w:sz w:val="24"/>
          <w:szCs w:val="24"/>
          <w:lang w:val="en-US"/>
        </w:rPr>
        <w:t xml:space="preserve"> phenotype).</w:t>
      </w:r>
    </w:p>
    <w:p w14:paraId="28FEC071" w14:textId="1454FA7C" w:rsidR="004974C2" w:rsidRPr="00703C80" w:rsidRDefault="00404F53" w:rsidP="00605A98">
      <w:pPr>
        <w:spacing w:after="120" w:line="360" w:lineRule="auto"/>
        <w:jc w:val="both"/>
        <w:rPr>
          <w:rFonts w:ascii="Arial" w:hAnsi="Arial" w:cs="Arial"/>
          <w:sz w:val="24"/>
          <w:szCs w:val="24"/>
          <w:lang w:val="en-US"/>
        </w:rPr>
      </w:pPr>
      <w:r w:rsidRPr="00703C80">
        <w:rPr>
          <w:rFonts w:ascii="Arial" w:hAnsi="Arial" w:cs="Arial"/>
          <w:sz w:val="24"/>
          <w:szCs w:val="24"/>
          <w:lang w:val="en-US"/>
        </w:rPr>
        <w:t xml:space="preserve">A supervised Partial Least-Squares Discriminant Analysis (PLS-DA) </w:t>
      </w:r>
      <w:r w:rsidR="004974C2" w:rsidRPr="00703C80">
        <w:rPr>
          <w:rFonts w:ascii="Arial" w:hAnsi="Arial" w:cs="Arial"/>
          <w:sz w:val="24"/>
          <w:szCs w:val="24"/>
          <w:lang w:val="en-US"/>
        </w:rPr>
        <w:t>generated a well-performing model (Accuracy:0.97</w:t>
      </w:r>
      <w:r w:rsidR="004B25B1">
        <w:rPr>
          <w:rFonts w:ascii="Arial" w:hAnsi="Arial" w:cs="Arial"/>
          <w:sz w:val="24"/>
          <w:szCs w:val="24"/>
          <w:lang w:val="en-US"/>
        </w:rPr>
        <w:t>6</w:t>
      </w:r>
      <w:r w:rsidR="004974C2" w:rsidRPr="00703C80">
        <w:rPr>
          <w:rFonts w:ascii="Arial" w:hAnsi="Arial" w:cs="Arial"/>
          <w:sz w:val="24"/>
          <w:szCs w:val="24"/>
          <w:lang w:val="en-US"/>
        </w:rPr>
        <w:t>, R2:0.9325, Q2:0.8</w:t>
      </w:r>
      <w:r w:rsidR="004B25B1">
        <w:rPr>
          <w:rFonts w:ascii="Arial" w:hAnsi="Arial" w:cs="Arial"/>
          <w:sz w:val="24"/>
          <w:szCs w:val="24"/>
          <w:lang w:val="en-US"/>
        </w:rPr>
        <w:t>511</w:t>
      </w:r>
      <w:r w:rsidR="004974C2" w:rsidRPr="00703C80">
        <w:rPr>
          <w:rFonts w:ascii="Arial" w:hAnsi="Arial" w:cs="Arial"/>
          <w:sz w:val="24"/>
          <w:szCs w:val="24"/>
          <w:lang w:val="en-US"/>
        </w:rPr>
        <w:t>, Latent Variables:2) to discriminate between NAFLD</w:t>
      </w:r>
      <w:r w:rsidR="00965AEF" w:rsidRPr="005E4F80">
        <w:rPr>
          <w:rFonts w:ascii="Arial" w:hAnsi="Arial" w:cs="Arial"/>
          <w:sz w:val="24"/>
          <w:szCs w:val="24"/>
          <w:lang w:val="en-US"/>
        </w:rPr>
        <w:t>-</w:t>
      </w:r>
      <w:r w:rsidR="004974C2" w:rsidRPr="00703C80">
        <w:rPr>
          <w:rFonts w:ascii="Arial" w:hAnsi="Arial" w:cs="Arial"/>
          <w:sz w:val="24"/>
          <w:szCs w:val="24"/>
          <w:lang w:val="en-US"/>
        </w:rPr>
        <w:t>protected and non-protected mice</w:t>
      </w:r>
      <w:r w:rsidR="004F0D8B">
        <w:rPr>
          <w:rFonts w:ascii="Arial" w:hAnsi="Arial" w:cs="Arial"/>
          <w:sz w:val="24"/>
          <w:szCs w:val="24"/>
          <w:lang w:val="en-US"/>
        </w:rPr>
        <w:t xml:space="preserve"> </w:t>
      </w:r>
      <w:r w:rsidR="004F0D8B" w:rsidRPr="00DA1A01">
        <w:rPr>
          <w:rFonts w:ascii="Arial" w:hAnsi="Arial" w:cs="Arial"/>
          <w:sz w:val="24"/>
          <w:szCs w:val="24"/>
          <w:lang w:val="en-US"/>
        </w:rPr>
        <w:t>(Figure 2</w:t>
      </w:r>
      <w:r w:rsidR="004F0D8B">
        <w:rPr>
          <w:rFonts w:ascii="Arial" w:hAnsi="Arial" w:cs="Arial"/>
          <w:sz w:val="24"/>
          <w:szCs w:val="24"/>
          <w:lang w:val="en-US"/>
        </w:rPr>
        <w:t>A</w:t>
      </w:r>
      <w:r w:rsidR="004F0D8B" w:rsidRPr="00DA1A01">
        <w:rPr>
          <w:rFonts w:ascii="Arial" w:hAnsi="Arial" w:cs="Arial"/>
          <w:sz w:val="24"/>
          <w:szCs w:val="24"/>
          <w:lang w:val="en-US"/>
        </w:rPr>
        <w:t>)</w:t>
      </w:r>
      <w:r w:rsidR="004974C2" w:rsidRPr="00703C80">
        <w:rPr>
          <w:rFonts w:ascii="Arial" w:hAnsi="Arial" w:cs="Arial"/>
          <w:sz w:val="24"/>
          <w:szCs w:val="24"/>
          <w:lang w:val="en-US"/>
        </w:rPr>
        <w:t xml:space="preserve">. The </w:t>
      </w:r>
      <w:r w:rsidR="00CD08CB" w:rsidRPr="00703C80">
        <w:rPr>
          <w:rFonts w:ascii="Arial" w:hAnsi="Arial" w:cs="Arial"/>
          <w:sz w:val="24"/>
          <w:szCs w:val="24"/>
          <w:lang w:val="en-US"/>
        </w:rPr>
        <w:t>25 best</w:t>
      </w:r>
      <w:r w:rsidR="004974C2" w:rsidRPr="00703C80">
        <w:rPr>
          <w:rFonts w:ascii="Arial" w:hAnsi="Arial" w:cs="Arial"/>
          <w:sz w:val="24"/>
          <w:szCs w:val="24"/>
          <w:lang w:val="en-US"/>
        </w:rPr>
        <w:t xml:space="preserve"> discriminating variables </w:t>
      </w:r>
      <w:r w:rsidR="00CD08CB" w:rsidRPr="00703C80">
        <w:rPr>
          <w:rFonts w:ascii="Arial" w:hAnsi="Arial" w:cs="Arial"/>
          <w:sz w:val="24"/>
          <w:szCs w:val="24"/>
          <w:lang w:val="en-US"/>
        </w:rPr>
        <w:t>included liver genes, BAs</w:t>
      </w:r>
      <w:r w:rsidR="004B25B1">
        <w:rPr>
          <w:rFonts w:ascii="Arial" w:hAnsi="Arial" w:cs="Arial"/>
          <w:sz w:val="24"/>
          <w:szCs w:val="24"/>
          <w:lang w:val="en-US"/>
        </w:rPr>
        <w:t>,</w:t>
      </w:r>
      <w:r w:rsidR="00CD08CB" w:rsidRPr="00703C80">
        <w:rPr>
          <w:rFonts w:ascii="Arial" w:hAnsi="Arial" w:cs="Arial"/>
          <w:sz w:val="24"/>
          <w:szCs w:val="24"/>
          <w:lang w:val="en-US"/>
        </w:rPr>
        <w:t xml:space="preserve"> ethanol, and bacteria </w:t>
      </w:r>
      <w:r w:rsidR="00CD08CB" w:rsidRPr="00DA1A01">
        <w:rPr>
          <w:rFonts w:ascii="Arial" w:hAnsi="Arial" w:cs="Arial"/>
          <w:sz w:val="24"/>
          <w:szCs w:val="24"/>
          <w:lang w:val="en-US"/>
        </w:rPr>
        <w:t>genera</w:t>
      </w:r>
      <w:r w:rsidR="00FA1F36">
        <w:rPr>
          <w:rFonts w:ascii="Arial" w:hAnsi="Arial" w:cs="Arial"/>
          <w:sz w:val="24"/>
          <w:szCs w:val="24"/>
          <w:lang w:val="en-US"/>
        </w:rPr>
        <w:t>/phyla</w:t>
      </w:r>
      <w:r w:rsidR="00CD08CB" w:rsidRPr="00DA1A01">
        <w:rPr>
          <w:rFonts w:ascii="Arial" w:hAnsi="Arial" w:cs="Arial"/>
          <w:sz w:val="24"/>
          <w:szCs w:val="24"/>
          <w:lang w:val="en-US"/>
        </w:rPr>
        <w:t xml:space="preserve"> (</w:t>
      </w:r>
      <w:r w:rsidR="004974C2" w:rsidRPr="00DA1A01">
        <w:rPr>
          <w:rFonts w:ascii="Arial" w:hAnsi="Arial" w:cs="Arial"/>
          <w:sz w:val="24"/>
          <w:szCs w:val="24"/>
          <w:lang w:val="en-US"/>
        </w:rPr>
        <w:t xml:space="preserve">Figure </w:t>
      </w:r>
      <w:r w:rsidR="005E4F80" w:rsidRPr="00DA1A01">
        <w:rPr>
          <w:rFonts w:ascii="Arial" w:hAnsi="Arial" w:cs="Arial"/>
          <w:sz w:val="24"/>
          <w:szCs w:val="24"/>
          <w:lang w:val="en-US"/>
        </w:rPr>
        <w:t>2</w:t>
      </w:r>
      <w:r w:rsidR="004F0D8B">
        <w:rPr>
          <w:rFonts w:ascii="Arial" w:hAnsi="Arial" w:cs="Arial"/>
          <w:sz w:val="24"/>
          <w:szCs w:val="24"/>
          <w:lang w:val="en-US"/>
        </w:rPr>
        <w:t>B</w:t>
      </w:r>
      <w:r w:rsidR="00CD08CB" w:rsidRPr="00DA1A01">
        <w:rPr>
          <w:rFonts w:ascii="Arial" w:hAnsi="Arial" w:cs="Arial"/>
          <w:sz w:val="24"/>
          <w:szCs w:val="24"/>
          <w:lang w:val="en-US"/>
        </w:rPr>
        <w:t>)</w:t>
      </w:r>
      <w:r w:rsidR="004974C2" w:rsidRPr="00DA1A01">
        <w:rPr>
          <w:rFonts w:ascii="Arial" w:hAnsi="Arial" w:cs="Arial"/>
          <w:sz w:val="24"/>
          <w:szCs w:val="24"/>
          <w:lang w:val="en-US"/>
        </w:rPr>
        <w:t>.</w:t>
      </w:r>
    </w:p>
    <w:p w14:paraId="0CEA86E1" w14:textId="77777777" w:rsidR="00DA1A01" w:rsidRPr="0097618C" w:rsidRDefault="00DA1A01" w:rsidP="00605A98">
      <w:pPr>
        <w:jc w:val="both"/>
        <w:rPr>
          <w:highlight w:val="cyan"/>
          <w:lang w:val="en-US"/>
        </w:rPr>
      </w:pPr>
    </w:p>
    <w:p w14:paraId="609111F2" w14:textId="142E9BDA" w:rsidR="004974C2" w:rsidRPr="00DD7CB8" w:rsidRDefault="008D6CF0" w:rsidP="00605A98">
      <w:pPr>
        <w:pStyle w:val="Ttulo1"/>
        <w:spacing w:after="120"/>
        <w:rPr>
          <w:rFonts w:ascii="Arial" w:hAnsi="Arial" w:cs="Arial"/>
          <w:lang w:val="en-US"/>
        </w:rPr>
      </w:pPr>
      <w:r w:rsidRPr="00DD7CB8">
        <w:rPr>
          <w:rFonts w:ascii="Arial" w:hAnsi="Arial" w:cs="Arial"/>
          <w:lang w:val="en-US"/>
        </w:rPr>
        <w:t>Gut m</w:t>
      </w:r>
      <w:r w:rsidR="00CD08CB" w:rsidRPr="00DD7CB8">
        <w:rPr>
          <w:rFonts w:ascii="Arial" w:hAnsi="Arial" w:cs="Arial"/>
          <w:lang w:val="en-US"/>
        </w:rPr>
        <w:t>icrobi</w:t>
      </w:r>
      <w:r w:rsidR="00965AEF" w:rsidRPr="00DD7CB8">
        <w:rPr>
          <w:rFonts w:ascii="Arial" w:hAnsi="Arial" w:cs="Arial"/>
          <w:lang w:val="en-US"/>
        </w:rPr>
        <w:t>ota</w:t>
      </w:r>
      <w:r w:rsidR="00CD08CB" w:rsidRPr="00DD7CB8">
        <w:rPr>
          <w:rFonts w:ascii="Arial" w:hAnsi="Arial" w:cs="Arial"/>
          <w:lang w:val="en-US"/>
        </w:rPr>
        <w:t xml:space="preserve"> profile</w:t>
      </w:r>
      <w:r w:rsidRPr="00DD7CB8">
        <w:rPr>
          <w:rFonts w:ascii="Arial" w:hAnsi="Arial" w:cs="Arial"/>
          <w:lang w:val="en-US"/>
        </w:rPr>
        <w:t>s</w:t>
      </w:r>
      <w:r w:rsidR="00CD08CB" w:rsidRPr="00DD7CB8">
        <w:rPr>
          <w:rFonts w:ascii="Arial" w:hAnsi="Arial" w:cs="Arial"/>
          <w:lang w:val="en-US"/>
        </w:rPr>
        <w:t xml:space="preserve"> in NAFLD-protected and non-protected mice </w:t>
      </w:r>
    </w:p>
    <w:p w14:paraId="386A5ACA" w14:textId="2B50776F" w:rsidR="00CD08CB" w:rsidRDefault="00624FF8" w:rsidP="00605A98">
      <w:pPr>
        <w:spacing w:after="120" w:line="360" w:lineRule="auto"/>
        <w:jc w:val="both"/>
        <w:rPr>
          <w:rFonts w:ascii="Arial" w:hAnsi="Arial" w:cs="Arial"/>
          <w:sz w:val="24"/>
          <w:szCs w:val="24"/>
          <w:lang w:val="en-US"/>
        </w:rPr>
      </w:pPr>
      <w:r w:rsidRPr="00DD7CB8">
        <w:rPr>
          <w:rFonts w:ascii="Arial" w:hAnsi="Arial" w:cs="Arial"/>
          <w:sz w:val="24"/>
          <w:szCs w:val="24"/>
          <w:lang w:val="en-US"/>
        </w:rPr>
        <w:t xml:space="preserve">Considering gut microbiota composition from </w:t>
      </w:r>
      <w:proofErr w:type="spellStart"/>
      <w:r w:rsidRPr="00DD7CB8">
        <w:rPr>
          <w:rFonts w:ascii="Arial" w:hAnsi="Arial" w:cs="Arial"/>
          <w:sz w:val="24"/>
          <w:szCs w:val="24"/>
          <w:lang w:val="en-US"/>
        </w:rPr>
        <w:t>caecal</w:t>
      </w:r>
      <w:proofErr w:type="spellEnd"/>
      <w:r w:rsidRPr="00DD7CB8">
        <w:rPr>
          <w:rFonts w:ascii="Arial" w:hAnsi="Arial" w:cs="Arial"/>
          <w:sz w:val="24"/>
          <w:szCs w:val="24"/>
          <w:lang w:val="en-US"/>
        </w:rPr>
        <w:t xml:space="preserve"> samples from </w:t>
      </w:r>
      <w:proofErr w:type="spellStart"/>
      <w:r w:rsidR="00A96498" w:rsidRPr="00520D05">
        <w:rPr>
          <w:rFonts w:ascii="Arial" w:hAnsi="Arial" w:cs="Arial"/>
          <w:sz w:val="24"/>
          <w:szCs w:val="24"/>
          <w:lang w:val="en-US"/>
        </w:rPr>
        <w:t>GFm</w:t>
      </w:r>
      <w:proofErr w:type="spellEnd"/>
      <w:r w:rsidR="00A96498">
        <w:rPr>
          <w:rFonts w:ascii="Arial" w:hAnsi="Arial" w:cs="Arial"/>
          <w:sz w:val="24"/>
          <w:szCs w:val="24"/>
          <w:lang w:val="en-US"/>
        </w:rPr>
        <w:t xml:space="preserve"> </w:t>
      </w:r>
      <w:r w:rsidRPr="00DD7CB8">
        <w:rPr>
          <w:rFonts w:ascii="Arial" w:hAnsi="Arial" w:cs="Arial"/>
          <w:sz w:val="24"/>
          <w:szCs w:val="24"/>
          <w:lang w:val="en-US"/>
        </w:rPr>
        <w:t>recipients colonized with microbiota from the different donors</w:t>
      </w:r>
      <w:r w:rsidR="006540A1" w:rsidRPr="00DD7CB8">
        <w:rPr>
          <w:rFonts w:ascii="Arial" w:hAnsi="Arial" w:cs="Arial"/>
          <w:sz w:val="24"/>
          <w:szCs w:val="24"/>
          <w:lang w:val="en-US"/>
        </w:rPr>
        <w:t xml:space="preserve">, we </w:t>
      </w:r>
      <w:r w:rsidR="00E308BC">
        <w:rPr>
          <w:rFonts w:ascii="Arial" w:hAnsi="Arial" w:cs="Arial"/>
          <w:sz w:val="24"/>
          <w:szCs w:val="24"/>
          <w:lang w:val="en-US"/>
        </w:rPr>
        <w:t>observed</w:t>
      </w:r>
      <w:r w:rsidR="006540A1" w:rsidRPr="00DD7CB8">
        <w:rPr>
          <w:rFonts w:ascii="Arial" w:hAnsi="Arial" w:cs="Arial"/>
          <w:sz w:val="24"/>
          <w:szCs w:val="24"/>
          <w:lang w:val="en-US"/>
        </w:rPr>
        <w:t xml:space="preserve"> a new gut microbiota profile </w:t>
      </w:r>
      <w:r w:rsidR="004F0D8B">
        <w:rPr>
          <w:rFonts w:ascii="Arial" w:hAnsi="Arial" w:cs="Arial"/>
          <w:sz w:val="24"/>
          <w:szCs w:val="24"/>
          <w:lang w:val="en-US"/>
        </w:rPr>
        <w:t>associated with</w:t>
      </w:r>
      <w:r w:rsidR="006540A1" w:rsidRPr="00DD7CB8">
        <w:rPr>
          <w:rFonts w:ascii="Arial" w:hAnsi="Arial" w:cs="Arial"/>
          <w:sz w:val="24"/>
          <w:szCs w:val="24"/>
          <w:lang w:val="en-US"/>
        </w:rPr>
        <w:t xml:space="preserve"> mice</w:t>
      </w:r>
      <w:r w:rsidR="00E308BC">
        <w:rPr>
          <w:rFonts w:ascii="Arial" w:hAnsi="Arial" w:cs="Arial"/>
          <w:sz w:val="24"/>
          <w:szCs w:val="24"/>
          <w:lang w:val="en-US"/>
        </w:rPr>
        <w:t xml:space="preserve"> protected against NAFLD</w:t>
      </w:r>
      <w:r w:rsidR="006540A1" w:rsidRPr="00DD7CB8">
        <w:rPr>
          <w:rFonts w:ascii="Arial" w:hAnsi="Arial" w:cs="Arial"/>
          <w:sz w:val="24"/>
          <w:szCs w:val="24"/>
          <w:lang w:val="en-US"/>
        </w:rPr>
        <w:t xml:space="preserve">. </w:t>
      </w:r>
      <w:r w:rsidR="002D5579" w:rsidRPr="00DD7CB8">
        <w:rPr>
          <w:rFonts w:ascii="Arial" w:hAnsi="Arial" w:cs="Arial"/>
          <w:sz w:val="24"/>
          <w:szCs w:val="24"/>
          <w:lang w:val="en-US"/>
        </w:rPr>
        <w:t xml:space="preserve">Regarding variations at the phylum level, we found that the protected phenotype was associated with a significant </w:t>
      </w:r>
      <w:r w:rsidR="004F0D8B">
        <w:rPr>
          <w:rFonts w:ascii="Arial" w:hAnsi="Arial" w:cs="Arial"/>
          <w:sz w:val="24"/>
          <w:szCs w:val="24"/>
          <w:lang w:val="en-US"/>
        </w:rPr>
        <w:t>decrease</w:t>
      </w:r>
      <w:r w:rsidR="002D5579" w:rsidRPr="00DD7CB8">
        <w:rPr>
          <w:rFonts w:ascii="Arial" w:hAnsi="Arial" w:cs="Arial"/>
          <w:sz w:val="24"/>
          <w:szCs w:val="24"/>
          <w:lang w:val="en-US"/>
        </w:rPr>
        <w:t xml:space="preserve"> in </w:t>
      </w:r>
      <w:r w:rsidR="00210FD1" w:rsidRPr="00DD7CB8">
        <w:rPr>
          <w:rFonts w:ascii="Arial" w:hAnsi="Arial" w:cs="Arial"/>
          <w:i/>
          <w:sz w:val="24"/>
          <w:szCs w:val="24"/>
          <w:lang w:val="en-US"/>
        </w:rPr>
        <w:t>Bacteroidetes</w:t>
      </w:r>
      <w:r w:rsidR="002D5579" w:rsidRPr="00DD7CB8">
        <w:rPr>
          <w:rFonts w:ascii="Arial" w:hAnsi="Arial" w:cs="Arial"/>
          <w:sz w:val="24"/>
          <w:szCs w:val="24"/>
          <w:lang w:val="en-US"/>
        </w:rPr>
        <w:t xml:space="preserve">, whereas </w:t>
      </w:r>
      <w:r w:rsidR="002D5579" w:rsidRPr="00DD7CB8">
        <w:rPr>
          <w:rFonts w:ascii="Arial" w:hAnsi="Arial" w:cs="Arial"/>
          <w:i/>
          <w:sz w:val="24"/>
          <w:szCs w:val="24"/>
          <w:lang w:val="en-US"/>
        </w:rPr>
        <w:t>Firmicutes</w:t>
      </w:r>
      <w:r w:rsidR="00520D05">
        <w:rPr>
          <w:rFonts w:ascii="Arial" w:hAnsi="Arial" w:cs="Arial"/>
          <w:sz w:val="24"/>
          <w:szCs w:val="24"/>
          <w:lang w:val="en-US"/>
        </w:rPr>
        <w:t xml:space="preserve"> </w:t>
      </w:r>
      <w:r w:rsidR="004F0D8B">
        <w:rPr>
          <w:rFonts w:ascii="Arial" w:hAnsi="Arial" w:cs="Arial"/>
          <w:sz w:val="24"/>
          <w:szCs w:val="24"/>
          <w:lang w:val="en-US"/>
        </w:rPr>
        <w:t xml:space="preserve">showed a non-significant increase </w:t>
      </w:r>
      <w:r w:rsidR="00C34196" w:rsidRPr="00DD7CB8">
        <w:rPr>
          <w:rFonts w:ascii="Arial" w:hAnsi="Arial" w:cs="Arial"/>
          <w:sz w:val="24"/>
          <w:szCs w:val="24"/>
          <w:lang w:val="en-US"/>
        </w:rPr>
        <w:t>(Figure 3A)</w:t>
      </w:r>
      <w:r w:rsidR="002D5579" w:rsidRPr="00DD7CB8">
        <w:rPr>
          <w:rFonts w:ascii="Arial" w:hAnsi="Arial" w:cs="Arial"/>
          <w:sz w:val="24"/>
          <w:szCs w:val="24"/>
          <w:lang w:val="en-US"/>
        </w:rPr>
        <w:t xml:space="preserve">. </w:t>
      </w:r>
      <w:r w:rsidR="002D5579" w:rsidRPr="00520D05">
        <w:rPr>
          <w:rFonts w:ascii="Arial" w:hAnsi="Arial" w:cs="Arial"/>
          <w:sz w:val="24"/>
          <w:szCs w:val="24"/>
          <w:lang w:val="en-US"/>
        </w:rPr>
        <w:t>Thus</w:t>
      </w:r>
      <w:r w:rsidR="00A96498" w:rsidRPr="00520D05">
        <w:rPr>
          <w:rFonts w:ascii="Arial" w:hAnsi="Arial" w:cs="Arial"/>
          <w:sz w:val="24"/>
          <w:szCs w:val="24"/>
          <w:lang w:val="en-US"/>
        </w:rPr>
        <w:t>,</w:t>
      </w:r>
      <w:r w:rsidR="002D5579" w:rsidRPr="00520D05">
        <w:rPr>
          <w:rFonts w:ascii="Arial" w:hAnsi="Arial" w:cs="Arial"/>
          <w:sz w:val="24"/>
          <w:szCs w:val="24"/>
          <w:lang w:val="en-US"/>
        </w:rPr>
        <w:t xml:space="preserve"> the ratio </w:t>
      </w:r>
      <w:r w:rsidR="002D5579" w:rsidRPr="00520D05">
        <w:rPr>
          <w:rFonts w:ascii="Arial" w:hAnsi="Arial" w:cs="Arial"/>
          <w:i/>
          <w:sz w:val="24"/>
          <w:szCs w:val="24"/>
          <w:lang w:val="en-US"/>
        </w:rPr>
        <w:t>Firmicutes/Bacteroidetes</w:t>
      </w:r>
      <w:r w:rsidR="002D5579" w:rsidRPr="00520D05">
        <w:rPr>
          <w:rFonts w:ascii="Arial" w:hAnsi="Arial" w:cs="Arial"/>
          <w:sz w:val="24"/>
          <w:szCs w:val="24"/>
          <w:lang w:val="en-US"/>
        </w:rPr>
        <w:t xml:space="preserve"> was </w:t>
      </w:r>
      <w:r w:rsidR="00210FD1" w:rsidRPr="00520D05">
        <w:rPr>
          <w:rFonts w:ascii="Arial" w:hAnsi="Arial" w:cs="Arial"/>
          <w:sz w:val="24"/>
          <w:szCs w:val="24"/>
          <w:lang w:val="en-US"/>
        </w:rPr>
        <w:t xml:space="preserve">significantly </w:t>
      </w:r>
      <w:r w:rsidR="002D5579" w:rsidRPr="00520D05">
        <w:rPr>
          <w:rFonts w:ascii="Arial" w:hAnsi="Arial" w:cs="Arial"/>
          <w:sz w:val="24"/>
          <w:szCs w:val="24"/>
          <w:lang w:val="en-US"/>
        </w:rPr>
        <w:t>increased</w:t>
      </w:r>
      <w:r w:rsidR="00A96498" w:rsidRPr="00520D05">
        <w:rPr>
          <w:rFonts w:ascii="Arial" w:hAnsi="Arial" w:cs="Arial"/>
          <w:sz w:val="24"/>
          <w:szCs w:val="24"/>
          <w:lang w:val="en-US"/>
        </w:rPr>
        <w:t xml:space="preserve"> in protected mice</w:t>
      </w:r>
      <w:r w:rsidR="00C34196" w:rsidRPr="00DD7CB8">
        <w:rPr>
          <w:rFonts w:ascii="Arial" w:hAnsi="Arial" w:cs="Arial"/>
          <w:sz w:val="24"/>
          <w:szCs w:val="24"/>
          <w:lang w:val="en-US"/>
        </w:rPr>
        <w:t xml:space="preserve"> (Figure 3B</w:t>
      </w:r>
      <w:r w:rsidR="002D5579" w:rsidRPr="00DD7CB8">
        <w:rPr>
          <w:rFonts w:ascii="Arial" w:hAnsi="Arial" w:cs="Arial"/>
          <w:sz w:val="24"/>
          <w:szCs w:val="24"/>
          <w:lang w:val="en-US"/>
        </w:rPr>
        <w:t xml:space="preserve">). </w:t>
      </w:r>
      <w:r w:rsidR="007E4543" w:rsidRPr="00DD7CB8">
        <w:rPr>
          <w:rFonts w:ascii="Arial" w:hAnsi="Arial" w:cs="Arial"/>
          <w:sz w:val="24"/>
          <w:szCs w:val="24"/>
          <w:lang w:val="en-US"/>
        </w:rPr>
        <w:t>T</w:t>
      </w:r>
      <w:r w:rsidR="00D20D7C" w:rsidRPr="00DD7CB8">
        <w:rPr>
          <w:rFonts w:ascii="Arial" w:hAnsi="Arial" w:cs="Arial"/>
          <w:sz w:val="24"/>
          <w:szCs w:val="24"/>
          <w:lang w:val="en-US"/>
        </w:rPr>
        <w:t xml:space="preserve">he protective phenotype was associated with </w:t>
      </w:r>
      <w:r w:rsidR="00463E10" w:rsidRPr="00DD7CB8">
        <w:rPr>
          <w:rFonts w:ascii="Arial" w:hAnsi="Arial" w:cs="Arial"/>
          <w:sz w:val="24"/>
          <w:szCs w:val="24"/>
          <w:lang w:val="en-US"/>
        </w:rPr>
        <w:t xml:space="preserve">the loss of two genera in the gut, </w:t>
      </w:r>
      <w:r w:rsidR="00D20D7C" w:rsidRPr="00DD7CB8">
        <w:rPr>
          <w:rFonts w:ascii="Arial" w:hAnsi="Arial" w:cs="Arial"/>
          <w:i/>
          <w:sz w:val="24"/>
          <w:szCs w:val="24"/>
          <w:lang w:val="en-US"/>
        </w:rPr>
        <w:t>Bacteroides</w:t>
      </w:r>
      <w:r w:rsidR="00463E10" w:rsidRPr="00DD7CB8">
        <w:rPr>
          <w:rFonts w:ascii="Arial" w:hAnsi="Arial" w:cs="Arial"/>
          <w:sz w:val="24"/>
          <w:szCs w:val="24"/>
          <w:lang w:val="en-US"/>
        </w:rPr>
        <w:t xml:space="preserve"> and </w:t>
      </w:r>
      <w:proofErr w:type="spellStart"/>
      <w:r w:rsidR="00463E10" w:rsidRPr="00DD7CB8">
        <w:rPr>
          <w:rFonts w:ascii="Arial" w:hAnsi="Arial" w:cs="Arial"/>
          <w:i/>
          <w:sz w:val="24"/>
          <w:szCs w:val="24"/>
          <w:lang w:val="en-US"/>
        </w:rPr>
        <w:t>Oribacterium</w:t>
      </w:r>
      <w:proofErr w:type="spellEnd"/>
      <w:r w:rsidR="00463E10" w:rsidRPr="00DD7CB8">
        <w:rPr>
          <w:rFonts w:ascii="Arial" w:hAnsi="Arial" w:cs="Arial"/>
          <w:sz w:val="24"/>
          <w:szCs w:val="24"/>
          <w:lang w:val="en-US"/>
        </w:rPr>
        <w:t xml:space="preserve">, and with significant </w:t>
      </w:r>
      <w:r w:rsidR="00D20D7C" w:rsidRPr="00DD7CB8">
        <w:rPr>
          <w:rFonts w:ascii="Arial" w:hAnsi="Arial" w:cs="Arial"/>
          <w:sz w:val="24"/>
          <w:szCs w:val="24"/>
          <w:lang w:val="en-US"/>
        </w:rPr>
        <w:t>increase</w:t>
      </w:r>
      <w:r w:rsidR="00463E10" w:rsidRPr="00DD7CB8">
        <w:rPr>
          <w:rFonts w:ascii="Arial" w:hAnsi="Arial" w:cs="Arial"/>
          <w:sz w:val="24"/>
          <w:szCs w:val="24"/>
          <w:lang w:val="en-US"/>
        </w:rPr>
        <w:t>s in</w:t>
      </w:r>
      <w:r w:rsidR="00D20D7C" w:rsidRPr="00DD7CB8">
        <w:rPr>
          <w:rFonts w:ascii="Arial" w:hAnsi="Arial" w:cs="Arial"/>
          <w:sz w:val="24"/>
          <w:szCs w:val="24"/>
          <w:lang w:val="en-US"/>
        </w:rPr>
        <w:t xml:space="preserve"> </w:t>
      </w:r>
      <w:proofErr w:type="spellStart"/>
      <w:r w:rsidR="00D20D7C" w:rsidRPr="00DD7CB8">
        <w:rPr>
          <w:rFonts w:ascii="Arial" w:hAnsi="Arial" w:cs="Arial"/>
          <w:i/>
          <w:sz w:val="24"/>
          <w:szCs w:val="24"/>
          <w:lang w:val="en-US"/>
        </w:rPr>
        <w:t>Desulfovibrio</w:t>
      </w:r>
      <w:proofErr w:type="spellEnd"/>
      <w:r w:rsidR="00D20D7C" w:rsidRPr="00DD7CB8">
        <w:rPr>
          <w:rFonts w:ascii="Arial" w:hAnsi="Arial" w:cs="Arial"/>
          <w:sz w:val="24"/>
          <w:szCs w:val="24"/>
          <w:lang w:val="en-US"/>
        </w:rPr>
        <w:t xml:space="preserve"> and </w:t>
      </w:r>
      <w:r w:rsidR="00463E10" w:rsidRPr="00DD7CB8">
        <w:rPr>
          <w:rFonts w:ascii="Arial" w:hAnsi="Arial" w:cs="Arial"/>
          <w:sz w:val="24"/>
          <w:szCs w:val="24"/>
          <w:lang w:val="en-US"/>
        </w:rPr>
        <w:t xml:space="preserve">in </w:t>
      </w:r>
      <w:proofErr w:type="spellStart"/>
      <w:r w:rsidR="00D20D7C" w:rsidRPr="00DD7CB8">
        <w:rPr>
          <w:rFonts w:ascii="Arial" w:hAnsi="Arial" w:cs="Arial"/>
          <w:i/>
          <w:sz w:val="24"/>
          <w:szCs w:val="24"/>
          <w:lang w:val="en-US"/>
        </w:rPr>
        <w:t>Oscillospira</w:t>
      </w:r>
      <w:proofErr w:type="spellEnd"/>
      <w:r w:rsidR="00520D05">
        <w:rPr>
          <w:rFonts w:ascii="Arial" w:hAnsi="Arial" w:cs="Arial"/>
          <w:sz w:val="24"/>
          <w:szCs w:val="24"/>
          <w:lang w:val="en-US"/>
        </w:rPr>
        <w:t xml:space="preserve"> </w:t>
      </w:r>
      <w:r w:rsidR="00FF2ECB" w:rsidRPr="00DD7CB8">
        <w:rPr>
          <w:rFonts w:ascii="Arial" w:hAnsi="Arial" w:cs="Arial"/>
          <w:sz w:val="24"/>
          <w:szCs w:val="24"/>
          <w:lang w:val="en-US"/>
        </w:rPr>
        <w:t xml:space="preserve">(Figure </w:t>
      </w:r>
      <w:r w:rsidR="005E4F80" w:rsidRPr="00DD7CB8">
        <w:rPr>
          <w:rFonts w:ascii="Arial" w:hAnsi="Arial" w:cs="Arial"/>
          <w:sz w:val="24"/>
          <w:szCs w:val="24"/>
          <w:lang w:val="en-US"/>
        </w:rPr>
        <w:t>3</w:t>
      </w:r>
      <w:r w:rsidR="00210FD1" w:rsidRPr="00DD7CB8">
        <w:rPr>
          <w:rFonts w:ascii="Arial" w:hAnsi="Arial" w:cs="Arial"/>
          <w:sz w:val="24"/>
          <w:szCs w:val="24"/>
          <w:lang w:val="en-US"/>
        </w:rPr>
        <w:t>C</w:t>
      </w:r>
      <w:r w:rsidR="00FF2ECB" w:rsidRPr="00DD7CB8">
        <w:rPr>
          <w:rFonts w:ascii="Arial" w:hAnsi="Arial" w:cs="Arial"/>
          <w:sz w:val="24"/>
          <w:szCs w:val="24"/>
          <w:lang w:val="en-US"/>
        </w:rPr>
        <w:t>).</w:t>
      </w:r>
    </w:p>
    <w:p w14:paraId="4902AB2D" w14:textId="77777777" w:rsidR="00E308BC" w:rsidRPr="00DD7CB8" w:rsidRDefault="00E308BC" w:rsidP="00605A98">
      <w:pPr>
        <w:spacing w:after="120" w:line="360" w:lineRule="auto"/>
        <w:jc w:val="both"/>
        <w:rPr>
          <w:rFonts w:ascii="Arial" w:hAnsi="Arial" w:cs="Arial"/>
          <w:sz w:val="24"/>
          <w:szCs w:val="24"/>
          <w:lang w:val="en-US"/>
        </w:rPr>
      </w:pPr>
    </w:p>
    <w:p w14:paraId="6DC23582" w14:textId="55049E43" w:rsidR="00FF2ECB" w:rsidRPr="00703C80" w:rsidRDefault="00FF2ECB" w:rsidP="00605A98">
      <w:pPr>
        <w:pStyle w:val="Ttulo1"/>
        <w:spacing w:after="120"/>
        <w:rPr>
          <w:rFonts w:ascii="Arial" w:hAnsi="Arial" w:cs="Arial"/>
          <w:lang w:val="en-US"/>
        </w:rPr>
      </w:pPr>
      <w:r w:rsidRPr="00703C80">
        <w:rPr>
          <w:rFonts w:ascii="Arial" w:hAnsi="Arial" w:cs="Arial"/>
          <w:lang w:val="en-US"/>
        </w:rPr>
        <w:t xml:space="preserve">Liver gene expression </w:t>
      </w:r>
      <w:r w:rsidR="00BC3233" w:rsidRPr="00703C80">
        <w:rPr>
          <w:rFonts w:ascii="Arial" w:hAnsi="Arial" w:cs="Arial"/>
          <w:lang w:val="en-US"/>
        </w:rPr>
        <w:t>profiles</w:t>
      </w:r>
      <w:r w:rsidRPr="00703C80">
        <w:rPr>
          <w:rFonts w:ascii="Arial" w:hAnsi="Arial" w:cs="Arial"/>
          <w:lang w:val="en-US"/>
        </w:rPr>
        <w:t xml:space="preserve"> </w:t>
      </w:r>
      <w:r w:rsidR="00BC3233" w:rsidRPr="00703C80">
        <w:rPr>
          <w:rFonts w:ascii="Arial" w:hAnsi="Arial" w:cs="Arial"/>
          <w:lang w:val="en-US"/>
        </w:rPr>
        <w:t>in</w:t>
      </w:r>
      <w:r w:rsidRPr="00703C80">
        <w:rPr>
          <w:rFonts w:ascii="Arial" w:hAnsi="Arial" w:cs="Arial"/>
          <w:lang w:val="en-US"/>
        </w:rPr>
        <w:t xml:space="preserve"> NAFLD-protected </w:t>
      </w:r>
      <w:r w:rsidR="00BC3233" w:rsidRPr="00703C80">
        <w:rPr>
          <w:rFonts w:ascii="Arial" w:hAnsi="Arial" w:cs="Arial"/>
          <w:lang w:val="en-US"/>
        </w:rPr>
        <w:t>and non-protected mice</w:t>
      </w:r>
    </w:p>
    <w:p w14:paraId="4E8BA7F9" w14:textId="7A31F5FB" w:rsidR="00BC3233" w:rsidRPr="00703C80" w:rsidRDefault="006A54F3" w:rsidP="00605A98">
      <w:pPr>
        <w:spacing w:after="120" w:line="360" w:lineRule="auto"/>
        <w:jc w:val="both"/>
        <w:rPr>
          <w:rFonts w:ascii="Arial" w:hAnsi="Arial" w:cs="Arial"/>
          <w:sz w:val="24"/>
          <w:szCs w:val="24"/>
          <w:lang w:val="en-US"/>
        </w:rPr>
      </w:pPr>
      <w:r w:rsidRPr="0087268C">
        <w:rPr>
          <w:rFonts w:ascii="Arial" w:hAnsi="Arial" w:cs="Arial"/>
          <w:sz w:val="24"/>
          <w:szCs w:val="24"/>
          <w:lang w:val="en-US"/>
        </w:rPr>
        <w:t xml:space="preserve">The mRNA level of the two </w:t>
      </w:r>
      <w:r w:rsidR="00F423E0" w:rsidRPr="0087268C">
        <w:rPr>
          <w:rFonts w:ascii="Arial" w:hAnsi="Arial" w:cs="Arial"/>
          <w:sz w:val="24"/>
          <w:szCs w:val="24"/>
          <w:lang w:val="en-US"/>
        </w:rPr>
        <w:t xml:space="preserve">principal </w:t>
      </w:r>
      <w:r w:rsidR="00965AEF" w:rsidRPr="0087268C">
        <w:rPr>
          <w:rFonts w:ascii="Arial" w:hAnsi="Arial" w:cs="Arial"/>
          <w:sz w:val="24"/>
          <w:szCs w:val="24"/>
          <w:lang w:val="en-US"/>
        </w:rPr>
        <w:t xml:space="preserve">hepatic </w:t>
      </w:r>
      <w:r w:rsidRPr="0087268C">
        <w:rPr>
          <w:rFonts w:ascii="Arial" w:hAnsi="Arial" w:cs="Arial"/>
          <w:sz w:val="24"/>
          <w:szCs w:val="24"/>
          <w:lang w:val="en-US"/>
        </w:rPr>
        <w:t>BA</w:t>
      </w:r>
      <w:r w:rsidR="00420513" w:rsidRPr="0087268C">
        <w:rPr>
          <w:rFonts w:ascii="Arial" w:hAnsi="Arial" w:cs="Arial"/>
          <w:sz w:val="24"/>
          <w:szCs w:val="24"/>
          <w:lang w:val="en-US"/>
        </w:rPr>
        <w:t>s</w:t>
      </w:r>
      <w:r w:rsidRPr="0087268C">
        <w:rPr>
          <w:rFonts w:ascii="Arial" w:hAnsi="Arial" w:cs="Arial"/>
          <w:sz w:val="24"/>
          <w:szCs w:val="24"/>
          <w:lang w:val="en-US"/>
        </w:rPr>
        <w:t xml:space="preserve"> transporters, </w:t>
      </w:r>
      <w:proofErr w:type="spellStart"/>
      <w:r w:rsidR="00054B66" w:rsidRPr="0087268C">
        <w:rPr>
          <w:rFonts w:ascii="Arial" w:hAnsi="Arial" w:cs="Arial"/>
          <w:sz w:val="24"/>
          <w:szCs w:val="24"/>
          <w:lang w:val="en-US"/>
        </w:rPr>
        <w:t>Ntcp</w:t>
      </w:r>
      <w:proofErr w:type="spellEnd"/>
      <w:r w:rsidRPr="0087268C">
        <w:rPr>
          <w:rFonts w:ascii="Arial" w:hAnsi="Arial" w:cs="Arial"/>
          <w:sz w:val="24"/>
          <w:szCs w:val="24"/>
          <w:lang w:val="en-US"/>
        </w:rPr>
        <w:t xml:space="preserve"> (basolateral) and </w:t>
      </w:r>
      <w:proofErr w:type="spellStart"/>
      <w:r w:rsidR="00054B66" w:rsidRPr="0087268C">
        <w:rPr>
          <w:rFonts w:ascii="Arial" w:hAnsi="Arial" w:cs="Arial"/>
          <w:sz w:val="24"/>
          <w:szCs w:val="24"/>
          <w:lang w:val="en-US"/>
        </w:rPr>
        <w:t>Bsep</w:t>
      </w:r>
      <w:proofErr w:type="spellEnd"/>
      <w:r w:rsidRPr="0087268C">
        <w:rPr>
          <w:rFonts w:ascii="Arial" w:hAnsi="Arial" w:cs="Arial"/>
          <w:sz w:val="24"/>
          <w:szCs w:val="24"/>
          <w:lang w:val="en-US"/>
        </w:rPr>
        <w:t xml:space="preserve"> (canalicular), were significantly induced in </w:t>
      </w:r>
      <w:proofErr w:type="spellStart"/>
      <w:r w:rsidRPr="0087268C">
        <w:rPr>
          <w:rFonts w:ascii="Arial" w:hAnsi="Arial" w:cs="Arial"/>
          <w:sz w:val="24"/>
          <w:szCs w:val="24"/>
          <w:lang w:val="en-US"/>
        </w:rPr>
        <w:t>GFm</w:t>
      </w:r>
      <w:proofErr w:type="spellEnd"/>
      <w:r w:rsidRPr="0087268C">
        <w:rPr>
          <w:rFonts w:ascii="Arial" w:hAnsi="Arial" w:cs="Arial"/>
          <w:sz w:val="24"/>
          <w:szCs w:val="24"/>
          <w:lang w:val="en-US"/>
        </w:rPr>
        <w:t xml:space="preserve"> colonized with </w:t>
      </w:r>
      <w:r w:rsidR="00965AEF" w:rsidRPr="0087268C">
        <w:rPr>
          <w:rFonts w:ascii="Arial" w:hAnsi="Arial" w:cs="Arial"/>
          <w:sz w:val="24"/>
          <w:szCs w:val="24"/>
          <w:lang w:val="en-US"/>
        </w:rPr>
        <w:t>protective</w:t>
      </w:r>
      <w:r w:rsidRPr="0087268C">
        <w:rPr>
          <w:rFonts w:ascii="Arial" w:hAnsi="Arial" w:cs="Arial"/>
          <w:sz w:val="24"/>
          <w:szCs w:val="24"/>
          <w:lang w:val="en-US"/>
        </w:rPr>
        <w:t xml:space="preserve"> microbiota </w:t>
      </w:r>
      <w:bookmarkStart w:id="2" w:name="OLE_LINK1"/>
      <w:r w:rsidRPr="0087268C">
        <w:rPr>
          <w:rFonts w:ascii="Arial" w:hAnsi="Arial" w:cs="Arial"/>
          <w:sz w:val="24"/>
          <w:szCs w:val="24"/>
          <w:lang w:val="en-US"/>
        </w:rPr>
        <w:t xml:space="preserve">(HFD- and HFDQ) </w:t>
      </w:r>
      <w:bookmarkEnd w:id="2"/>
      <w:r w:rsidRPr="0087268C">
        <w:rPr>
          <w:rFonts w:ascii="Arial" w:hAnsi="Arial" w:cs="Arial"/>
          <w:sz w:val="24"/>
          <w:szCs w:val="24"/>
          <w:lang w:val="en-US"/>
        </w:rPr>
        <w:t xml:space="preserve">regardless of the diet (C or HFD) (Figure </w:t>
      </w:r>
      <w:r w:rsidR="008D0685">
        <w:rPr>
          <w:rFonts w:ascii="Arial" w:hAnsi="Arial" w:cs="Arial"/>
          <w:sz w:val="24"/>
          <w:szCs w:val="24"/>
          <w:lang w:val="en-US"/>
        </w:rPr>
        <w:t>4A</w:t>
      </w:r>
      <w:r w:rsidRPr="0087268C">
        <w:rPr>
          <w:rFonts w:ascii="Arial" w:hAnsi="Arial" w:cs="Arial"/>
          <w:sz w:val="24"/>
          <w:szCs w:val="24"/>
          <w:lang w:val="en-US"/>
        </w:rPr>
        <w:t>).</w:t>
      </w:r>
    </w:p>
    <w:p w14:paraId="0D707F72" w14:textId="6D3BF3F0" w:rsidR="005C095D" w:rsidRPr="00703C80" w:rsidRDefault="005C095D" w:rsidP="00605A98">
      <w:pPr>
        <w:spacing w:after="120" w:line="360" w:lineRule="auto"/>
        <w:jc w:val="both"/>
        <w:rPr>
          <w:rFonts w:ascii="Arial" w:hAnsi="Arial" w:cs="Arial"/>
          <w:sz w:val="24"/>
          <w:szCs w:val="24"/>
          <w:lang w:val="en-US"/>
        </w:rPr>
      </w:pPr>
      <w:r w:rsidRPr="00703C80">
        <w:rPr>
          <w:rFonts w:ascii="Arial" w:hAnsi="Arial" w:cs="Arial"/>
          <w:sz w:val="24"/>
          <w:szCs w:val="24"/>
          <w:lang w:val="en-US"/>
        </w:rPr>
        <w:t xml:space="preserve">Moreover, </w:t>
      </w:r>
      <w:r w:rsidR="00884E55" w:rsidRPr="00703C80">
        <w:rPr>
          <w:rFonts w:ascii="Arial" w:hAnsi="Arial" w:cs="Arial"/>
          <w:sz w:val="24"/>
          <w:szCs w:val="24"/>
          <w:lang w:val="en-US"/>
        </w:rPr>
        <w:t xml:space="preserve">the hepatic expression of </w:t>
      </w:r>
      <w:r w:rsidRPr="00703C80">
        <w:rPr>
          <w:rFonts w:ascii="Arial" w:hAnsi="Arial" w:cs="Arial"/>
          <w:sz w:val="24"/>
          <w:szCs w:val="24"/>
          <w:lang w:val="en-US"/>
        </w:rPr>
        <w:t xml:space="preserve">Fatp5/Slc27a5 (a liver-specific </w:t>
      </w:r>
      <w:r w:rsidR="00F24A6A" w:rsidRPr="00703C80">
        <w:rPr>
          <w:rFonts w:ascii="Arial" w:hAnsi="Arial" w:cs="Arial"/>
          <w:sz w:val="24"/>
          <w:szCs w:val="24"/>
          <w:lang w:val="en-US"/>
        </w:rPr>
        <w:t>BA</w:t>
      </w:r>
      <w:r w:rsidRPr="00703C80">
        <w:rPr>
          <w:rFonts w:ascii="Arial" w:hAnsi="Arial" w:cs="Arial"/>
          <w:sz w:val="24"/>
          <w:szCs w:val="24"/>
          <w:lang w:val="en-US"/>
        </w:rPr>
        <w:t>-CoA ligase</w:t>
      </w:r>
      <w:r w:rsidR="006206C4" w:rsidRPr="00703C80">
        <w:rPr>
          <w:rFonts w:ascii="Arial" w:hAnsi="Arial" w:cs="Arial"/>
          <w:sz w:val="24"/>
          <w:szCs w:val="24"/>
          <w:lang w:val="en-US"/>
        </w:rPr>
        <w:t>)</w:t>
      </w:r>
      <w:r w:rsidR="00884E55" w:rsidRPr="00703C80">
        <w:rPr>
          <w:rFonts w:ascii="Arial" w:hAnsi="Arial" w:cs="Arial"/>
          <w:sz w:val="24"/>
          <w:szCs w:val="24"/>
          <w:lang w:val="en-US"/>
        </w:rPr>
        <w:t xml:space="preserve"> and the </w:t>
      </w:r>
      <w:r w:rsidR="006206C4" w:rsidRPr="00703C80">
        <w:rPr>
          <w:rFonts w:ascii="Arial" w:hAnsi="Arial" w:cs="Arial"/>
          <w:sz w:val="24"/>
          <w:szCs w:val="24"/>
          <w:lang w:val="en-US"/>
        </w:rPr>
        <w:t xml:space="preserve">canalicular </w:t>
      </w:r>
      <w:r w:rsidR="00884E55" w:rsidRPr="00703C80">
        <w:rPr>
          <w:rFonts w:ascii="Arial" w:hAnsi="Arial" w:cs="Arial"/>
          <w:sz w:val="24"/>
          <w:szCs w:val="24"/>
          <w:lang w:val="en-US"/>
        </w:rPr>
        <w:t>biliary transporters</w:t>
      </w:r>
      <w:r w:rsidR="006206C4" w:rsidRPr="00703C80">
        <w:rPr>
          <w:rFonts w:ascii="Arial" w:hAnsi="Arial" w:cs="Arial"/>
          <w:sz w:val="24"/>
          <w:szCs w:val="24"/>
          <w:lang w:val="en-US"/>
        </w:rPr>
        <w:t xml:space="preserve"> Mdr2/</w:t>
      </w:r>
      <w:r w:rsidR="00884E55" w:rsidRPr="00703C80">
        <w:rPr>
          <w:rFonts w:ascii="Arial" w:hAnsi="Arial" w:cs="Arial"/>
          <w:sz w:val="24"/>
          <w:szCs w:val="24"/>
          <w:lang w:val="en-US"/>
        </w:rPr>
        <w:t xml:space="preserve">Abcb4 </w:t>
      </w:r>
      <w:r w:rsidR="00F24A6A" w:rsidRPr="00703C80">
        <w:rPr>
          <w:rFonts w:ascii="Arial" w:hAnsi="Arial" w:cs="Arial"/>
          <w:sz w:val="24"/>
          <w:szCs w:val="24"/>
          <w:lang w:val="en-US"/>
        </w:rPr>
        <w:t>and Mrp2</w:t>
      </w:r>
      <w:r w:rsidR="00884E55" w:rsidRPr="00703C80">
        <w:rPr>
          <w:rFonts w:ascii="Arial" w:hAnsi="Arial" w:cs="Arial"/>
          <w:sz w:val="24"/>
          <w:szCs w:val="24"/>
          <w:lang w:val="en-US"/>
        </w:rPr>
        <w:t>/Abcc2 were significantly increased in mice protected against NAFLD</w:t>
      </w:r>
      <w:r w:rsidR="007233D9" w:rsidRPr="00703C80">
        <w:rPr>
          <w:rFonts w:ascii="Arial" w:hAnsi="Arial" w:cs="Arial"/>
          <w:sz w:val="24"/>
          <w:szCs w:val="24"/>
          <w:lang w:val="en-US"/>
        </w:rPr>
        <w:t xml:space="preserve"> </w:t>
      </w:r>
      <w:r w:rsidR="007233D9" w:rsidRPr="006C7454">
        <w:rPr>
          <w:rFonts w:ascii="Arial" w:hAnsi="Arial" w:cs="Arial"/>
          <w:sz w:val="24"/>
          <w:szCs w:val="24"/>
          <w:lang w:val="en-US"/>
        </w:rPr>
        <w:t xml:space="preserve">(Figure </w:t>
      </w:r>
      <w:r w:rsidR="004D70C1">
        <w:rPr>
          <w:rFonts w:ascii="Arial" w:hAnsi="Arial" w:cs="Arial"/>
          <w:sz w:val="24"/>
          <w:szCs w:val="24"/>
          <w:lang w:val="en-US"/>
        </w:rPr>
        <w:t>4B</w:t>
      </w:r>
      <w:r w:rsidR="007233D9" w:rsidRPr="006C7454">
        <w:rPr>
          <w:rFonts w:ascii="Arial" w:hAnsi="Arial" w:cs="Arial"/>
          <w:sz w:val="24"/>
          <w:szCs w:val="24"/>
          <w:lang w:val="en-US"/>
        </w:rPr>
        <w:t>)</w:t>
      </w:r>
      <w:r w:rsidR="00884E55" w:rsidRPr="006C7454">
        <w:rPr>
          <w:rFonts w:ascii="Arial" w:hAnsi="Arial" w:cs="Arial"/>
          <w:sz w:val="24"/>
          <w:szCs w:val="24"/>
          <w:lang w:val="en-US"/>
        </w:rPr>
        <w:t>.</w:t>
      </w:r>
    </w:p>
    <w:p w14:paraId="5DFECE19" w14:textId="33E1A87D" w:rsidR="00884E55" w:rsidRPr="00703C80" w:rsidRDefault="004B6A4A" w:rsidP="00605A98">
      <w:pPr>
        <w:spacing w:after="120" w:line="360" w:lineRule="auto"/>
        <w:jc w:val="both"/>
        <w:rPr>
          <w:rFonts w:ascii="Arial" w:hAnsi="Arial" w:cs="Arial"/>
          <w:sz w:val="24"/>
          <w:szCs w:val="24"/>
          <w:lang w:val="en-US"/>
        </w:rPr>
      </w:pPr>
      <w:r w:rsidRPr="00703C80">
        <w:rPr>
          <w:rFonts w:ascii="Arial" w:hAnsi="Arial" w:cs="Arial"/>
          <w:sz w:val="24"/>
          <w:szCs w:val="24"/>
          <w:lang w:val="en-US"/>
        </w:rPr>
        <w:t>Results indicate that</w:t>
      </w:r>
      <w:r w:rsidR="00884E55" w:rsidRPr="00703C80">
        <w:rPr>
          <w:rFonts w:ascii="Arial" w:hAnsi="Arial" w:cs="Arial"/>
          <w:sz w:val="24"/>
          <w:szCs w:val="24"/>
          <w:lang w:val="en-US"/>
        </w:rPr>
        <w:t xml:space="preserve"> </w:t>
      </w:r>
      <w:r w:rsidRPr="00703C80">
        <w:rPr>
          <w:rFonts w:ascii="Arial" w:hAnsi="Arial" w:cs="Arial"/>
          <w:sz w:val="24"/>
          <w:szCs w:val="24"/>
          <w:lang w:val="en-US"/>
        </w:rPr>
        <w:t xml:space="preserve">colonization of </w:t>
      </w:r>
      <w:proofErr w:type="spellStart"/>
      <w:r w:rsidR="00884E55" w:rsidRPr="00703C80">
        <w:rPr>
          <w:rFonts w:ascii="Arial" w:hAnsi="Arial" w:cs="Arial"/>
          <w:sz w:val="24"/>
          <w:szCs w:val="24"/>
          <w:lang w:val="en-US"/>
        </w:rPr>
        <w:t>GFm</w:t>
      </w:r>
      <w:proofErr w:type="spellEnd"/>
      <w:r w:rsidR="00884E55" w:rsidRPr="00703C80">
        <w:rPr>
          <w:rFonts w:ascii="Arial" w:hAnsi="Arial" w:cs="Arial"/>
          <w:sz w:val="24"/>
          <w:szCs w:val="24"/>
          <w:lang w:val="en-US"/>
        </w:rPr>
        <w:t xml:space="preserve"> </w:t>
      </w:r>
      <w:r w:rsidRPr="00703C80">
        <w:rPr>
          <w:rFonts w:ascii="Arial" w:hAnsi="Arial" w:cs="Arial"/>
          <w:sz w:val="24"/>
          <w:szCs w:val="24"/>
          <w:lang w:val="en-US"/>
        </w:rPr>
        <w:t>with</w:t>
      </w:r>
      <w:r w:rsidR="00884E55" w:rsidRPr="00703C80">
        <w:rPr>
          <w:rFonts w:ascii="Arial" w:hAnsi="Arial" w:cs="Arial"/>
          <w:sz w:val="24"/>
          <w:szCs w:val="24"/>
          <w:lang w:val="en-US"/>
        </w:rPr>
        <w:t xml:space="preserve"> </w:t>
      </w:r>
      <w:r w:rsidR="00884E55" w:rsidRPr="006C7454">
        <w:rPr>
          <w:rFonts w:ascii="Arial" w:hAnsi="Arial" w:cs="Arial"/>
          <w:sz w:val="24"/>
          <w:szCs w:val="24"/>
          <w:lang w:val="en-US"/>
        </w:rPr>
        <w:t>protective microbiot</w:t>
      </w:r>
      <w:r w:rsidR="00054B66" w:rsidRPr="006C7454">
        <w:rPr>
          <w:rFonts w:ascii="Arial" w:hAnsi="Arial" w:cs="Arial"/>
          <w:sz w:val="24"/>
          <w:szCs w:val="24"/>
          <w:lang w:val="en-US"/>
        </w:rPr>
        <w:t>a</w:t>
      </w:r>
      <w:r w:rsidR="00884E55" w:rsidRPr="00703C80">
        <w:rPr>
          <w:rFonts w:ascii="Arial" w:hAnsi="Arial" w:cs="Arial"/>
          <w:sz w:val="24"/>
          <w:szCs w:val="24"/>
          <w:lang w:val="en-US"/>
        </w:rPr>
        <w:t xml:space="preserve"> </w:t>
      </w:r>
      <w:r w:rsidRPr="00703C80">
        <w:rPr>
          <w:rFonts w:ascii="Arial" w:hAnsi="Arial" w:cs="Arial"/>
          <w:sz w:val="24"/>
          <w:szCs w:val="24"/>
          <w:lang w:val="en-US"/>
        </w:rPr>
        <w:t xml:space="preserve">(HFD- and HFDQ) </w:t>
      </w:r>
      <w:r w:rsidR="00884E55" w:rsidRPr="00703C80">
        <w:rPr>
          <w:rFonts w:ascii="Arial" w:hAnsi="Arial" w:cs="Arial"/>
          <w:sz w:val="24"/>
          <w:szCs w:val="24"/>
          <w:lang w:val="en-US"/>
        </w:rPr>
        <w:t>t</w:t>
      </w:r>
      <w:r w:rsidR="00F24A6A" w:rsidRPr="00703C80">
        <w:rPr>
          <w:rFonts w:ascii="Arial" w:hAnsi="Arial" w:cs="Arial"/>
          <w:sz w:val="24"/>
          <w:szCs w:val="24"/>
          <w:lang w:val="en-US"/>
        </w:rPr>
        <w:t>riggers an enhanced hepatic bile</w:t>
      </w:r>
      <w:r w:rsidR="00884E55" w:rsidRPr="00703C80">
        <w:rPr>
          <w:rFonts w:ascii="Arial" w:hAnsi="Arial" w:cs="Arial"/>
          <w:sz w:val="24"/>
          <w:szCs w:val="24"/>
          <w:lang w:val="en-US"/>
        </w:rPr>
        <w:t xml:space="preserve"> flow.</w:t>
      </w:r>
    </w:p>
    <w:p w14:paraId="13358567" w14:textId="6319307B" w:rsidR="00884E55" w:rsidRPr="00703C80" w:rsidRDefault="00AF1F24" w:rsidP="00605A98">
      <w:pPr>
        <w:spacing w:after="120" w:line="360" w:lineRule="auto"/>
        <w:jc w:val="both"/>
        <w:rPr>
          <w:rFonts w:ascii="Arial" w:hAnsi="Arial" w:cs="Arial"/>
          <w:sz w:val="24"/>
          <w:szCs w:val="24"/>
          <w:lang w:val="en-US"/>
        </w:rPr>
      </w:pPr>
      <w:r w:rsidRPr="00703C80">
        <w:rPr>
          <w:rFonts w:ascii="Arial" w:hAnsi="Arial" w:cs="Arial"/>
          <w:sz w:val="24"/>
          <w:szCs w:val="24"/>
          <w:lang w:val="en-US"/>
        </w:rPr>
        <w:lastRenderedPageBreak/>
        <w:t xml:space="preserve">Regarding </w:t>
      </w:r>
      <w:r w:rsidRPr="006C7454">
        <w:rPr>
          <w:rFonts w:ascii="Arial" w:hAnsi="Arial" w:cs="Arial"/>
          <w:sz w:val="24"/>
          <w:szCs w:val="24"/>
          <w:lang w:val="en-US"/>
        </w:rPr>
        <w:t>BA</w:t>
      </w:r>
      <w:r w:rsidR="00054B66" w:rsidRPr="006C7454">
        <w:rPr>
          <w:rFonts w:ascii="Arial" w:hAnsi="Arial" w:cs="Arial"/>
          <w:sz w:val="24"/>
          <w:szCs w:val="24"/>
          <w:lang w:val="en-US"/>
        </w:rPr>
        <w:t>s</w:t>
      </w:r>
      <w:r w:rsidRPr="006C7454">
        <w:rPr>
          <w:rFonts w:ascii="Arial" w:hAnsi="Arial" w:cs="Arial"/>
          <w:sz w:val="24"/>
          <w:szCs w:val="24"/>
          <w:lang w:val="en-US"/>
        </w:rPr>
        <w:t xml:space="preserve"> synthesis, protected mice showed reduced expression of Cyp7a1, whereas C</w:t>
      </w:r>
      <w:r w:rsidR="00054B66" w:rsidRPr="006C7454">
        <w:rPr>
          <w:rFonts w:ascii="Arial" w:hAnsi="Arial" w:cs="Arial"/>
          <w:sz w:val="24"/>
          <w:szCs w:val="24"/>
          <w:lang w:val="en-US"/>
        </w:rPr>
        <w:t>y</w:t>
      </w:r>
      <w:r w:rsidRPr="006C7454">
        <w:rPr>
          <w:rFonts w:ascii="Arial" w:hAnsi="Arial" w:cs="Arial"/>
          <w:sz w:val="24"/>
          <w:szCs w:val="24"/>
          <w:lang w:val="en-US"/>
        </w:rPr>
        <w:t xml:space="preserve">p8b1 expression did not change. The repression of Cyp7a1 was independent of </w:t>
      </w:r>
      <w:proofErr w:type="spellStart"/>
      <w:r w:rsidRPr="006C7454">
        <w:rPr>
          <w:rFonts w:ascii="Arial" w:hAnsi="Arial" w:cs="Arial"/>
          <w:sz w:val="24"/>
          <w:szCs w:val="24"/>
          <w:lang w:val="en-US"/>
        </w:rPr>
        <w:t>Shp</w:t>
      </w:r>
      <w:proofErr w:type="spellEnd"/>
      <w:r w:rsidR="007233D9" w:rsidRPr="006C7454">
        <w:rPr>
          <w:rFonts w:ascii="Arial" w:hAnsi="Arial" w:cs="Arial"/>
          <w:sz w:val="24"/>
          <w:szCs w:val="24"/>
          <w:lang w:val="en-US"/>
        </w:rPr>
        <w:t xml:space="preserve"> (Figure </w:t>
      </w:r>
      <w:r w:rsidR="004D70C1">
        <w:rPr>
          <w:rFonts w:ascii="Arial" w:hAnsi="Arial" w:cs="Arial"/>
          <w:sz w:val="24"/>
          <w:szCs w:val="24"/>
          <w:lang w:val="en-US"/>
        </w:rPr>
        <w:t>4C</w:t>
      </w:r>
      <w:r w:rsidR="007233D9" w:rsidRPr="006C7454">
        <w:rPr>
          <w:rFonts w:ascii="Arial" w:hAnsi="Arial" w:cs="Arial"/>
          <w:sz w:val="24"/>
          <w:szCs w:val="24"/>
          <w:lang w:val="en-US"/>
        </w:rPr>
        <w:t>)</w:t>
      </w:r>
      <w:r w:rsidRPr="006C7454">
        <w:rPr>
          <w:rFonts w:ascii="Arial" w:hAnsi="Arial" w:cs="Arial"/>
          <w:sz w:val="24"/>
          <w:szCs w:val="24"/>
          <w:lang w:val="en-US"/>
        </w:rPr>
        <w:t>.</w:t>
      </w:r>
    </w:p>
    <w:p w14:paraId="481058B0" w14:textId="3B90D19D" w:rsidR="00FF2ECB" w:rsidRPr="00703C80" w:rsidRDefault="00C83656" w:rsidP="00605A98">
      <w:pPr>
        <w:spacing w:after="120" w:line="360" w:lineRule="auto"/>
        <w:jc w:val="both"/>
        <w:rPr>
          <w:rFonts w:ascii="Arial" w:hAnsi="Arial" w:cs="Arial"/>
          <w:sz w:val="24"/>
          <w:szCs w:val="24"/>
          <w:lang w:val="en-US"/>
        </w:rPr>
      </w:pPr>
      <w:r w:rsidRPr="00703C80">
        <w:rPr>
          <w:rFonts w:ascii="Arial" w:hAnsi="Arial" w:cs="Arial"/>
          <w:sz w:val="24"/>
          <w:szCs w:val="24"/>
          <w:lang w:val="en-US"/>
        </w:rPr>
        <w:t xml:space="preserve">Several key </w:t>
      </w:r>
      <w:r w:rsidR="00844A51" w:rsidRPr="00703C80">
        <w:rPr>
          <w:rFonts w:ascii="Arial" w:hAnsi="Arial" w:cs="Arial"/>
          <w:sz w:val="24"/>
          <w:szCs w:val="24"/>
          <w:lang w:val="en-US"/>
        </w:rPr>
        <w:t xml:space="preserve">transcription factors related to lipid metabolism </w:t>
      </w:r>
      <w:r w:rsidRPr="00703C80">
        <w:rPr>
          <w:rFonts w:ascii="Arial" w:hAnsi="Arial" w:cs="Arial"/>
          <w:sz w:val="24"/>
          <w:szCs w:val="24"/>
          <w:lang w:val="en-US"/>
        </w:rPr>
        <w:t xml:space="preserve">were </w:t>
      </w:r>
      <w:r w:rsidR="004B6A4A" w:rsidRPr="00703C80">
        <w:rPr>
          <w:rFonts w:ascii="Arial" w:hAnsi="Arial" w:cs="Arial"/>
          <w:sz w:val="24"/>
          <w:szCs w:val="24"/>
          <w:lang w:val="en-US"/>
        </w:rPr>
        <w:t xml:space="preserve">also </w:t>
      </w:r>
      <w:r w:rsidRPr="00703C80">
        <w:rPr>
          <w:rFonts w:ascii="Arial" w:hAnsi="Arial" w:cs="Arial"/>
          <w:sz w:val="24"/>
          <w:szCs w:val="24"/>
          <w:lang w:val="en-US"/>
        </w:rPr>
        <w:t xml:space="preserve">downregulated in the livers of </w:t>
      </w:r>
      <w:proofErr w:type="spellStart"/>
      <w:r w:rsidRPr="00703C80">
        <w:rPr>
          <w:rFonts w:ascii="Arial" w:hAnsi="Arial" w:cs="Arial"/>
          <w:sz w:val="24"/>
          <w:szCs w:val="24"/>
          <w:lang w:val="en-US"/>
        </w:rPr>
        <w:t>GFm</w:t>
      </w:r>
      <w:proofErr w:type="spellEnd"/>
      <w:r w:rsidRPr="00703C80">
        <w:rPr>
          <w:rFonts w:ascii="Arial" w:hAnsi="Arial" w:cs="Arial"/>
          <w:sz w:val="24"/>
          <w:szCs w:val="24"/>
          <w:lang w:val="en-US"/>
        </w:rPr>
        <w:t xml:space="preserve"> </w:t>
      </w:r>
      <w:r w:rsidRPr="006C7454">
        <w:rPr>
          <w:rFonts w:ascii="Arial" w:hAnsi="Arial" w:cs="Arial"/>
          <w:sz w:val="24"/>
          <w:szCs w:val="24"/>
          <w:lang w:val="en-US"/>
        </w:rPr>
        <w:t xml:space="preserve">colonized by protective </w:t>
      </w:r>
      <w:r w:rsidR="00054B66" w:rsidRPr="006C7454">
        <w:rPr>
          <w:rFonts w:ascii="Arial" w:hAnsi="Arial" w:cs="Arial"/>
          <w:sz w:val="24"/>
          <w:szCs w:val="24"/>
          <w:lang w:val="en-US"/>
        </w:rPr>
        <w:t>microbiota</w:t>
      </w:r>
      <w:r w:rsidRPr="006C7454">
        <w:rPr>
          <w:rFonts w:ascii="Arial" w:hAnsi="Arial" w:cs="Arial"/>
          <w:sz w:val="24"/>
          <w:szCs w:val="24"/>
          <w:lang w:val="en-US"/>
        </w:rPr>
        <w:t>.</w:t>
      </w:r>
      <w:r w:rsidR="00844A51" w:rsidRPr="006C7454">
        <w:rPr>
          <w:rFonts w:ascii="Arial" w:hAnsi="Arial" w:cs="Arial"/>
          <w:sz w:val="24"/>
          <w:szCs w:val="24"/>
          <w:lang w:val="en-US"/>
        </w:rPr>
        <w:t xml:space="preserve"> Specifically, we observed lower hepatic mRNA levels of the lipogenic nuclear receptors, </w:t>
      </w:r>
      <w:proofErr w:type="spellStart"/>
      <w:r w:rsidR="00844A51" w:rsidRPr="006C7454">
        <w:rPr>
          <w:rFonts w:ascii="Arial" w:hAnsi="Arial" w:cs="Arial"/>
          <w:sz w:val="24"/>
          <w:szCs w:val="24"/>
          <w:lang w:val="en-US"/>
        </w:rPr>
        <w:t>Lxr</w:t>
      </w:r>
      <w:r w:rsidR="00054B66" w:rsidRPr="006C7454">
        <w:rPr>
          <w:rFonts w:ascii="Arial" w:hAnsi="Arial" w:cs="Arial"/>
          <w:sz w:val="24"/>
          <w:szCs w:val="24"/>
          <w:lang w:val="en-US"/>
        </w:rPr>
        <w:t>a</w:t>
      </w:r>
      <w:proofErr w:type="spellEnd"/>
      <w:r w:rsidR="00844A51" w:rsidRPr="006C7454">
        <w:rPr>
          <w:rFonts w:ascii="Arial" w:hAnsi="Arial" w:cs="Arial"/>
          <w:sz w:val="24"/>
          <w:szCs w:val="24"/>
          <w:lang w:val="en-US"/>
        </w:rPr>
        <w:t xml:space="preserve"> and </w:t>
      </w:r>
      <w:proofErr w:type="spellStart"/>
      <w:r w:rsidR="00844A51" w:rsidRPr="006C7454">
        <w:rPr>
          <w:rFonts w:ascii="Arial" w:hAnsi="Arial" w:cs="Arial"/>
          <w:sz w:val="24"/>
          <w:szCs w:val="24"/>
          <w:lang w:val="en-US"/>
        </w:rPr>
        <w:t>Pxr</w:t>
      </w:r>
      <w:proofErr w:type="spellEnd"/>
      <w:r w:rsidR="00844A51" w:rsidRPr="006C7454">
        <w:rPr>
          <w:rFonts w:ascii="Arial" w:hAnsi="Arial" w:cs="Arial"/>
          <w:sz w:val="24"/>
          <w:szCs w:val="24"/>
          <w:lang w:val="en-US"/>
        </w:rPr>
        <w:t xml:space="preserve">, and the </w:t>
      </w:r>
      <w:proofErr w:type="spellStart"/>
      <w:r w:rsidR="00844A51" w:rsidRPr="006C7454">
        <w:rPr>
          <w:rFonts w:ascii="Arial" w:hAnsi="Arial" w:cs="Arial"/>
          <w:sz w:val="24"/>
          <w:szCs w:val="24"/>
          <w:lang w:val="en-US"/>
        </w:rPr>
        <w:t>adipogenic</w:t>
      </w:r>
      <w:proofErr w:type="spellEnd"/>
      <w:r w:rsidR="00844A51" w:rsidRPr="006C7454">
        <w:rPr>
          <w:rFonts w:ascii="Arial" w:hAnsi="Arial" w:cs="Arial"/>
          <w:sz w:val="24"/>
          <w:szCs w:val="24"/>
          <w:lang w:val="en-US"/>
        </w:rPr>
        <w:t xml:space="preserve"> transcription factor </w:t>
      </w:r>
      <w:proofErr w:type="spellStart"/>
      <w:r w:rsidR="00844A51" w:rsidRPr="006C7454">
        <w:rPr>
          <w:rFonts w:ascii="Arial" w:hAnsi="Arial" w:cs="Arial"/>
          <w:sz w:val="24"/>
          <w:szCs w:val="24"/>
          <w:lang w:val="en-US"/>
        </w:rPr>
        <w:t>Cebpa</w:t>
      </w:r>
      <w:proofErr w:type="spellEnd"/>
      <w:r w:rsidR="007233D9" w:rsidRPr="006C7454">
        <w:rPr>
          <w:rFonts w:ascii="Arial" w:hAnsi="Arial" w:cs="Arial"/>
          <w:sz w:val="24"/>
          <w:szCs w:val="24"/>
          <w:lang w:val="en-US"/>
        </w:rPr>
        <w:t xml:space="preserve"> (Figure </w:t>
      </w:r>
      <w:r w:rsidR="004D70C1">
        <w:rPr>
          <w:rFonts w:ascii="Arial" w:hAnsi="Arial" w:cs="Arial"/>
          <w:sz w:val="24"/>
          <w:szCs w:val="24"/>
          <w:lang w:val="en-US"/>
        </w:rPr>
        <w:t>5A and 5B</w:t>
      </w:r>
      <w:r w:rsidR="007233D9" w:rsidRPr="006C7454">
        <w:rPr>
          <w:rFonts w:ascii="Arial" w:hAnsi="Arial" w:cs="Arial"/>
          <w:sz w:val="24"/>
          <w:szCs w:val="24"/>
          <w:lang w:val="en-US"/>
        </w:rPr>
        <w:t>)</w:t>
      </w:r>
      <w:r w:rsidR="00844A51" w:rsidRPr="006C7454">
        <w:rPr>
          <w:rFonts w:ascii="Arial" w:hAnsi="Arial" w:cs="Arial"/>
          <w:sz w:val="24"/>
          <w:szCs w:val="24"/>
          <w:lang w:val="en-US"/>
        </w:rPr>
        <w:t>.</w:t>
      </w:r>
      <w:r w:rsidR="004D70C1">
        <w:rPr>
          <w:rFonts w:ascii="Arial" w:hAnsi="Arial" w:cs="Arial"/>
          <w:sz w:val="24"/>
          <w:szCs w:val="24"/>
          <w:lang w:val="en-US"/>
        </w:rPr>
        <w:t xml:space="preserve"> </w:t>
      </w:r>
      <w:r w:rsidR="00844A51" w:rsidRPr="00703C80">
        <w:rPr>
          <w:rFonts w:ascii="Arial" w:hAnsi="Arial" w:cs="Arial"/>
          <w:sz w:val="24"/>
          <w:szCs w:val="24"/>
          <w:lang w:val="en-US"/>
        </w:rPr>
        <w:t xml:space="preserve">Moreover, the nuclear receptors Car and Hnf4a, both related to </w:t>
      </w:r>
      <w:r w:rsidR="00844A51" w:rsidRPr="006C7454">
        <w:rPr>
          <w:rFonts w:ascii="Arial" w:hAnsi="Arial" w:cs="Arial"/>
          <w:sz w:val="24"/>
          <w:szCs w:val="24"/>
          <w:lang w:val="en-US"/>
        </w:rPr>
        <w:t>lipid and BA metabolism, were also downregulated in protected mice</w:t>
      </w:r>
      <w:r w:rsidR="007233D9" w:rsidRPr="006C7454">
        <w:rPr>
          <w:rFonts w:ascii="Arial" w:hAnsi="Arial" w:cs="Arial"/>
          <w:sz w:val="24"/>
          <w:szCs w:val="24"/>
          <w:lang w:val="en-US"/>
        </w:rPr>
        <w:t xml:space="preserve"> (Figure </w:t>
      </w:r>
      <w:r w:rsidR="004D70C1">
        <w:rPr>
          <w:rFonts w:ascii="Arial" w:hAnsi="Arial" w:cs="Arial"/>
          <w:sz w:val="24"/>
          <w:szCs w:val="24"/>
          <w:lang w:val="en-US"/>
        </w:rPr>
        <w:t>5A and 5B</w:t>
      </w:r>
      <w:r w:rsidR="007233D9" w:rsidRPr="006C7454">
        <w:rPr>
          <w:rFonts w:ascii="Arial" w:hAnsi="Arial" w:cs="Arial"/>
          <w:sz w:val="24"/>
          <w:szCs w:val="24"/>
          <w:lang w:val="en-US"/>
        </w:rPr>
        <w:t>)</w:t>
      </w:r>
      <w:r w:rsidR="00844A51" w:rsidRPr="006C7454">
        <w:rPr>
          <w:rFonts w:ascii="Arial" w:hAnsi="Arial" w:cs="Arial"/>
          <w:sz w:val="24"/>
          <w:szCs w:val="24"/>
          <w:lang w:val="en-US"/>
        </w:rPr>
        <w:t>.</w:t>
      </w:r>
    </w:p>
    <w:p w14:paraId="3627409D" w14:textId="1272CB75" w:rsidR="00844A51" w:rsidRPr="004D70C1" w:rsidRDefault="00E74BAD" w:rsidP="00605A98">
      <w:pPr>
        <w:pStyle w:val="Textoindependiente2"/>
        <w:spacing w:after="120"/>
        <w:rPr>
          <w:rFonts w:ascii="Arial" w:hAnsi="Arial" w:cs="Arial"/>
        </w:rPr>
      </w:pPr>
      <w:r w:rsidRPr="004D70C1">
        <w:rPr>
          <w:rFonts w:ascii="Arial" w:hAnsi="Arial" w:cs="Arial"/>
        </w:rPr>
        <w:t xml:space="preserve">Finally, some key genes related with </w:t>
      </w:r>
      <w:r w:rsidR="00711FDA" w:rsidRPr="004D70C1">
        <w:rPr>
          <w:rFonts w:ascii="Arial" w:hAnsi="Arial" w:cs="Arial"/>
        </w:rPr>
        <w:t>fatty liver were also repressed in the group of mice protected from NAFLD. Cd36</w:t>
      </w:r>
      <w:r w:rsidR="004D70C1">
        <w:rPr>
          <w:rFonts w:ascii="Arial" w:hAnsi="Arial" w:cs="Arial"/>
        </w:rPr>
        <w:t xml:space="preserve">, </w:t>
      </w:r>
      <w:r w:rsidR="004D70C1" w:rsidRPr="006C7454">
        <w:rPr>
          <w:rFonts w:ascii="Arial" w:hAnsi="Arial" w:cs="Arial"/>
        </w:rPr>
        <w:t xml:space="preserve">Mat1a and </w:t>
      </w:r>
      <w:proofErr w:type="spellStart"/>
      <w:r w:rsidR="004D70C1" w:rsidRPr="006C7454">
        <w:rPr>
          <w:rFonts w:ascii="Arial" w:hAnsi="Arial" w:cs="Arial"/>
        </w:rPr>
        <w:t>Gnmt</w:t>
      </w:r>
      <w:proofErr w:type="spellEnd"/>
      <w:r w:rsidR="004D70C1" w:rsidRPr="006C7454">
        <w:rPr>
          <w:rFonts w:ascii="Arial" w:hAnsi="Arial" w:cs="Arial"/>
        </w:rPr>
        <w:t xml:space="preserve"> </w:t>
      </w:r>
      <w:r w:rsidR="00854F19" w:rsidRPr="004D70C1">
        <w:rPr>
          <w:rFonts w:ascii="Arial" w:hAnsi="Arial" w:cs="Arial"/>
        </w:rPr>
        <w:t>mRNAs were</w:t>
      </w:r>
      <w:r w:rsidR="00711FDA" w:rsidRPr="004D70C1">
        <w:rPr>
          <w:rFonts w:ascii="Arial" w:hAnsi="Arial" w:cs="Arial"/>
        </w:rPr>
        <w:t xml:space="preserve"> </w:t>
      </w:r>
      <w:r w:rsidR="00FB71D8" w:rsidRPr="004D70C1">
        <w:rPr>
          <w:rFonts w:ascii="Arial" w:hAnsi="Arial" w:cs="Arial"/>
        </w:rPr>
        <w:t>significant</w:t>
      </w:r>
      <w:r w:rsidR="00711FDA" w:rsidRPr="004D70C1">
        <w:rPr>
          <w:rFonts w:ascii="Arial" w:hAnsi="Arial" w:cs="Arial"/>
        </w:rPr>
        <w:t xml:space="preserve">ly </w:t>
      </w:r>
      <w:r w:rsidR="004D70C1" w:rsidRPr="006C7454">
        <w:rPr>
          <w:rFonts w:ascii="Arial" w:hAnsi="Arial" w:cs="Arial"/>
        </w:rPr>
        <w:t>downregulated</w:t>
      </w:r>
      <w:r w:rsidR="004D70C1" w:rsidRPr="004D70C1">
        <w:rPr>
          <w:rFonts w:ascii="Arial" w:hAnsi="Arial" w:cs="Arial"/>
        </w:rPr>
        <w:t xml:space="preserve"> </w:t>
      </w:r>
      <w:r w:rsidR="00711FDA" w:rsidRPr="004D70C1">
        <w:rPr>
          <w:rFonts w:ascii="Arial" w:hAnsi="Arial" w:cs="Arial"/>
        </w:rPr>
        <w:t>in the livers of protected mice</w:t>
      </w:r>
      <w:r w:rsidR="007233D9" w:rsidRPr="004D70C1">
        <w:rPr>
          <w:rFonts w:ascii="Arial" w:hAnsi="Arial" w:cs="Arial"/>
        </w:rPr>
        <w:t xml:space="preserve"> (Figure </w:t>
      </w:r>
      <w:r w:rsidR="004D70C1">
        <w:rPr>
          <w:rFonts w:ascii="Arial" w:hAnsi="Arial" w:cs="Arial"/>
        </w:rPr>
        <w:t>5C</w:t>
      </w:r>
      <w:r w:rsidR="007233D9" w:rsidRPr="004D70C1">
        <w:rPr>
          <w:rFonts w:ascii="Arial" w:hAnsi="Arial" w:cs="Arial"/>
        </w:rPr>
        <w:t>)</w:t>
      </w:r>
      <w:r w:rsidR="00711FDA" w:rsidRPr="004D70C1">
        <w:rPr>
          <w:rFonts w:ascii="Arial" w:hAnsi="Arial" w:cs="Arial"/>
        </w:rPr>
        <w:t xml:space="preserve">. </w:t>
      </w:r>
    </w:p>
    <w:p w14:paraId="2269E2C9" w14:textId="77777777" w:rsidR="008D6CF0" w:rsidRPr="006C7454" w:rsidRDefault="008D6CF0" w:rsidP="00605A98">
      <w:pPr>
        <w:spacing w:after="120" w:line="360" w:lineRule="auto"/>
        <w:jc w:val="both"/>
        <w:rPr>
          <w:rFonts w:ascii="Arial" w:hAnsi="Arial" w:cs="Arial"/>
          <w:sz w:val="24"/>
          <w:szCs w:val="24"/>
          <w:lang w:val="en-US"/>
        </w:rPr>
      </w:pPr>
    </w:p>
    <w:p w14:paraId="532DEDFE" w14:textId="42AB8A40" w:rsidR="008D6CF0" w:rsidRPr="006C7454" w:rsidRDefault="008D6CF0" w:rsidP="00605A98">
      <w:pPr>
        <w:pStyle w:val="Ttulo1"/>
        <w:spacing w:after="120"/>
        <w:rPr>
          <w:rFonts w:ascii="Arial" w:hAnsi="Arial" w:cs="Arial"/>
          <w:lang w:val="en-US"/>
        </w:rPr>
      </w:pPr>
      <w:r w:rsidRPr="006C7454">
        <w:rPr>
          <w:rFonts w:ascii="Arial" w:hAnsi="Arial" w:cs="Arial"/>
          <w:lang w:val="en-US"/>
        </w:rPr>
        <w:t>Serum BA</w:t>
      </w:r>
      <w:r w:rsidR="00054B66" w:rsidRPr="006C7454">
        <w:rPr>
          <w:rFonts w:ascii="Arial" w:hAnsi="Arial" w:cs="Arial"/>
          <w:lang w:val="en-US"/>
        </w:rPr>
        <w:t>s</w:t>
      </w:r>
      <w:r w:rsidRPr="006C7454">
        <w:rPr>
          <w:rFonts w:ascii="Arial" w:hAnsi="Arial" w:cs="Arial"/>
          <w:lang w:val="en-US"/>
        </w:rPr>
        <w:t xml:space="preserve">, ethanol and LPS levels in NAFLD-protected and non-protected mice </w:t>
      </w:r>
    </w:p>
    <w:p w14:paraId="24101339" w14:textId="625A57D3" w:rsidR="00711FDA" w:rsidRPr="00703C80" w:rsidRDefault="00683209" w:rsidP="00605A98">
      <w:pPr>
        <w:spacing w:after="120" w:line="360" w:lineRule="auto"/>
        <w:jc w:val="both"/>
        <w:rPr>
          <w:rFonts w:ascii="Arial" w:hAnsi="Arial" w:cs="Arial"/>
          <w:sz w:val="24"/>
          <w:szCs w:val="24"/>
          <w:lang w:val="en-US"/>
        </w:rPr>
      </w:pPr>
      <w:r>
        <w:rPr>
          <w:rFonts w:ascii="Arial" w:hAnsi="Arial" w:cs="Arial"/>
          <w:sz w:val="24"/>
          <w:szCs w:val="24"/>
          <w:lang w:val="en-US"/>
        </w:rPr>
        <w:t>Our</w:t>
      </w:r>
      <w:r w:rsidR="008D6CF0" w:rsidRPr="006C7454">
        <w:rPr>
          <w:rFonts w:ascii="Arial" w:hAnsi="Arial" w:cs="Arial"/>
          <w:sz w:val="24"/>
          <w:szCs w:val="24"/>
          <w:lang w:val="en-US"/>
        </w:rPr>
        <w:t xml:space="preserve"> results indicate that colonization of </w:t>
      </w:r>
      <w:proofErr w:type="spellStart"/>
      <w:r w:rsidR="008D6CF0" w:rsidRPr="006C7454">
        <w:rPr>
          <w:rFonts w:ascii="Arial" w:hAnsi="Arial" w:cs="Arial"/>
          <w:sz w:val="24"/>
          <w:szCs w:val="24"/>
          <w:lang w:val="en-US"/>
        </w:rPr>
        <w:t>GFm</w:t>
      </w:r>
      <w:proofErr w:type="spellEnd"/>
      <w:r w:rsidR="008D6CF0" w:rsidRPr="006C7454">
        <w:rPr>
          <w:rFonts w:ascii="Arial" w:hAnsi="Arial" w:cs="Arial"/>
          <w:sz w:val="24"/>
          <w:szCs w:val="24"/>
          <w:lang w:val="en-US"/>
        </w:rPr>
        <w:t xml:space="preserve"> with specific </w:t>
      </w:r>
      <w:proofErr w:type="spellStart"/>
      <w:r w:rsidR="008D6CF0" w:rsidRPr="006C7454">
        <w:rPr>
          <w:rFonts w:ascii="Arial" w:hAnsi="Arial" w:cs="Arial"/>
          <w:sz w:val="24"/>
          <w:szCs w:val="24"/>
          <w:lang w:val="en-US"/>
        </w:rPr>
        <w:t>c</w:t>
      </w:r>
      <w:r w:rsidR="00DA23D8" w:rsidRPr="006C7454">
        <w:rPr>
          <w:rFonts w:ascii="Arial" w:hAnsi="Arial" w:cs="Arial"/>
          <w:sz w:val="24"/>
          <w:szCs w:val="24"/>
          <w:lang w:val="en-US"/>
        </w:rPr>
        <w:t>a</w:t>
      </w:r>
      <w:r w:rsidR="008D6CF0" w:rsidRPr="006C7454">
        <w:rPr>
          <w:rFonts w:ascii="Arial" w:hAnsi="Arial" w:cs="Arial"/>
          <w:sz w:val="24"/>
          <w:szCs w:val="24"/>
          <w:lang w:val="en-US"/>
        </w:rPr>
        <w:t>ecal</w:t>
      </w:r>
      <w:proofErr w:type="spellEnd"/>
      <w:r w:rsidR="008D6CF0" w:rsidRPr="006C7454">
        <w:rPr>
          <w:rFonts w:ascii="Arial" w:hAnsi="Arial" w:cs="Arial"/>
          <w:sz w:val="24"/>
          <w:szCs w:val="24"/>
          <w:lang w:val="en-US"/>
        </w:rPr>
        <w:t xml:space="preserve"> samples protects against NAFLD by stablishing a particular </w:t>
      </w:r>
      <w:r w:rsidR="00173F90" w:rsidRPr="006C7454">
        <w:rPr>
          <w:rFonts w:ascii="Arial" w:hAnsi="Arial" w:cs="Arial"/>
          <w:sz w:val="24"/>
          <w:szCs w:val="24"/>
          <w:lang w:val="en-US"/>
        </w:rPr>
        <w:t xml:space="preserve">gut </w:t>
      </w:r>
      <w:r w:rsidR="008D6CF0" w:rsidRPr="006C7454">
        <w:rPr>
          <w:rFonts w:ascii="Arial" w:hAnsi="Arial" w:cs="Arial"/>
          <w:sz w:val="24"/>
          <w:szCs w:val="24"/>
          <w:lang w:val="en-US"/>
        </w:rPr>
        <w:t>microbio</w:t>
      </w:r>
      <w:r w:rsidR="00173F90" w:rsidRPr="006C7454">
        <w:rPr>
          <w:rFonts w:ascii="Arial" w:hAnsi="Arial" w:cs="Arial"/>
          <w:sz w:val="24"/>
          <w:szCs w:val="24"/>
          <w:lang w:val="en-US"/>
        </w:rPr>
        <w:t>ta</w:t>
      </w:r>
      <w:r w:rsidR="008D6CF0" w:rsidRPr="006C7454">
        <w:rPr>
          <w:rFonts w:ascii="Arial" w:hAnsi="Arial" w:cs="Arial"/>
          <w:sz w:val="24"/>
          <w:szCs w:val="24"/>
          <w:lang w:val="en-US"/>
        </w:rPr>
        <w:t xml:space="preserve"> that</w:t>
      </w:r>
      <w:r w:rsidR="00173F90" w:rsidRPr="006C7454">
        <w:rPr>
          <w:rFonts w:ascii="Arial" w:hAnsi="Arial" w:cs="Arial"/>
          <w:sz w:val="24"/>
          <w:szCs w:val="24"/>
          <w:lang w:val="en-US"/>
        </w:rPr>
        <w:t>,</w:t>
      </w:r>
      <w:r w:rsidR="008D6CF0" w:rsidRPr="006C7454">
        <w:rPr>
          <w:rFonts w:ascii="Arial" w:hAnsi="Arial" w:cs="Arial"/>
          <w:sz w:val="24"/>
          <w:szCs w:val="24"/>
          <w:lang w:val="en-US"/>
        </w:rPr>
        <w:t xml:space="preserve"> in turn</w:t>
      </w:r>
      <w:r w:rsidR="00173F90" w:rsidRPr="006C7454">
        <w:rPr>
          <w:rFonts w:ascii="Arial" w:hAnsi="Arial" w:cs="Arial"/>
          <w:sz w:val="24"/>
          <w:szCs w:val="24"/>
          <w:lang w:val="en-US"/>
        </w:rPr>
        <w:t>,</w:t>
      </w:r>
      <w:r w:rsidR="008D6CF0" w:rsidRPr="006C7454">
        <w:rPr>
          <w:rFonts w:ascii="Arial" w:hAnsi="Arial" w:cs="Arial"/>
          <w:sz w:val="24"/>
          <w:szCs w:val="24"/>
          <w:lang w:val="en-US"/>
        </w:rPr>
        <w:t xml:space="preserve"> influences gene expression in the liver, where </w:t>
      </w:r>
      <w:r w:rsidR="00DA23D8" w:rsidRPr="006C7454">
        <w:rPr>
          <w:rFonts w:ascii="Arial" w:hAnsi="Arial" w:cs="Arial"/>
          <w:sz w:val="24"/>
          <w:szCs w:val="24"/>
          <w:lang w:val="en-US"/>
        </w:rPr>
        <w:t>BA</w:t>
      </w:r>
      <w:r w:rsidR="008D6CF0" w:rsidRPr="006C7454">
        <w:rPr>
          <w:rFonts w:ascii="Arial" w:hAnsi="Arial" w:cs="Arial"/>
          <w:sz w:val="24"/>
          <w:szCs w:val="24"/>
          <w:lang w:val="en-US"/>
        </w:rPr>
        <w:t xml:space="preserve"> flow is enhanced and</w:t>
      </w:r>
      <w:r w:rsidR="008D6CF0" w:rsidRPr="00703C80">
        <w:rPr>
          <w:rFonts w:ascii="Arial" w:hAnsi="Arial" w:cs="Arial"/>
          <w:sz w:val="24"/>
          <w:szCs w:val="24"/>
          <w:lang w:val="en-US"/>
        </w:rPr>
        <w:t xml:space="preserve"> lipogenic factors are repressed.</w:t>
      </w:r>
      <w:r w:rsidR="00173F90" w:rsidRPr="00703C80">
        <w:rPr>
          <w:rFonts w:ascii="Arial" w:hAnsi="Arial" w:cs="Arial"/>
          <w:sz w:val="24"/>
          <w:szCs w:val="24"/>
          <w:lang w:val="en-US"/>
        </w:rPr>
        <w:t xml:space="preserve"> Among the several metabolic signals that may participate in this communication in the gut-liver axis </w:t>
      </w:r>
      <w:r w:rsidR="00FC24FB" w:rsidRPr="00703C80">
        <w:rPr>
          <w:rFonts w:ascii="Arial" w:hAnsi="Arial" w:cs="Arial"/>
          <w:sz w:val="24"/>
          <w:szCs w:val="24"/>
          <w:lang w:val="en-US"/>
        </w:rPr>
        <w:t>we have investigated BAs, ethanol and LPS.</w:t>
      </w:r>
    </w:p>
    <w:p w14:paraId="17BE4568" w14:textId="250D6B68" w:rsidR="007233D9" w:rsidRPr="00703C80" w:rsidRDefault="00FC24FB" w:rsidP="00605A98">
      <w:pPr>
        <w:spacing w:after="120" w:line="360" w:lineRule="auto"/>
        <w:jc w:val="both"/>
        <w:rPr>
          <w:rFonts w:ascii="Arial" w:hAnsi="Arial" w:cs="Arial"/>
          <w:sz w:val="24"/>
          <w:szCs w:val="24"/>
          <w:lang w:val="en-US"/>
        </w:rPr>
      </w:pPr>
      <w:r w:rsidRPr="006C7454">
        <w:rPr>
          <w:rFonts w:ascii="Arial" w:hAnsi="Arial" w:cs="Arial"/>
          <w:sz w:val="24"/>
          <w:szCs w:val="24"/>
          <w:lang w:val="en-US"/>
        </w:rPr>
        <w:t xml:space="preserve">We performed an extensive serum </w:t>
      </w:r>
      <w:r w:rsidR="00AE3329" w:rsidRPr="006C7454">
        <w:rPr>
          <w:rFonts w:ascii="Arial" w:hAnsi="Arial" w:cs="Arial"/>
          <w:sz w:val="24"/>
          <w:szCs w:val="24"/>
          <w:lang w:val="en-US"/>
        </w:rPr>
        <w:t>BAs</w:t>
      </w:r>
      <w:r w:rsidR="008E0FAE" w:rsidRPr="006C7454">
        <w:rPr>
          <w:rFonts w:ascii="Arial" w:hAnsi="Arial" w:cs="Arial"/>
          <w:sz w:val="24"/>
          <w:szCs w:val="24"/>
          <w:lang w:val="en-US"/>
        </w:rPr>
        <w:t xml:space="preserve"> profile by UPLC-</w:t>
      </w:r>
      <w:r w:rsidR="00CB101B">
        <w:rPr>
          <w:rFonts w:ascii="Arial" w:hAnsi="Arial" w:cs="Arial"/>
          <w:sz w:val="24"/>
          <w:szCs w:val="24"/>
          <w:lang w:val="en-US"/>
        </w:rPr>
        <w:t>MRM-</w:t>
      </w:r>
      <w:r w:rsidRPr="006C7454">
        <w:rPr>
          <w:rFonts w:ascii="Arial" w:hAnsi="Arial" w:cs="Arial"/>
          <w:sz w:val="24"/>
          <w:szCs w:val="24"/>
          <w:lang w:val="en-US"/>
        </w:rPr>
        <w:t>MS and</w:t>
      </w:r>
      <w:r w:rsidR="007233D9" w:rsidRPr="006C7454">
        <w:rPr>
          <w:rFonts w:ascii="Arial" w:hAnsi="Arial" w:cs="Arial"/>
          <w:sz w:val="24"/>
          <w:szCs w:val="24"/>
          <w:lang w:val="en-US"/>
        </w:rPr>
        <w:t xml:space="preserve"> found</w:t>
      </w:r>
      <w:r w:rsidRPr="006C7454">
        <w:rPr>
          <w:rFonts w:ascii="Arial" w:hAnsi="Arial" w:cs="Arial"/>
          <w:sz w:val="24"/>
          <w:szCs w:val="24"/>
          <w:lang w:val="en-US"/>
        </w:rPr>
        <w:t xml:space="preserve"> </w:t>
      </w:r>
      <w:r w:rsidR="007233D9" w:rsidRPr="006C7454">
        <w:rPr>
          <w:rFonts w:ascii="Arial" w:hAnsi="Arial" w:cs="Arial"/>
          <w:sz w:val="24"/>
          <w:szCs w:val="24"/>
          <w:lang w:val="en-US"/>
        </w:rPr>
        <w:t xml:space="preserve">significant </w:t>
      </w:r>
      <w:r w:rsidRPr="006C7454">
        <w:rPr>
          <w:rFonts w:ascii="Arial" w:hAnsi="Arial" w:cs="Arial"/>
          <w:sz w:val="24"/>
          <w:szCs w:val="24"/>
          <w:lang w:val="en-US"/>
        </w:rPr>
        <w:t xml:space="preserve">differences </w:t>
      </w:r>
      <w:r w:rsidR="007233D9" w:rsidRPr="006C7454">
        <w:rPr>
          <w:rFonts w:ascii="Arial" w:hAnsi="Arial" w:cs="Arial"/>
          <w:sz w:val="24"/>
          <w:szCs w:val="24"/>
          <w:lang w:val="en-US"/>
        </w:rPr>
        <w:t xml:space="preserve">between protected and non-protected mice in the </w:t>
      </w:r>
      <w:r w:rsidR="00AE3329" w:rsidRPr="006C7454">
        <w:rPr>
          <w:rFonts w:ascii="Arial" w:hAnsi="Arial" w:cs="Arial"/>
          <w:sz w:val="24"/>
          <w:szCs w:val="24"/>
          <w:lang w:val="en-US"/>
        </w:rPr>
        <w:t xml:space="preserve">primary and secondary BAs </w:t>
      </w:r>
      <w:r w:rsidR="007233D9" w:rsidRPr="006C7454">
        <w:rPr>
          <w:rFonts w:ascii="Arial" w:hAnsi="Arial" w:cs="Arial"/>
          <w:sz w:val="24"/>
          <w:szCs w:val="24"/>
          <w:lang w:val="en-US"/>
        </w:rPr>
        <w:t>concentration</w:t>
      </w:r>
      <w:r w:rsidR="00AE3329" w:rsidRPr="006C7454">
        <w:rPr>
          <w:rFonts w:ascii="Arial" w:hAnsi="Arial" w:cs="Arial"/>
          <w:sz w:val="24"/>
          <w:szCs w:val="24"/>
          <w:lang w:val="en-US"/>
        </w:rPr>
        <w:t>s</w:t>
      </w:r>
      <w:r w:rsidR="007233D9" w:rsidRPr="006C7454">
        <w:rPr>
          <w:rFonts w:ascii="Arial" w:hAnsi="Arial" w:cs="Arial"/>
          <w:sz w:val="24"/>
          <w:szCs w:val="24"/>
          <w:lang w:val="en-US"/>
        </w:rPr>
        <w:t xml:space="preserve"> </w:t>
      </w:r>
      <w:bookmarkStart w:id="3" w:name="OLE_LINK2"/>
      <w:r w:rsidR="007233D9" w:rsidRPr="006C7454">
        <w:rPr>
          <w:rFonts w:ascii="Arial" w:hAnsi="Arial" w:cs="Arial"/>
          <w:sz w:val="24"/>
          <w:szCs w:val="24"/>
          <w:lang w:val="en-US"/>
        </w:rPr>
        <w:t>(lower abu</w:t>
      </w:r>
      <w:bookmarkEnd w:id="3"/>
      <w:r w:rsidR="007233D9" w:rsidRPr="006C7454">
        <w:rPr>
          <w:rFonts w:ascii="Arial" w:hAnsi="Arial" w:cs="Arial"/>
          <w:sz w:val="24"/>
          <w:szCs w:val="24"/>
          <w:lang w:val="en-US"/>
        </w:rPr>
        <w:t xml:space="preserve">ndance of primary and increased abundance of secondary, Figure </w:t>
      </w:r>
      <w:r w:rsidR="00CB101B">
        <w:rPr>
          <w:rFonts w:ascii="Arial" w:hAnsi="Arial" w:cs="Arial"/>
          <w:sz w:val="24"/>
          <w:szCs w:val="24"/>
          <w:lang w:val="en-US"/>
        </w:rPr>
        <w:t>6A</w:t>
      </w:r>
      <w:r w:rsidR="007233D9" w:rsidRPr="006C7454">
        <w:rPr>
          <w:rFonts w:ascii="Arial" w:hAnsi="Arial" w:cs="Arial"/>
          <w:sz w:val="24"/>
          <w:szCs w:val="24"/>
          <w:lang w:val="en-US"/>
        </w:rPr>
        <w:t xml:space="preserve">). However, the level of total, conjugated and unconjugated </w:t>
      </w:r>
      <w:r w:rsidR="00AE3329" w:rsidRPr="006C7454">
        <w:rPr>
          <w:rFonts w:ascii="Arial" w:hAnsi="Arial" w:cs="Arial"/>
          <w:sz w:val="24"/>
          <w:szCs w:val="24"/>
          <w:lang w:val="en-US"/>
        </w:rPr>
        <w:t>BAs</w:t>
      </w:r>
      <w:r w:rsidR="007233D9" w:rsidRPr="006C7454">
        <w:rPr>
          <w:rFonts w:ascii="Arial" w:hAnsi="Arial" w:cs="Arial"/>
          <w:sz w:val="24"/>
          <w:szCs w:val="24"/>
          <w:lang w:val="en-US"/>
        </w:rPr>
        <w:t xml:space="preserve"> was similar in both groups (data not shown).</w:t>
      </w:r>
    </w:p>
    <w:p w14:paraId="0350382B" w14:textId="65D4BF66" w:rsidR="00B83C9D" w:rsidRPr="00703C80" w:rsidRDefault="00CB101B" w:rsidP="00605A98">
      <w:pPr>
        <w:spacing w:after="120" w:line="360" w:lineRule="auto"/>
        <w:jc w:val="both"/>
        <w:rPr>
          <w:rFonts w:ascii="Arial" w:hAnsi="Arial" w:cs="Arial"/>
          <w:sz w:val="24"/>
          <w:szCs w:val="24"/>
          <w:lang w:val="en-US"/>
        </w:rPr>
      </w:pPr>
      <w:r>
        <w:rPr>
          <w:rFonts w:ascii="Arial" w:hAnsi="Arial" w:cs="Arial"/>
          <w:sz w:val="24"/>
          <w:szCs w:val="24"/>
          <w:lang w:val="en-US"/>
        </w:rPr>
        <w:t>Regarding specific BA species,</w:t>
      </w:r>
      <w:r w:rsidR="00007BF6" w:rsidRPr="006C7454">
        <w:rPr>
          <w:rFonts w:ascii="Arial" w:hAnsi="Arial" w:cs="Arial"/>
          <w:sz w:val="24"/>
          <w:szCs w:val="24"/>
          <w:lang w:val="en-US"/>
        </w:rPr>
        <w:t xml:space="preserve"> </w:t>
      </w:r>
      <w:r>
        <w:rPr>
          <w:rFonts w:ascii="Arial" w:hAnsi="Arial" w:cs="Arial"/>
          <w:sz w:val="24"/>
          <w:szCs w:val="24"/>
          <w:lang w:val="en-US"/>
        </w:rPr>
        <w:t>protected mice showed</w:t>
      </w:r>
      <w:r w:rsidR="00007BF6" w:rsidRPr="006C7454">
        <w:rPr>
          <w:rFonts w:ascii="Arial" w:hAnsi="Arial" w:cs="Arial"/>
          <w:sz w:val="24"/>
          <w:szCs w:val="24"/>
          <w:lang w:val="en-US"/>
        </w:rPr>
        <w:t xml:space="preserve"> </w:t>
      </w:r>
      <w:r>
        <w:rPr>
          <w:rFonts w:ascii="Arial" w:hAnsi="Arial" w:cs="Arial"/>
          <w:sz w:val="24"/>
          <w:szCs w:val="24"/>
          <w:lang w:val="en-US"/>
        </w:rPr>
        <w:t>lower serum levels of</w:t>
      </w:r>
      <w:r w:rsidR="00007BF6" w:rsidRPr="006C7454">
        <w:rPr>
          <w:rFonts w:ascii="Arial" w:hAnsi="Arial" w:cs="Arial"/>
          <w:sz w:val="24"/>
          <w:szCs w:val="24"/>
          <w:lang w:val="en-US"/>
        </w:rPr>
        <w:t xml:space="preserve"> </w:t>
      </w:r>
      <w:r w:rsidR="00007BF6" w:rsidRPr="006C7454">
        <w:rPr>
          <w:rFonts w:ascii="Symbol" w:hAnsi="Symbol" w:cs="Arial"/>
          <w:sz w:val="24"/>
          <w:szCs w:val="24"/>
          <w:lang w:val="en-US"/>
        </w:rPr>
        <w:t></w:t>
      </w:r>
      <w:r w:rsidR="00007BF6" w:rsidRPr="006C7454">
        <w:rPr>
          <w:rFonts w:ascii="Arial" w:hAnsi="Arial" w:cs="Arial"/>
          <w:sz w:val="24"/>
          <w:szCs w:val="24"/>
          <w:lang w:val="en-US"/>
        </w:rPr>
        <w:t xml:space="preserve">MCA and </w:t>
      </w:r>
      <w:r w:rsidR="00007BF6" w:rsidRPr="006C7454">
        <w:rPr>
          <w:rFonts w:ascii="Symbol" w:hAnsi="Symbol" w:cs="Arial"/>
          <w:sz w:val="24"/>
          <w:szCs w:val="24"/>
          <w:lang w:val="en-US"/>
        </w:rPr>
        <w:t></w:t>
      </w:r>
      <w:r w:rsidR="00007BF6" w:rsidRPr="006C7454">
        <w:rPr>
          <w:rFonts w:ascii="Arial" w:hAnsi="Arial" w:cs="Arial"/>
          <w:sz w:val="24"/>
          <w:szCs w:val="24"/>
          <w:lang w:val="en-US"/>
        </w:rPr>
        <w:t xml:space="preserve">MCA (primary) and </w:t>
      </w:r>
      <w:r>
        <w:rPr>
          <w:rFonts w:ascii="Arial" w:hAnsi="Arial" w:cs="Arial"/>
          <w:sz w:val="24"/>
          <w:szCs w:val="24"/>
          <w:lang w:val="en-US"/>
        </w:rPr>
        <w:t>higher levels of</w:t>
      </w:r>
      <w:r w:rsidR="00007BF6" w:rsidRPr="006C7454">
        <w:rPr>
          <w:rFonts w:ascii="Arial" w:hAnsi="Arial" w:cs="Arial"/>
          <w:sz w:val="24"/>
          <w:szCs w:val="24"/>
          <w:lang w:val="en-US"/>
        </w:rPr>
        <w:t xml:space="preserve"> their secondary derivatives </w:t>
      </w:r>
      <w:r w:rsidR="00007BF6" w:rsidRPr="006C7454">
        <w:rPr>
          <w:rFonts w:ascii="Symbol" w:hAnsi="Symbol" w:cs="Arial"/>
          <w:sz w:val="24"/>
          <w:szCs w:val="24"/>
          <w:lang w:val="en-US"/>
        </w:rPr>
        <w:t></w:t>
      </w:r>
      <w:r w:rsidR="00007BF6" w:rsidRPr="006C7454">
        <w:rPr>
          <w:rFonts w:ascii="Arial" w:hAnsi="Arial" w:cs="Arial"/>
          <w:sz w:val="24"/>
          <w:szCs w:val="24"/>
          <w:lang w:val="en-US"/>
        </w:rPr>
        <w:t>MCA and HDCA</w:t>
      </w:r>
      <w:r>
        <w:rPr>
          <w:rFonts w:ascii="Arial" w:hAnsi="Arial" w:cs="Arial"/>
          <w:sz w:val="24"/>
          <w:szCs w:val="24"/>
          <w:lang w:val="en-US"/>
        </w:rPr>
        <w:t xml:space="preserve"> (</w:t>
      </w:r>
      <w:r w:rsidRPr="006C7454">
        <w:rPr>
          <w:rFonts w:ascii="Arial" w:hAnsi="Arial" w:cs="Arial"/>
          <w:sz w:val="24"/>
          <w:szCs w:val="24"/>
          <w:lang w:val="en-US"/>
        </w:rPr>
        <w:t xml:space="preserve">Figure </w:t>
      </w:r>
      <w:r>
        <w:rPr>
          <w:rFonts w:ascii="Arial" w:hAnsi="Arial" w:cs="Arial"/>
          <w:sz w:val="24"/>
          <w:szCs w:val="24"/>
          <w:lang w:val="en-US"/>
        </w:rPr>
        <w:t>6B</w:t>
      </w:r>
      <w:r w:rsidRPr="006C7454">
        <w:rPr>
          <w:rFonts w:ascii="Arial" w:hAnsi="Arial" w:cs="Arial"/>
          <w:sz w:val="24"/>
          <w:szCs w:val="24"/>
          <w:lang w:val="en-US"/>
        </w:rPr>
        <w:t>)</w:t>
      </w:r>
      <w:r w:rsidR="00007BF6" w:rsidRPr="006C7454">
        <w:rPr>
          <w:rFonts w:ascii="Arial" w:hAnsi="Arial" w:cs="Arial"/>
          <w:sz w:val="24"/>
          <w:szCs w:val="24"/>
          <w:lang w:val="en-US"/>
        </w:rPr>
        <w:t xml:space="preserve">. Similarly, </w:t>
      </w:r>
      <w:r w:rsidRPr="00CB101B">
        <w:rPr>
          <w:rFonts w:ascii="Arial" w:hAnsi="Arial" w:cs="Arial"/>
          <w:sz w:val="24"/>
          <w:szCs w:val="24"/>
          <w:lang w:val="en-US"/>
        </w:rPr>
        <w:t xml:space="preserve">protected mice showed </w:t>
      </w:r>
      <w:r w:rsidR="00007BF6" w:rsidRPr="006C7454">
        <w:rPr>
          <w:rFonts w:ascii="Arial" w:hAnsi="Arial" w:cs="Arial"/>
          <w:sz w:val="24"/>
          <w:szCs w:val="24"/>
          <w:lang w:val="en-US"/>
        </w:rPr>
        <w:t xml:space="preserve">a decrease in </w:t>
      </w:r>
      <w:r>
        <w:rPr>
          <w:rFonts w:ascii="Arial" w:hAnsi="Arial" w:cs="Arial"/>
          <w:sz w:val="24"/>
          <w:szCs w:val="24"/>
          <w:lang w:val="en-US"/>
        </w:rPr>
        <w:t>T</w:t>
      </w:r>
      <w:r w:rsidR="00007BF6" w:rsidRPr="006C7454">
        <w:rPr>
          <w:rFonts w:ascii="Arial" w:hAnsi="Arial" w:cs="Arial"/>
          <w:sz w:val="24"/>
          <w:szCs w:val="24"/>
          <w:lang w:val="en-US"/>
        </w:rPr>
        <w:t>CA (primary) that was mirrored by an increase in its secondary derivative DCA</w:t>
      </w:r>
      <w:r>
        <w:rPr>
          <w:rFonts w:ascii="Arial" w:hAnsi="Arial" w:cs="Arial"/>
          <w:sz w:val="24"/>
          <w:szCs w:val="24"/>
          <w:lang w:val="en-US"/>
        </w:rPr>
        <w:t xml:space="preserve"> and TDCA</w:t>
      </w:r>
      <w:r w:rsidR="00007BF6" w:rsidRPr="006C7454">
        <w:rPr>
          <w:rFonts w:ascii="Arial" w:hAnsi="Arial" w:cs="Arial"/>
          <w:sz w:val="24"/>
          <w:szCs w:val="24"/>
          <w:lang w:val="en-US"/>
        </w:rPr>
        <w:t xml:space="preserve"> (Figure </w:t>
      </w:r>
      <w:r>
        <w:rPr>
          <w:rFonts w:ascii="Arial" w:hAnsi="Arial" w:cs="Arial"/>
          <w:sz w:val="24"/>
          <w:szCs w:val="24"/>
          <w:lang w:val="en-US"/>
        </w:rPr>
        <w:t>6C</w:t>
      </w:r>
      <w:r w:rsidR="00007BF6" w:rsidRPr="006C7454">
        <w:rPr>
          <w:rFonts w:ascii="Arial" w:hAnsi="Arial" w:cs="Arial"/>
          <w:sz w:val="24"/>
          <w:szCs w:val="24"/>
          <w:lang w:val="en-US"/>
        </w:rPr>
        <w:t>).</w:t>
      </w:r>
      <w:r w:rsidR="00720ED3">
        <w:rPr>
          <w:rFonts w:ascii="Arial" w:hAnsi="Arial" w:cs="Arial"/>
          <w:sz w:val="24"/>
          <w:szCs w:val="24"/>
          <w:lang w:val="en-US"/>
        </w:rPr>
        <w:t xml:space="preserve"> </w:t>
      </w:r>
    </w:p>
    <w:p w14:paraId="48EFC9D6" w14:textId="4163717D" w:rsidR="00C64E9B" w:rsidRPr="00703C80" w:rsidRDefault="00C83F6C" w:rsidP="00605A98">
      <w:pPr>
        <w:spacing w:after="120" w:line="360" w:lineRule="auto"/>
        <w:jc w:val="both"/>
        <w:rPr>
          <w:rFonts w:ascii="Arial" w:hAnsi="Arial" w:cs="Arial"/>
          <w:sz w:val="24"/>
          <w:szCs w:val="24"/>
          <w:lang w:val="en-US"/>
        </w:rPr>
      </w:pPr>
      <w:r>
        <w:rPr>
          <w:rFonts w:ascii="Arial" w:hAnsi="Arial" w:cs="Arial"/>
          <w:sz w:val="24"/>
          <w:szCs w:val="24"/>
          <w:lang w:val="en-US"/>
        </w:rPr>
        <w:lastRenderedPageBreak/>
        <w:t xml:space="preserve">Finally, and in agreement with previous results </w:t>
      </w:r>
      <w:r>
        <w:rPr>
          <w:rFonts w:ascii="Arial" w:hAnsi="Arial" w:cs="Arial"/>
          <w:sz w:val="24"/>
          <w:szCs w:val="24"/>
          <w:lang w:val="en-US"/>
        </w:rPr>
        <w:fldChar w:fldCharType="begin" w:fldLock="1"/>
      </w:r>
      <w:r w:rsidR="001E3BFA">
        <w:rPr>
          <w:rFonts w:ascii="Arial" w:hAnsi="Arial" w:cs="Arial"/>
          <w:sz w:val="24"/>
          <w:szCs w:val="24"/>
          <w:lang w:val="en-US"/>
        </w:rPr>
        <w:instrText>ADDIN CSL_CITATION {"citationItems":[{"id":"ITEM-1","itemData":{"DOI":"10.1002/mnfr.201800930","ISSN":"16134133","PMID":"30680920","author":[{"dropping-particle":"","family":"Porras","given":"David","non-dropping-particle":"","parse-names":false,"suffix":""},{"dropping-particle":"","family":"Nistal","given":"Esther","non-dropping-particle":"","parse-names":false,"suffix":""},{"dropping-particle":"","family":"Martínez-Flórez","given":"Susana","non-dropping-particle":"","parse-names":false,"suffix":""},{"dropping-particle":"","family":"Olcoz","given":"José Luis","non-dropping-particle":"","parse-names":false,"suffix":""},{"dropping-particle":"","family":"Jover","given":"Ramiro","non-dropping-particle":"","parse-names":false,"suffix":""},{"dropping-particle":"","family":"Jorquera","given":"Francisco","non-dropping-particle":"","parse-names":false,"suffix":""},{"dropping-particle":"","family":"González-Gallego","given":"Javier","non-dropping-particle":"","parse-names":false,"suffix":""},{"dropping-particle":"","family":"García-Mediavilla","given":"María Victoria","non-dropping-particle":"","parse-names":false,"suffix":""},{"dropping-particle":"","family":"Sánchez-Campos","given":"Sonia","non-dropping-particle":"","parse-names":false,"suffix":""}],"container-title":"Molecular Nutrition and Food Research","id":"ITEM-1","issued":{"date-parts":[["2019","2","4"]]},"page":"1800930","title":"Functional Interactions between Gut Microbiota Transplantation, Quercetin, and High-Fat Diet Determine Non-Alcoholic Fatty Liver Disease Development in Germ-Free Mice","type":"article-journal"},"uris":["http://www.mendeley.com/documents/?uuid=ac16658f-e891-32b1-8126-dcf08071a70d"]}],"mendeley":{"formattedCitation":"(Porras et al. 2019)","plainTextFormattedCitation":"(Porras et al. 2019)","previouslyFormattedCitation":"(Porras et al. 2019)"},"properties":{"noteIndex":0},"schema":"https://github.com/citation-style-language/schema/raw/master/csl-citation.json"}</w:instrText>
      </w:r>
      <w:r>
        <w:rPr>
          <w:rFonts w:ascii="Arial" w:hAnsi="Arial" w:cs="Arial"/>
          <w:sz w:val="24"/>
          <w:szCs w:val="24"/>
          <w:lang w:val="en-US"/>
        </w:rPr>
        <w:fldChar w:fldCharType="separate"/>
      </w:r>
      <w:r w:rsidRPr="00C83F6C">
        <w:rPr>
          <w:rFonts w:ascii="Arial" w:hAnsi="Arial" w:cs="Arial"/>
          <w:noProof/>
          <w:sz w:val="24"/>
          <w:szCs w:val="24"/>
          <w:lang w:val="en-US"/>
        </w:rPr>
        <w:t>(Porras et al. 2019)</w:t>
      </w:r>
      <w:r>
        <w:rPr>
          <w:rFonts w:ascii="Arial" w:hAnsi="Arial" w:cs="Arial"/>
          <w:sz w:val="24"/>
          <w:szCs w:val="24"/>
          <w:lang w:val="en-US"/>
        </w:rPr>
        <w:fldChar w:fldCharType="end"/>
      </w:r>
      <w:r>
        <w:rPr>
          <w:rFonts w:ascii="Arial" w:hAnsi="Arial" w:cs="Arial"/>
          <w:sz w:val="24"/>
          <w:szCs w:val="24"/>
          <w:lang w:val="en-US"/>
        </w:rPr>
        <w:t>, e</w:t>
      </w:r>
      <w:r w:rsidR="00DB5BB9" w:rsidRPr="00703C80">
        <w:rPr>
          <w:rFonts w:ascii="Arial" w:hAnsi="Arial" w:cs="Arial"/>
          <w:sz w:val="24"/>
          <w:szCs w:val="24"/>
          <w:lang w:val="en-US"/>
        </w:rPr>
        <w:t xml:space="preserve">thanol and LPS levels were also </w:t>
      </w:r>
      <w:r w:rsidR="00DB5BB9" w:rsidRPr="006C7454">
        <w:rPr>
          <w:rFonts w:ascii="Arial" w:hAnsi="Arial" w:cs="Arial"/>
          <w:sz w:val="24"/>
          <w:szCs w:val="24"/>
          <w:lang w:val="en-US"/>
        </w:rPr>
        <w:t xml:space="preserve">reduced in </w:t>
      </w:r>
      <w:r>
        <w:rPr>
          <w:rFonts w:ascii="Arial" w:hAnsi="Arial" w:cs="Arial"/>
          <w:sz w:val="24"/>
          <w:szCs w:val="24"/>
          <w:lang w:val="en-US"/>
        </w:rPr>
        <w:t xml:space="preserve">the sera of </w:t>
      </w:r>
      <w:r w:rsidR="00DB5BB9" w:rsidRPr="006C7454">
        <w:rPr>
          <w:rFonts w:ascii="Arial" w:hAnsi="Arial" w:cs="Arial"/>
          <w:sz w:val="24"/>
          <w:szCs w:val="24"/>
          <w:lang w:val="en-US"/>
        </w:rPr>
        <w:t>protected mice</w:t>
      </w:r>
      <w:r w:rsidR="00AE3329" w:rsidRPr="006C7454">
        <w:rPr>
          <w:rFonts w:ascii="Arial" w:hAnsi="Arial" w:cs="Arial"/>
          <w:sz w:val="24"/>
          <w:szCs w:val="24"/>
          <w:lang w:val="en-US"/>
        </w:rPr>
        <w:t xml:space="preserve"> (</w:t>
      </w:r>
      <w:r>
        <w:rPr>
          <w:rFonts w:ascii="Arial" w:hAnsi="Arial" w:cs="Arial"/>
          <w:sz w:val="24"/>
          <w:szCs w:val="24"/>
          <w:lang w:val="en-US"/>
        </w:rPr>
        <w:t xml:space="preserve">Supplementary </w:t>
      </w:r>
      <w:r w:rsidR="00AE3329" w:rsidRPr="006C7454">
        <w:rPr>
          <w:rFonts w:ascii="Arial" w:hAnsi="Arial" w:cs="Arial"/>
          <w:sz w:val="24"/>
          <w:szCs w:val="24"/>
          <w:lang w:val="en-US"/>
        </w:rPr>
        <w:t xml:space="preserve">Figure </w:t>
      </w:r>
      <w:r>
        <w:rPr>
          <w:rFonts w:ascii="Arial" w:hAnsi="Arial" w:cs="Arial"/>
          <w:sz w:val="24"/>
          <w:szCs w:val="24"/>
          <w:lang w:val="en-US"/>
        </w:rPr>
        <w:t>3</w:t>
      </w:r>
      <w:r w:rsidR="00AE3329" w:rsidRPr="006C7454">
        <w:rPr>
          <w:rFonts w:ascii="Arial" w:hAnsi="Arial" w:cs="Arial"/>
          <w:sz w:val="24"/>
          <w:szCs w:val="24"/>
          <w:lang w:val="en-US"/>
        </w:rPr>
        <w:t>)</w:t>
      </w:r>
      <w:r w:rsidR="00DB5BB9" w:rsidRPr="006C7454">
        <w:rPr>
          <w:rFonts w:ascii="Arial" w:hAnsi="Arial" w:cs="Arial"/>
          <w:sz w:val="24"/>
          <w:szCs w:val="24"/>
          <w:lang w:val="en-US"/>
        </w:rPr>
        <w:t>.</w:t>
      </w:r>
    </w:p>
    <w:p w14:paraId="32411CD3" w14:textId="1D41469C" w:rsidR="00DB5BB9" w:rsidRPr="00C83F6C" w:rsidRDefault="00DB5BB9" w:rsidP="00605A98">
      <w:pPr>
        <w:pStyle w:val="Textoindependiente2"/>
        <w:spacing w:after="120"/>
        <w:rPr>
          <w:rFonts w:ascii="Arial" w:hAnsi="Arial" w:cs="Arial"/>
        </w:rPr>
      </w:pPr>
      <w:r w:rsidRPr="00C83F6C">
        <w:rPr>
          <w:rFonts w:ascii="Arial" w:hAnsi="Arial" w:cs="Arial"/>
        </w:rPr>
        <w:t xml:space="preserve">Results suggest that </w:t>
      </w:r>
      <w:r w:rsidR="00C83F6C">
        <w:rPr>
          <w:rFonts w:ascii="Arial" w:hAnsi="Arial" w:cs="Arial"/>
        </w:rPr>
        <w:t xml:space="preserve">the </w:t>
      </w:r>
      <w:r w:rsidRPr="00C83F6C">
        <w:rPr>
          <w:rFonts w:ascii="Arial" w:hAnsi="Arial" w:cs="Arial"/>
        </w:rPr>
        <w:t>protective gut microbiota (</w:t>
      </w:r>
      <w:proofErr w:type="spellStart"/>
      <w:r w:rsidR="00CB101B" w:rsidRPr="00C83F6C">
        <w:rPr>
          <w:rFonts w:ascii="Arial" w:hAnsi="Arial" w:cs="Arial"/>
        </w:rPr>
        <w:t>d</w:t>
      </w:r>
      <w:r w:rsidRPr="00C83F6C">
        <w:rPr>
          <w:rFonts w:ascii="Arial" w:hAnsi="Arial" w:cs="Arial"/>
        </w:rPr>
        <w:t>HFD</w:t>
      </w:r>
      <w:proofErr w:type="spellEnd"/>
      <w:r w:rsidRPr="00C83F6C">
        <w:rPr>
          <w:rFonts w:ascii="Arial" w:hAnsi="Arial" w:cs="Arial"/>
        </w:rPr>
        <w:t xml:space="preserve">- and </w:t>
      </w:r>
      <w:proofErr w:type="spellStart"/>
      <w:r w:rsidR="00CB101B" w:rsidRPr="00C83F6C">
        <w:rPr>
          <w:rFonts w:ascii="Arial" w:hAnsi="Arial" w:cs="Arial"/>
        </w:rPr>
        <w:t>d</w:t>
      </w:r>
      <w:r w:rsidRPr="00C83F6C">
        <w:rPr>
          <w:rFonts w:ascii="Arial" w:hAnsi="Arial" w:cs="Arial"/>
        </w:rPr>
        <w:t>HFDQ</w:t>
      </w:r>
      <w:proofErr w:type="spellEnd"/>
      <w:r w:rsidRPr="00C83F6C">
        <w:rPr>
          <w:rFonts w:ascii="Arial" w:hAnsi="Arial" w:cs="Arial"/>
        </w:rPr>
        <w:t>) influence</w:t>
      </w:r>
      <w:r w:rsidR="00CB101B" w:rsidRPr="00C83F6C">
        <w:rPr>
          <w:rFonts w:ascii="Arial" w:hAnsi="Arial" w:cs="Arial"/>
        </w:rPr>
        <w:t>s</w:t>
      </w:r>
      <w:r w:rsidRPr="00C83F6C">
        <w:rPr>
          <w:rFonts w:ascii="Arial" w:hAnsi="Arial" w:cs="Arial"/>
        </w:rPr>
        <w:t xml:space="preserve"> the profile of serum </w:t>
      </w:r>
      <w:r w:rsidR="00AE3329" w:rsidRPr="00C83F6C">
        <w:rPr>
          <w:rFonts w:ascii="Arial" w:hAnsi="Arial" w:cs="Arial"/>
        </w:rPr>
        <w:t>BAs</w:t>
      </w:r>
      <w:r w:rsidRPr="00C83F6C">
        <w:rPr>
          <w:rFonts w:ascii="Arial" w:hAnsi="Arial" w:cs="Arial"/>
        </w:rPr>
        <w:t xml:space="preserve"> by promoting the synthesis of </w:t>
      </w:r>
      <w:r w:rsidR="00C83F6C">
        <w:rPr>
          <w:rFonts w:ascii="Arial" w:hAnsi="Arial" w:cs="Arial"/>
        </w:rPr>
        <w:t>specific</w:t>
      </w:r>
      <w:r w:rsidRPr="00C83F6C">
        <w:rPr>
          <w:rFonts w:ascii="Arial" w:hAnsi="Arial" w:cs="Arial"/>
        </w:rPr>
        <w:t xml:space="preserve"> secondary BAs. These metabolites, along with lower ethanol and L</w:t>
      </w:r>
      <w:r w:rsidR="002015FF" w:rsidRPr="00C83F6C">
        <w:rPr>
          <w:rFonts w:ascii="Arial" w:hAnsi="Arial" w:cs="Arial"/>
        </w:rPr>
        <w:t>PS</w:t>
      </w:r>
      <w:r w:rsidRPr="00C83F6C">
        <w:rPr>
          <w:rFonts w:ascii="Arial" w:hAnsi="Arial" w:cs="Arial"/>
        </w:rPr>
        <w:t xml:space="preserve"> levels </w:t>
      </w:r>
      <w:r w:rsidR="00C83F6C" w:rsidRPr="00C83F6C">
        <w:rPr>
          <w:rFonts w:ascii="Arial" w:hAnsi="Arial" w:cs="Arial"/>
        </w:rPr>
        <w:t xml:space="preserve">could </w:t>
      </w:r>
      <w:r w:rsidRPr="00C83F6C">
        <w:rPr>
          <w:rFonts w:ascii="Arial" w:hAnsi="Arial" w:cs="Arial"/>
        </w:rPr>
        <w:t>adapt transcriptomic programs in the liver to protect against lipid accumulation and NAFLD.</w:t>
      </w:r>
    </w:p>
    <w:p w14:paraId="06FBA312" w14:textId="77777777" w:rsidR="00DB5BB9" w:rsidRPr="00703C80" w:rsidRDefault="00DB5BB9" w:rsidP="00605A98">
      <w:pPr>
        <w:spacing w:after="120" w:line="360" w:lineRule="auto"/>
        <w:jc w:val="both"/>
        <w:rPr>
          <w:rFonts w:ascii="Arial" w:hAnsi="Arial" w:cs="Arial"/>
          <w:sz w:val="24"/>
          <w:szCs w:val="24"/>
          <w:lang w:val="en-US"/>
        </w:rPr>
      </w:pPr>
    </w:p>
    <w:p w14:paraId="7EABA9E6" w14:textId="67B1FBA3" w:rsidR="00DB5BB9" w:rsidRPr="00703C80" w:rsidRDefault="00DB5BB9" w:rsidP="00605A98">
      <w:pPr>
        <w:pStyle w:val="Textoindependiente3"/>
        <w:spacing w:after="120"/>
        <w:rPr>
          <w:rFonts w:ascii="Arial" w:hAnsi="Arial" w:cs="Arial"/>
        </w:rPr>
      </w:pPr>
      <w:r w:rsidRPr="00703C80">
        <w:rPr>
          <w:rFonts w:ascii="Arial" w:hAnsi="Arial" w:cs="Arial"/>
        </w:rPr>
        <w:t>Associations among gut microbiota, liver gene expression and serum metabolites</w:t>
      </w:r>
      <w:r w:rsidR="00C83F6C">
        <w:rPr>
          <w:rFonts w:ascii="Arial" w:hAnsi="Arial" w:cs="Arial"/>
        </w:rPr>
        <w:t>.</w:t>
      </w:r>
    </w:p>
    <w:p w14:paraId="33CA0F4C" w14:textId="7C5D8890" w:rsidR="00B359DA" w:rsidRPr="00703C80" w:rsidRDefault="00B359DA" w:rsidP="00605A98">
      <w:pPr>
        <w:spacing w:after="120" w:line="360" w:lineRule="auto"/>
        <w:jc w:val="both"/>
        <w:rPr>
          <w:rFonts w:ascii="Arial" w:hAnsi="Arial" w:cs="Arial"/>
          <w:sz w:val="24"/>
          <w:szCs w:val="24"/>
          <w:lang w:val="en-US"/>
        </w:rPr>
      </w:pPr>
      <w:r w:rsidRPr="00703C80">
        <w:rPr>
          <w:rFonts w:ascii="Arial" w:hAnsi="Arial" w:cs="Arial"/>
          <w:sz w:val="24"/>
          <w:szCs w:val="24"/>
          <w:lang w:val="en-US"/>
        </w:rPr>
        <w:t>We wanted to know first whether the different microbiota gen</w:t>
      </w:r>
      <w:r w:rsidR="0042656C" w:rsidRPr="00703C80">
        <w:rPr>
          <w:rFonts w:ascii="Arial" w:hAnsi="Arial" w:cs="Arial"/>
          <w:sz w:val="24"/>
          <w:szCs w:val="24"/>
          <w:lang w:val="en-US"/>
        </w:rPr>
        <w:t>era</w:t>
      </w:r>
      <w:r w:rsidRPr="00703C80">
        <w:rPr>
          <w:rFonts w:ascii="Arial" w:hAnsi="Arial" w:cs="Arial"/>
          <w:sz w:val="24"/>
          <w:szCs w:val="24"/>
          <w:lang w:val="en-US"/>
        </w:rPr>
        <w:t>/phyla associate with the expression of specific genes</w:t>
      </w:r>
      <w:r w:rsidR="000E0498" w:rsidRPr="00703C80">
        <w:rPr>
          <w:rFonts w:ascii="Arial" w:hAnsi="Arial" w:cs="Arial"/>
          <w:sz w:val="24"/>
          <w:szCs w:val="24"/>
          <w:lang w:val="en-US"/>
        </w:rPr>
        <w:t xml:space="preserve"> in the liver</w:t>
      </w:r>
      <w:r w:rsidRPr="00703C80">
        <w:rPr>
          <w:rFonts w:ascii="Arial" w:hAnsi="Arial" w:cs="Arial"/>
          <w:sz w:val="24"/>
          <w:szCs w:val="24"/>
          <w:lang w:val="en-US"/>
        </w:rPr>
        <w:t>. Pearson correlation analyses showed that the relative abundancy of the gen</w:t>
      </w:r>
      <w:r w:rsidR="0042656C" w:rsidRPr="00703C80">
        <w:rPr>
          <w:rFonts w:ascii="Arial" w:hAnsi="Arial" w:cs="Arial"/>
          <w:sz w:val="24"/>
          <w:szCs w:val="24"/>
          <w:lang w:val="en-US"/>
        </w:rPr>
        <w:t>us</w:t>
      </w:r>
      <w:r w:rsidRPr="00703C80">
        <w:rPr>
          <w:rFonts w:ascii="Arial" w:hAnsi="Arial" w:cs="Arial"/>
          <w:sz w:val="24"/>
          <w:szCs w:val="24"/>
          <w:lang w:val="en-US"/>
        </w:rPr>
        <w:t xml:space="preserve"> </w:t>
      </w:r>
      <w:r w:rsidRPr="00703C80">
        <w:rPr>
          <w:rFonts w:ascii="Arial" w:hAnsi="Arial" w:cs="Arial"/>
          <w:i/>
          <w:sz w:val="24"/>
          <w:szCs w:val="24"/>
          <w:lang w:val="en-US"/>
        </w:rPr>
        <w:t>Bacteroides</w:t>
      </w:r>
      <w:r w:rsidRPr="00703C80">
        <w:rPr>
          <w:rFonts w:ascii="Arial" w:hAnsi="Arial" w:cs="Arial"/>
          <w:sz w:val="24"/>
          <w:szCs w:val="24"/>
          <w:lang w:val="en-US"/>
        </w:rPr>
        <w:t xml:space="preserve"> </w:t>
      </w:r>
      <w:r w:rsidR="0042656C" w:rsidRPr="00703C80">
        <w:rPr>
          <w:rFonts w:ascii="Arial" w:hAnsi="Arial" w:cs="Arial"/>
          <w:sz w:val="24"/>
          <w:szCs w:val="24"/>
          <w:lang w:val="en-US"/>
        </w:rPr>
        <w:t xml:space="preserve">in the gut </w:t>
      </w:r>
      <w:r w:rsidRPr="00703C80">
        <w:rPr>
          <w:rFonts w:ascii="Arial" w:hAnsi="Arial" w:cs="Arial"/>
          <w:sz w:val="24"/>
          <w:szCs w:val="24"/>
          <w:lang w:val="en-US"/>
        </w:rPr>
        <w:t xml:space="preserve">strongly correlates with most of the </w:t>
      </w:r>
      <w:r w:rsidRPr="00947DE3">
        <w:rPr>
          <w:rFonts w:ascii="Arial" w:hAnsi="Arial" w:cs="Arial"/>
          <w:sz w:val="24"/>
          <w:szCs w:val="24"/>
          <w:lang w:val="en-US"/>
        </w:rPr>
        <w:t xml:space="preserve">genes </w:t>
      </w:r>
      <w:r w:rsidR="0097618C">
        <w:rPr>
          <w:rFonts w:ascii="Arial" w:hAnsi="Arial" w:cs="Arial"/>
          <w:sz w:val="24"/>
          <w:szCs w:val="24"/>
          <w:lang w:val="en-US"/>
        </w:rPr>
        <w:t>with significant differences in</w:t>
      </w:r>
      <w:r w:rsidR="0042656C" w:rsidRPr="00703C80">
        <w:rPr>
          <w:rFonts w:ascii="Arial" w:hAnsi="Arial" w:cs="Arial"/>
          <w:sz w:val="24"/>
          <w:szCs w:val="24"/>
          <w:lang w:val="en-US"/>
        </w:rPr>
        <w:t xml:space="preserve"> </w:t>
      </w:r>
      <w:r w:rsidR="0042656C" w:rsidRPr="00554F21">
        <w:rPr>
          <w:rFonts w:ascii="Arial" w:hAnsi="Arial" w:cs="Arial"/>
          <w:sz w:val="24"/>
          <w:szCs w:val="24"/>
          <w:lang w:val="en-US"/>
        </w:rPr>
        <w:t xml:space="preserve">liver </w:t>
      </w:r>
      <w:bookmarkStart w:id="4" w:name="OLE_LINK3"/>
      <w:r w:rsidRPr="00554F21">
        <w:rPr>
          <w:rFonts w:ascii="Arial" w:hAnsi="Arial" w:cs="Arial"/>
          <w:sz w:val="24"/>
          <w:szCs w:val="24"/>
          <w:lang w:val="en-US"/>
        </w:rPr>
        <w:t xml:space="preserve">(Table </w:t>
      </w:r>
      <w:r w:rsidR="0097618C">
        <w:rPr>
          <w:rFonts w:ascii="Arial" w:hAnsi="Arial" w:cs="Arial"/>
          <w:sz w:val="24"/>
          <w:szCs w:val="24"/>
          <w:lang w:val="en-US"/>
        </w:rPr>
        <w:t>1</w:t>
      </w:r>
      <w:r w:rsidRPr="00554F21">
        <w:rPr>
          <w:rFonts w:ascii="Arial" w:hAnsi="Arial" w:cs="Arial"/>
          <w:sz w:val="24"/>
          <w:szCs w:val="24"/>
          <w:lang w:val="en-US"/>
        </w:rPr>
        <w:t xml:space="preserve">). </w:t>
      </w:r>
      <w:bookmarkEnd w:id="4"/>
      <w:r w:rsidR="00EF7C25" w:rsidRPr="00554F21">
        <w:rPr>
          <w:rFonts w:ascii="Arial" w:hAnsi="Arial" w:cs="Arial"/>
          <w:sz w:val="24"/>
          <w:szCs w:val="24"/>
          <w:lang w:val="en-US"/>
        </w:rPr>
        <w:t xml:space="preserve">For example, more </w:t>
      </w:r>
      <w:r w:rsidR="00EF7C25" w:rsidRPr="00554F21">
        <w:rPr>
          <w:rFonts w:ascii="Arial" w:hAnsi="Arial" w:cs="Arial"/>
          <w:i/>
          <w:sz w:val="24"/>
          <w:szCs w:val="24"/>
          <w:lang w:val="en-US"/>
        </w:rPr>
        <w:t>Bacteroides</w:t>
      </w:r>
      <w:r w:rsidR="00EF7C25" w:rsidRPr="00554F21">
        <w:rPr>
          <w:rFonts w:ascii="Arial" w:hAnsi="Arial" w:cs="Arial"/>
          <w:sz w:val="24"/>
          <w:szCs w:val="24"/>
          <w:lang w:val="en-US"/>
        </w:rPr>
        <w:t xml:space="preserve"> (i.e. in non-protected mice) associate</w:t>
      </w:r>
      <w:r w:rsidR="0097618C">
        <w:rPr>
          <w:rFonts w:ascii="Arial" w:hAnsi="Arial" w:cs="Arial"/>
          <w:sz w:val="24"/>
          <w:szCs w:val="24"/>
          <w:lang w:val="en-US"/>
        </w:rPr>
        <w:t>d</w:t>
      </w:r>
      <w:r w:rsidR="00EF7C25" w:rsidRPr="00554F21">
        <w:rPr>
          <w:rFonts w:ascii="Arial" w:hAnsi="Arial" w:cs="Arial"/>
          <w:sz w:val="24"/>
          <w:szCs w:val="24"/>
          <w:lang w:val="en-US"/>
        </w:rPr>
        <w:t xml:space="preserve"> with</w:t>
      </w:r>
      <w:r w:rsidR="00EF7C25" w:rsidRPr="00703C80">
        <w:rPr>
          <w:rFonts w:ascii="Arial" w:hAnsi="Arial" w:cs="Arial"/>
          <w:sz w:val="24"/>
          <w:szCs w:val="24"/>
          <w:lang w:val="en-US"/>
        </w:rPr>
        <w:t xml:space="preserve"> more lipogenic gene expression (e.g. </w:t>
      </w:r>
      <w:proofErr w:type="spellStart"/>
      <w:r w:rsidR="00EF7C25" w:rsidRPr="00703C80">
        <w:rPr>
          <w:rFonts w:ascii="Arial" w:hAnsi="Arial" w:cs="Arial"/>
          <w:sz w:val="24"/>
          <w:szCs w:val="24"/>
          <w:lang w:val="en-US"/>
        </w:rPr>
        <w:t>R</w:t>
      </w:r>
      <w:r w:rsidR="00EF7C25" w:rsidRPr="00703C80">
        <w:rPr>
          <w:rFonts w:ascii="Arial" w:hAnsi="Arial" w:cs="Arial"/>
          <w:sz w:val="24"/>
          <w:szCs w:val="24"/>
          <w:vertAlign w:val="subscript"/>
          <w:lang w:val="en-US"/>
        </w:rPr>
        <w:t>pearson</w:t>
      </w:r>
      <w:proofErr w:type="spellEnd"/>
      <w:r w:rsidR="00EF7C25" w:rsidRPr="00703C80">
        <w:rPr>
          <w:rFonts w:ascii="Arial" w:hAnsi="Arial" w:cs="Arial"/>
          <w:sz w:val="24"/>
          <w:szCs w:val="24"/>
          <w:lang w:val="en-US"/>
        </w:rPr>
        <w:t xml:space="preserve">=0.82 with </w:t>
      </w:r>
      <w:proofErr w:type="spellStart"/>
      <w:r w:rsidR="00EF7C25" w:rsidRPr="00703C80">
        <w:rPr>
          <w:rFonts w:ascii="Arial" w:hAnsi="Arial" w:cs="Arial"/>
          <w:sz w:val="24"/>
          <w:szCs w:val="24"/>
          <w:lang w:val="en-US"/>
        </w:rPr>
        <w:t>Cebpa</w:t>
      </w:r>
      <w:proofErr w:type="spellEnd"/>
      <w:r w:rsidR="00EF7C25" w:rsidRPr="00703C80">
        <w:rPr>
          <w:rFonts w:ascii="Arial" w:hAnsi="Arial" w:cs="Arial"/>
          <w:sz w:val="24"/>
          <w:szCs w:val="24"/>
          <w:lang w:val="en-US"/>
        </w:rPr>
        <w:t xml:space="preserve">) and with lower </w:t>
      </w:r>
      <w:r w:rsidR="00EF7C25" w:rsidRPr="006C7454">
        <w:rPr>
          <w:rFonts w:ascii="Arial" w:hAnsi="Arial" w:cs="Arial"/>
          <w:sz w:val="24"/>
          <w:szCs w:val="24"/>
          <w:lang w:val="en-US"/>
        </w:rPr>
        <w:t xml:space="preserve">expression of </w:t>
      </w:r>
      <w:r w:rsidR="0097618C">
        <w:rPr>
          <w:rFonts w:ascii="Arial" w:hAnsi="Arial" w:cs="Arial"/>
          <w:sz w:val="24"/>
          <w:szCs w:val="24"/>
          <w:lang w:val="en-US"/>
        </w:rPr>
        <w:t>BA</w:t>
      </w:r>
      <w:r w:rsidR="00EF7C25" w:rsidRPr="006C7454">
        <w:rPr>
          <w:rFonts w:ascii="Arial" w:hAnsi="Arial" w:cs="Arial"/>
          <w:sz w:val="24"/>
          <w:szCs w:val="24"/>
          <w:lang w:val="en-US"/>
        </w:rPr>
        <w:t xml:space="preserve"> transporter genes (e.g. </w:t>
      </w:r>
      <w:proofErr w:type="spellStart"/>
      <w:r w:rsidR="00EF7C25" w:rsidRPr="006C7454">
        <w:rPr>
          <w:rFonts w:ascii="Arial" w:hAnsi="Arial" w:cs="Arial"/>
          <w:sz w:val="24"/>
          <w:szCs w:val="24"/>
          <w:lang w:val="en-US"/>
        </w:rPr>
        <w:t>R</w:t>
      </w:r>
      <w:r w:rsidR="00EF7C25" w:rsidRPr="006C7454">
        <w:rPr>
          <w:rFonts w:ascii="Arial" w:hAnsi="Arial" w:cs="Arial"/>
          <w:sz w:val="24"/>
          <w:szCs w:val="24"/>
          <w:vertAlign w:val="subscript"/>
          <w:lang w:val="en-US"/>
        </w:rPr>
        <w:t>pearson</w:t>
      </w:r>
      <w:proofErr w:type="spellEnd"/>
      <w:r w:rsidR="000E0498" w:rsidRPr="006C7454">
        <w:rPr>
          <w:rFonts w:ascii="Arial" w:hAnsi="Arial" w:cs="Arial"/>
          <w:sz w:val="24"/>
          <w:szCs w:val="24"/>
          <w:lang w:val="en-US"/>
        </w:rPr>
        <w:t>=</w:t>
      </w:r>
      <w:r w:rsidR="00EF7C25" w:rsidRPr="006C7454">
        <w:rPr>
          <w:rFonts w:ascii="Arial" w:hAnsi="Arial" w:cs="Arial"/>
          <w:sz w:val="24"/>
          <w:szCs w:val="24"/>
          <w:lang w:val="en-US"/>
        </w:rPr>
        <w:t xml:space="preserve">-0.64 with </w:t>
      </w:r>
      <w:proofErr w:type="spellStart"/>
      <w:r w:rsidR="00EF7C25" w:rsidRPr="006C7454">
        <w:rPr>
          <w:rFonts w:ascii="Arial" w:hAnsi="Arial" w:cs="Arial"/>
          <w:sz w:val="24"/>
          <w:szCs w:val="24"/>
          <w:lang w:val="en-US"/>
        </w:rPr>
        <w:t>Bsep</w:t>
      </w:r>
      <w:proofErr w:type="spellEnd"/>
      <w:r w:rsidR="00EF7C25" w:rsidRPr="006C7454">
        <w:rPr>
          <w:rFonts w:ascii="Arial" w:hAnsi="Arial" w:cs="Arial"/>
          <w:sz w:val="24"/>
          <w:szCs w:val="24"/>
          <w:lang w:val="en-US"/>
        </w:rPr>
        <w:t>)</w:t>
      </w:r>
      <w:r w:rsidR="0042656C" w:rsidRPr="006C7454">
        <w:rPr>
          <w:rFonts w:ascii="Arial" w:hAnsi="Arial" w:cs="Arial"/>
          <w:sz w:val="24"/>
          <w:szCs w:val="24"/>
          <w:lang w:val="en-US"/>
        </w:rPr>
        <w:t xml:space="preserve"> (Table </w:t>
      </w:r>
      <w:r w:rsidR="0097618C">
        <w:rPr>
          <w:rFonts w:ascii="Arial" w:hAnsi="Arial" w:cs="Arial"/>
          <w:sz w:val="24"/>
          <w:szCs w:val="24"/>
          <w:lang w:val="en-US"/>
        </w:rPr>
        <w:t>1</w:t>
      </w:r>
      <w:r w:rsidR="0042656C" w:rsidRPr="006C7454">
        <w:rPr>
          <w:rFonts w:ascii="Arial" w:hAnsi="Arial" w:cs="Arial"/>
          <w:sz w:val="24"/>
          <w:szCs w:val="24"/>
          <w:lang w:val="en-US"/>
        </w:rPr>
        <w:t>).</w:t>
      </w:r>
      <w:r w:rsidR="00EF7C25" w:rsidRPr="006C7454">
        <w:rPr>
          <w:rFonts w:ascii="Arial" w:hAnsi="Arial" w:cs="Arial"/>
          <w:sz w:val="24"/>
          <w:szCs w:val="24"/>
          <w:lang w:val="en-US"/>
        </w:rPr>
        <w:t xml:space="preserve"> </w:t>
      </w:r>
      <w:proofErr w:type="spellStart"/>
      <w:r w:rsidR="00F77EC2" w:rsidRPr="006C7454">
        <w:rPr>
          <w:rFonts w:ascii="Arial" w:hAnsi="Arial" w:cs="Arial"/>
          <w:i/>
          <w:sz w:val="24"/>
          <w:szCs w:val="24"/>
          <w:lang w:val="en-US"/>
        </w:rPr>
        <w:t>Oribacterium</w:t>
      </w:r>
      <w:proofErr w:type="spellEnd"/>
      <w:r w:rsidR="00F77EC2" w:rsidRPr="006C7454">
        <w:rPr>
          <w:rFonts w:ascii="Arial" w:hAnsi="Arial" w:cs="Arial"/>
          <w:sz w:val="24"/>
          <w:szCs w:val="24"/>
          <w:lang w:val="en-US"/>
        </w:rPr>
        <w:t>, t</w:t>
      </w:r>
      <w:r w:rsidR="00EF7C25" w:rsidRPr="006C7454">
        <w:rPr>
          <w:rFonts w:ascii="Arial" w:hAnsi="Arial" w:cs="Arial"/>
          <w:sz w:val="24"/>
          <w:szCs w:val="24"/>
          <w:lang w:val="en-US"/>
        </w:rPr>
        <w:t>he other gen</w:t>
      </w:r>
      <w:r w:rsidR="0042656C" w:rsidRPr="006C7454">
        <w:rPr>
          <w:rFonts w:ascii="Arial" w:hAnsi="Arial" w:cs="Arial"/>
          <w:sz w:val="24"/>
          <w:szCs w:val="24"/>
          <w:lang w:val="en-US"/>
        </w:rPr>
        <w:t>us</w:t>
      </w:r>
      <w:r w:rsidR="00EF7C25" w:rsidRPr="006C7454">
        <w:rPr>
          <w:rFonts w:ascii="Arial" w:hAnsi="Arial" w:cs="Arial"/>
          <w:sz w:val="24"/>
          <w:szCs w:val="24"/>
          <w:lang w:val="en-US"/>
        </w:rPr>
        <w:t xml:space="preserve"> </w:t>
      </w:r>
      <w:r w:rsidR="00D36514" w:rsidRPr="006C7454">
        <w:rPr>
          <w:rFonts w:ascii="Arial" w:hAnsi="Arial" w:cs="Arial"/>
          <w:sz w:val="24"/>
          <w:szCs w:val="24"/>
          <w:lang w:val="en-US"/>
        </w:rPr>
        <w:t>being</w:t>
      </w:r>
      <w:r w:rsidR="00EF7C25" w:rsidRPr="006C7454">
        <w:rPr>
          <w:rFonts w:ascii="Arial" w:hAnsi="Arial" w:cs="Arial"/>
          <w:sz w:val="24"/>
          <w:szCs w:val="24"/>
          <w:lang w:val="en-US"/>
        </w:rPr>
        <w:t xml:space="preserve"> more abundant in non-protected mice, also positively</w:t>
      </w:r>
      <w:r w:rsidR="00EF7C25" w:rsidRPr="00703C80">
        <w:rPr>
          <w:rFonts w:ascii="Arial" w:hAnsi="Arial" w:cs="Arial"/>
          <w:sz w:val="24"/>
          <w:szCs w:val="24"/>
          <w:lang w:val="en-US"/>
        </w:rPr>
        <w:t xml:space="preserve"> associated with some lipogenic genes such as Cd36 (</w:t>
      </w:r>
      <w:proofErr w:type="spellStart"/>
      <w:r w:rsidR="00EF7C25" w:rsidRPr="00703C80">
        <w:rPr>
          <w:rFonts w:ascii="Arial" w:hAnsi="Arial" w:cs="Arial"/>
          <w:sz w:val="24"/>
          <w:szCs w:val="24"/>
          <w:lang w:val="en-US"/>
        </w:rPr>
        <w:t>R</w:t>
      </w:r>
      <w:r w:rsidR="00EF7C25" w:rsidRPr="00703C80">
        <w:rPr>
          <w:rFonts w:ascii="Arial" w:hAnsi="Arial" w:cs="Arial"/>
          <w:sz w:val="24"/>
          <w:szCs w:val="24"/>
          <w:vertAlign w:val="subscript"/>
          <w:lang w:val="en-US"/>
        </w:rPr>
        <w:t>pearson</w:t>
      </w:r>
      <w:proofErr w:type="spellEnd"/>
      <w:r w:rsidR="00EF7C25" w:rsidRPr="00703C80">
        <w:rPr>
          <w:rFonts w:ascii="Arial" w:hAnsi="Arial" w:cs="Arial"/>
          <w:sz w:val="24"/>
          <w:szCs w:val="24"/>
          <w:lang w:val="en-US"/>
        </w:rPr>
        <w:t>=0.61)</w:t>
      </w:r>
      <w:r w:rsidR="0042656C" w:rsidRPr="00703C80">
        <w:rPr>
          <w:rFonts w:ascii="Arial" w:hAnsi="Arial" w:cs="Arial"/>
          <w:sz w:val="24"/>
          <w:szCs w:val="24"/>
          <w:lang w:val="en-US"/>
        </w:rPr>
        <w:t xml:space="preserve"> (Table </w:t>
      </w:r>
      <w:r w:rsidR="00A85050">
        <w:rPr>
          <w:rFonts w:ascii="Arial" w:hAnsi="Arial" w:cs="Arial"/>
          <w:sz w:val="24"/>
          <w:szCs w:val="24"/>
          <w:lang w:val="en-US"/>
        </w:rPr>
        <w:t>1</w:t>
      </w:r>
      <w:r w:rsidR="0042656C" w:rsidRPr="00703C80">
        <w:rPr>
          <w:rFonts w:ascii="Arial" w:hAnsi="Arial" w:cs="Arial"/>
          <w:sz w:val="24"/>
          <w:szCs w:val="24"/>
          <w:lang w:val="en-US"/>
        </w:rPr>
        <w:t xml:space="preserve">). </w:t>
      </w:r>
      <w:r w:rsidR="00D36514" w:rsidRPr="00703C80">
        <w:rPr>
          <w:rFonts w:ascii="Arial" w:hAnsi="Arial" w:cs="Arial"/>
          <w:sz w:val="24"/>
          <w:szCs w:val="24"/>
          <w:lang w:val="en-US"/>
        </w:rPr>
        <w:t xml:space="preserve">Conversely, </w:t>
      </w:r>
      <w:proofErr w:type="spellStart"/>
      <w:r w:rsidR="00D36514" w:rsidRPr="00703C80">
        <w:rPr>
          <w:rFonts w:ascii="Arial" w:hAnsi="Arial" w:cs="Arial"/>
          <w:i/>
          <w:sz w:val="24"/>
          <w:szCs w:val="24"/>
          <w:lang w:val="en-US"/>
        </w:rPr>
        <w:t>Desulfovibrio</w:t>
      </w:r>
      <w:proofErr w:type="spellEnd"/>
      <w:r w:rsidR="00D36514" w:rsidRPr="00703C80">
        <w:rPr>
          <w:rFonts w:ascii="Arial" w:hAnsi="Arial" w:cs="Arial"/>
          <w:sz w:val="24"/>
          <w:szCs w:val="24"/>
          <w:lang w:val="en-US"/>
        </w:rPr>
        <w:t xml:space="preserve"> and </w:t>
      </w:r>
      <w:proofErr w:type="spellStart"/>
      <w:r w:rsidR="00D36514" w:rsidRPr="00703C80">
        <w:rPr>
          <w:rFonts w:ascii="Arial" w:hAnsi="Arial" w:cs="Arial"/>
          <w:i/>
          <w:sz w:val="24"/>
          <w:szCs w:val="24"/>
          <w:lang w:val="en-US"/>
        </w:rPr>
        <w:t>Oscillospira</w:t>
      </w:r>
      <w:proofErr w:type="spellEnd"/>
      <w:r w:rsidR="00D36514" w:rsidRPr="00703C80">
        <w:rPr>
          <w:rFonts w:ascii="Arial" w:hAnsi="Arial" w:cs="Arial"/>
          <w:sz w:val="24"/>
          <w:szCs w:val="24"/>
          <w:lang w:val="en-US"/>
        </w:rPr>
        <w:t xml:space="preserve">, which were more abundant in protected mice, correlated positively with </w:t>
      </w:r>
      <w:proofErr w:type="spellStart"/>
      <w:r w:rsidR="00D36514" w:rsidRPr="00703C80">
        <w:rPr>
          <w:rFonts w:ascii="Arial" w:hAnsi="Arial" w:cs="Arial"/>
          <w:sz w:val="24"/>
          <w:szCs w:val="24"/>
          <w:lang w:val="en-US"/>
        </w:rPr>
        <w:t>Ntcp</w:t>
      </w:r>
      <w:proofErr w:type="spellEnd"/>
      <w:r w:rsidR="00D36514" w:rsidRPr="00703C80">
        <w:rPr>
          <w:rFonts w:ascii="Arial" w:hAnsi="Arial" w:cs="Arial"/>
          <w:sz w:val="24"/>
          <w:szCs w:val="24"/>
          <w:lang w:val="en-US"/>
        </w:rPr>
        <w:t xml:space="preserve">, </w:t>
      </w:r>
      <w:proofErr w:type="spellStart"/>
      <w:r w:rsidR="00D36514" w:rsidRPr="00703C80">
        <w:rPr>
          <w:rFonts w:ascii="Arial" w:hAnsi="Arial" w:cs="Arial"/>
          <w:sz w:val="24"/>
          <w:szCs w:val="24"/>
          <w:lang w:val="en-US"/>
        </w:rPr>
        <w:t>Bsep</w:t>
      </w:r>
      <w:proofErr w:type="spellEnd"/>
      <w:r w:rsidR="00D36514" w:rsidRPr="00703C80">
        <w:rPr>
          <w:rFonts w:ascii="Arial" w:hAnsi="Arial" w:cs="Arial"/>
          <w:sz w:val="24"/>
          <w:szCs w:val="24"/>
          <w:lang w:val="en-US"/>
        </w:rPr>
        <w:t xml:space="preserve"> and Fatp5 and negatively with Car and Mat1a</w:t>
      </w:r>
      <w:r w:rsidR="0042656C" w:rsidRPr="00703C80">
        <w:rPr>
          <w:rFonts w:ascii="Arial" w:hAnsi="Arial" w:cs="Arial"/>
          <w:sz w:val="24"/>
          <w:szCs w:val="24"/>
          <w:lang w:val="en-US"/>
        </w:rPr>
        <w:t xml:space="preserve"> (</w:t>
      </w:r>
      <w:r w:rsidR="00554F21" w:rsidRPr="00554F21">
        <w:rPr>
          <w:rFonts w:ascii="Arial" w:hAnsi="Arial" w:cs="Arial"/>
          <w:sz w:val="24"/>
          <w:szCs w:val="24"/>
          <w:lang w:val="en-US"/>
        </w:rPr>
        <w:t xml:space="preserve">Table </w:t>
      </w:r>
      <w:r w:rsidR="00A85050">
        <w:rPr>
          <w:rFonts w:ascii="Arial" w:hAnsi="Arial" w:cs="Arial"/>
          <w:sz w:val="24"/>
          <w:szCs w:val="24"/>
          <w:lang w:val="en-US"/>
        </w:rPr>
        <w:t>1</w:t>
      </w:r>
      <w:r w:rsidR="0042656C" w:rsidRPr="00703C80">
        <w:rPr>
          <w:rFonts w:ascii="Arial" w:hAnsi="Arial" w:cs="Arial"/>
          <w:sz w:val="24"/>
          <w:szCs w:val="24"/>
          <w:lang w:val="en-US"/>
        </w:rPr>
        <w:t>).</w:t>
      </w:r>
      <w:r w:rsidR="001D7FB0">
        <w:rPr>
          <w:rFonts w:ascii="Arial" w:hAnsi="Arial" w:cs="Arial"/>
          <w:sz w:val="24"/>
          <w:szCs w:val="24"/>
          <w:lang w:val="en-US"/>
        </w:rPr>
        <w:t xml:space="preserve"> </w:t>
      </w:r>
      <w:r w:rsidR="00D36514" w:rsidRPr="00703C80">
        <w:rPr>
          <w:rFonts w:ascii="Arial" w:hAnsi="Arial" w:cs="Arial"/>
          <w:sz w:val="24"/>
          <w:szCs w:val="24"/>
          <w:lang w:val="en-US"/>
        </w:rPr>
        <w:t xml:space="preserve">Therefore, results support that different microbiota profiles distinctly influence </w:t>
      </w:r>
      <w:r w:rsidR="0042656C" w:rsidRPr="00703C80">
        <w:rPr>
          <w:rFonts w:ascii="Arial" w:hAnsi="Arial" w:cs="Arial"/>
          <w:sz w:val="24"/>
          <w:szCs w:val="24"/>
          <w:lang w:val="en-US"/>
        </w:rPr>
        <w:t xml:space="preserve">the expression of </w:t>
      </w:r>
      <w:r w:rsidR="00D36514" w:rsidRPr="00703C80">
        <w:rPr>
          <w:rFonts w:ascii="Arial" w:hAnsi="Arial" w:cs="Arial"/>
          <w:sz w:val="24"/>
          <w:szCs w:val="24"/>
          <w:lang w:val="en-US"/>
        </w:rPr>
        <w:t xml:space="preserve">liver genes related with lipid metabolism and bile flow. </w:t>
      </w:r>
    </w:p>
    <w:p w14:paraId="69B9A236" w14:textId="34EA319E" w:rsidR="000E0498" w:rsidRPr="00703C80" w:rsidRDefault="00FF2D62" w:rsidP="00605A98">
      <w:pPr>
        <w:pStyle w:val="Textoindependiente2"/>
        <w:spacing w:after="120"/>
        <w:rPr>
          <w:rFonts w:ascii="Arial" w:hAnsi="Arial" w:cs="Arial"/>
        </w:rPr>
      </w:pPr>
      <w:r w:rsidRPr="006C7454">
        <w:rPr>
          <w:rFonts w:ascii="Arial" w:hAnsi="Arial" w:cs="Arial"/>
        </w:rPr>
        <w:t>Next,</w:t>
      </w:r>
      <w:r w:rsidR="00D36514" w:rsidRPr="006C7454">
        <w:rPr>
          <w:rFonts w:ascii="Arial" w:hAnsi="Arial" w:cs="Arial"/>
        </w:rPr>
        <w:t xml:space="preserve"> we hypothesized that </w:t>
      </w:r>
      <w:r w:rsidR="0042656C" w:rsidRPr="006C7454">
        <w:rPr>
          <w:rFonts w:ascii="Arial" w:hAnsi="Arial" w:cs="Arial"/>
        </w:rPr>
        <w:t xml:space="preserve">circulating </w:t>
      </w:r>
      <w:r w:rsidR="00D36514" w:rsidRPr="006C7454">
        <w:rPr>
          <w:rFonts w:ascii="Arial" w:hAnsi="Arial" w:cs="Arial"/>
        </w:rPr>
        <w:t>BAs, ethanol and L</w:t>
      </w:r>
      <w:r w:rsidRPr="006C7454">
        <w:rPr>
          <w:rFonts w:ascii="Arial" w:hAnsi="Arial" w:cs="Arial"/>
        </w:rPr>
        <w:t>PS</w:t>
      </w:r>
      <w:r w:rsidR="00D36514" w:rsidRPr="006C7454">
        <w:rPr>
          <w:rFonts w:ascii="Arial" w:hAnsi="Arial" w:cs="Arial"/>
        </w:rPr>
        <w:t xml:space="preserve"> could be the signaling mediators in th</w:t>
      </w:r>
      <w:r w:rsidR="0042656C" w:rsidRPr="006C7454">
        <w:rPr>
          <w:rFonts w:ascii="Arial" w:hAnsi="Arial" w:cs="Arial"/>
        </w:rPr>
        <w:t>is</w:t>
      </w:r>
      <w:r w:rsidR="00D36514" w:rsidRPr="006C7454">
        <w:rPr>
          <w:rFonts w:ascii="Arial" w:hAnsi="Arial" w:cs="Arial"/>
        </w:rPr>
        <w:t xml:space="preserve"> </w:t>
      </w:r>
      <w:r w:rsidR="0042656C" w:rsidRPr="006C7454">
        <w:rPr>
          <w:rFonts w:ascii="Arial" w:hAnsi="Arial" w:cs="Arial"/>
        </w:rPr>
        <w:t>gut-liver axis communication. If so</w:t>
      </w:r>
      <w:r w:rsidR="00D417D2" w:rsidRPr="006C7454">
        <w:rPr>
          <w:rFonts w:ascii="Arial" w:hAnsi="Arial" w:cs="Arial"/>
        </w:rPr>
        <w:t>,</w:t>
      </w:r>
      <w:r w:rsidR="0042656C" w:rsidRPr="006C7454">
        <w:rPr>
          <w:rFonts w:ascii="Arial" w:hAnsi="Arial" w:cs="Arial"/>
        </w:rPr>
        <w:t xml:space="preserve"> </w:t>
      </w:r>
      <w:r w:rsidR="00D417D2" w:rsidRPr="006C7454">
        <w:rPr>
          <w:rFonts w:ascii="Arial" w:hAnsi="Arial" w:cs="Arial"/>
        </w:rPr>
        <w:t xml:space="preserve">these </w:t>
      </w:r>
      <w:r w:rsidR="0042656C" w:rsidRPr="006C7454">
        <w:rPr>
          <w:rFonts w:ascii="Arial" w:hAnsi="Arial" w:cs="Arial"/>
        </w:rPr>
        <w:t xml:space="preserve">metabolites should </w:t>
      </w:r>
      <w:r w:rsidR="00D417D2" w:rsidRPr="006C7454">
        <w:rPr>
          <w:rFonts w:ascii="Arial" w:hAnsi="Arial" w:cs="Arial"/>
        </w:rPr>
        <w:t xml:space="preserve">correlate </w:t>
      </w:r>
      <w:r w:rsidR="0042656C" w:rsidRPr="006C7454">
        <w:rPr>
          <w:rFonts w:ascii="Arial" w:hAnsi="Arial" w:cs="Arial"/>
        </w:rPr>
        <w:t>with both bacterial genera and liver genes.</w:t>
      </w:r>
      <w:r w:rsidR="00EF56B4" w:rsidRPr="006C7454">
        <w:rPr>
          <w:rFonts w:ascii="Arial" w:hAnsi="Arial" w:cs="Arial"/>
        </w:rPr>
        <w:t xml:space="preserve"> Indeed, </w:t>
      </w:r>
      <w:r w:rsidR="0042656C" w:rsidRPr="006C7454">
        <w:rPr>
          <w:rFonts w:ascii="Arial" w:hAnsi="Arial" w:cs="Arial"/>
        </w:rPr>
        <w:t>Pearson correlation analyses between serum BAs and gut microbiota genera/phyla</w:t>
      </w:r>
      <w:r w:rsidR="007358CD" w:rsidRPr="006C7454">
        <w:rPr>
          <w:rFonts w:ascii="Arial" w:hAnsi="Arial" w:cs="Arial"/>
        </w:rPr>
        <w:t xml:space="preserve"> demonstrate that the increase in </w:t>
      </w:r>
      <w:proofErr w:type="spellStart"/>
      <w:r w:rsidR="007358CD" w:rsidRPr="006C7454">
        <w:rPr>
          <w:rFonts w:ascii="Arial" w:hAnsi="Arial" w:cs="Arial"/>
          <w:i/>
        </w:rPr>
        <w:t>Desulfovibrio</w:t>
      </w:r>
      <w:proofErr w:type="spellEnd"/>
      <w:r w:rsidR="007358CD" w:rsidRPr="006C7454">
        <w:rPr>
          <w:rFonts w:ascii="Arial" w:hAnsi="Arial" w:cs="Arial"/>
        </w:rPr>
        <w:t xml:space="preserve"> and decrease in </w:t>
      </w:r>
      <w:r w:rsidR="007358CD" w:rsidRPr="006C7454">
        <w:rPr>
          <w:rFonts w:ascii="Arial" w:hAnsi="Arial" w:cs="Arial"/>
          <w:i/>
        </w:rPr>
        <w:t>Bacteroides</w:t>
      </w:r>
      <w:r w:rsidR="007358CD" w:rsidRPr="006C7454">
        <w:rPr>
          <w:rFonts w:ascii="Arial" w:hAnsi="Arial" w:cs="Arial"/>
        </w:rPr>
        <w:t xml:space="preserve"> and </w:t>
      </w:r>
      <w:proofErr w:type="spellStart"/>
      <w:r w:rsidR="007358CD" w:rsidRPr="006C7454">
        <w:rPr>
          <w:rFonts w:ascii="Arial" w:hAnsi="Arial" w:cs="Arial"/>
          <w:i/>
        </w:rPr>
        <w:t>Oribacterium</w:t>
      </w:r>
      <w:proofErr w:type="spellEnd"/>
      <w:r w:rsidR="007358CD" w:rsidRPr="006C7454">
        <w:rPr>
          <w:rFonts w:ascii="Arial" w:hAnsi="Arial" w:cs="Arial"/>
        </w:rPr>
        <w:t xml:space="preserve"> observed in NAFLD-protected mice strongly correlates with less primary (</w:t>
      </w:r>
      <w:r w:rsidR="00CB2C4D" w:rsidRPr="006C7454">
        <w:rPr>
          <w:rFonts w:ascii="Symbol" w:hAnsi="Symbol" w:cs="Arial"/>
        </w:rPr>
        <w:t></w:t>
      </w:r>
      <w:r w:rsidR="00CB2C4D" w:rsidRPr="006C7454">
        <w:rPr>
          <w:rFonts w:ascii="Arial" w:hAnsi="Arial" w:cs="Arial"/>
        </w:rPr>
        <w:t>/</w:t>
      </w:r>
      <w:r w:rsidR="00CB2C4D" w:rsidRPr="006C7454">
        <w:rPr>
          <w:rFonts w:ascii="Symbol" w:hAnsi="Symbol" w:cs="Arial"/>
        </w:rPr>
        <w:t></w:t>
      </w:r>
      <w:r w:rsidR="00CB2C4D" w:rsidRPr="006C7454">
        <w:rPr>
          <w:rFonts w:ascii="Arial" w:hAnsi="Arial" w:cs="Arial"/>
        </w:rPr>
        <w:t>MCA (</w:t>
      </w:r>
      <w:r w:rsidR="00CB2C4D" w:rsidRPr="006C7454">
        <w:rPr>
          <w:rFonts w:ascii="Arial" w:hAnsi="Arial" w:cs="Arial"/>
          <w:i/>
        </w:rPr>
        <w:t>Bacteroides</w:t>
      </w:r>
      <w:r w:rsidR="00CB2C4D" w:rsidRPr="006C7454">
        <w:rPr>
          <w:rFonts w:ascii="Arial" w:hAnsi="Arial" w:cs="Arial"/>
        </w:rPr>
        <w:t>)</w:t>
      </w:r>
      <w:r w:rsidR="00CB2C4D" w:rsidRPr="00CB2C4D">
        <w:rPr>
          <w:rFonts w:ascii="Arial" w:hAnsi="Arial" w:cs="Arial"/>
        </w:rPr>
        <w:t xml:space="preserve"> </w:t>
      </w:r>
      <w:r w:rsidR="00CB2C4D" w:rsidRPr="006C7454">
        <w:rPr>
          <w:rFonts w:ascii="Arial" w:hAnsi="Arial" w:cs="Arial"/>
        </w:rPr>
        <w:t>and TCA</w:t>
      </w:r>
      <w:r w:rsidR="00CB2C4D" w:rsidRPr="006C7454">
        <w:rPr>
          <w:rFonts w:ascii="Arial" w:hAnsi="Arial" w:cs="Arial"/>
          <w:i/>
        </w:rPr>
        <w:t xml:space="preserve"> </w:t>
      </w:r>
      <w:r w:rsidR="00CB2C4D">
        <w:rPr>
          <w:rFonts w:ascii="Arial" w:hAnsi="Arial" w:cs="Arial"/>
        </w:rPr>
        <w:t>(</w:t>
      </w:r>
      <w:proofErr w:type="spellStart"/>
      <w:r w:rsidR="007358CD" w:rsidRPr="006C7454">
        <w:rPr>
          <w:rFonts w:ascii="Arial" w:hAnsi="Arial" w:cs="Arial"/>
          <w:i/>
        </w:rPr>
        <w:t>Oribacterium</w:t>
      </w:r>
      <w:proofErr w:type="spellEnd"/>
      <w:r w:rsidR="007358CD" w:rsidRPr="006C7454">
        <w:rPr>
          <w:rFonts w:ascii="Arial" w:hAnsi="Arial" w:cs="Arial"/>
        </w:rPr>
        <w:t>)) and more secondary (TDCA</w:t>
      </w:r>
      <w:r w:rsidR="00CB2C4D">
        <w:rPr>
          <w:rFonts w:ascii="Arial" w:hAnsi="Arial" w:cs="Arial"/>
        </w:rPr>
        <w:t xml:space="preserve"> and THDCA</w:t>
      </w:r>
      <w:r w:rsidR="007358CD" w:rsidRPr="006C7454">
        <w:rPr>
          <w:rFonts w:ascii="Arial" w:hAnsi="Arial" w:cs="Arial"/>
        </w:rPr>
        <w:t xml:space="preserve"> (</w:t>
      </w:r>
      <w:r w:rsidR="007358CD" w:rsidRPr="006C7454">
        <w:rPr>
          <w:rFonts w:ascii="Arial" w:hAnsi="Arial" w:cs="Arial"/>
          <w:i/>
        </w:rPr>
        <w:t>Bacteroides</w:t>
      </w:r>
      <w:r w:rsidR="007358CD" w:rsidRPr="006C7454">
        <w:rPr>
          <w:rFonts w:ascii="Arial" w:hAnsi="Arial" w:cs="Arial"/>
        </w:rPr>
        <w:t>) and T</w:t>
      </w:r>
      <w:r w:rsidR="007358CD" w:rsidRPr="006C7454">
        <w:rPr>
          <w:rFonts w:ascii="Symbol" w:hAnsi="Symbol" w:cs="Arial"/>
        </w:rPr>
        <w:t></w:t>
      </w:r>
      <w:r w:rsidR="007358CD" w:rsidRPr="006C7454">
        <w:rPr>
          <w:rFonts w:ascii="Arial" w:hAnsi="Arial" w:cs="Arial"/>
        </w:rPr>
        <w:t>MCA (</w:t>
      </w:r>
      <w:proofErr w:type="spellStart"/>
      <w:r w:rsidR="001D7FB0" w:rsidRPr="001D7FB0">
        <w:rPr>
          <w:rFonts w:ascii="Arial" w:hAnsi="Arial" w:cs="Arial"/>
          <w:i/>
        </w:rPr>
        <w:t>Oribact</w:t>
      </w:r>
      <w:r w:rsidR="001D7FB0">
        <w:rPr>
          <w:rFonts w:ascii="Arial" w:hAnsi="Arial" w:cs="Arial"/>
          <w:i/>
        </w:rPr>
        <w:t>e</w:t>
      </w:r>
      <w:r w:rsidR="001D7FB0" w:rsidRPr="001D7FB0">
        <w:rPr>
          <w:rFonts w:ascii="Arial" w:hAnsi="Arial" w:cs="Arial"/>
          <w:i/>
        </w:rPr>
        <w:t>rium</w:t>
      </w:r>
      <w:proofErr w:type="spellEnd"/>
      <w:r w:rsidR="001D7FB0">
        <w:rPr>
          <w:rFonts w:ascii="Arial" w:hAnsi="Arial" w:cs="Arial"/>
        </w:rPr>
        <w:t xml:space="preserve"> and </w:t>
      </w:r>
      <w:proofErr w:type="spellStart"/>
      <w:r w:rsidR="007358CD" w:rsidRPr="006C7454">
        <w:rPr>
          <w:rFonts w:ascii="Arial" w:hAnsi="Arial" w:cs="Arial"/>
          <w:i/>
        </w:rPr>
        <w:t>Desulfovibrio</w:t>
      </w:r>
      <w:proofErr w:type="spellEnd"/>
      <w:r w:rsidR="007358CD" w:rsidRPr="00703C80">
        <w:rPr>
          <w:rFonts w:ascii="Arial" w:hAnsi="Arial" w:cs="Arial"/>
        </w:rPr>
        <w:t>)) BAs</w:t>
      </w:r>
      <w:r w:rsidR="000E0498" w:rsidRPr="00703C80">
        <w:rPr>
          <w:rFonts w:ascii="Arial" w:hAnsi="Arial" w:cs="Arial"/>
        </w:rPr>
        <w:t xml:space="preserve"> (</w:t>
      </w:r>
      <w:r w:rsidR="00554F21" w:rsidRPr="00554F21">
        <w:rPr>
          <w:rFonts w:ascii="Arial" w:hAnsi="Arial" w:cs="Arial"/>
        </w:rPr>
        <w:t xml:space="preserve">Table </w:t>
      </w:r>
      <w:r w:rsidR="00A85050">
        <w:rPr>
          <w:rFonts w:ascii="Arial" w:hAnsi="Arial" w:cs="Arial"/>
        </w:rPr>
        <w:t>2</w:t>
      </w:r>
      <w:r w:rsidR="000E0498" w:rsidRPr="00703C80">
        <w:rPr>
          <w:rFonts w:ascii="Arial" w:hAnsi="Arial" w:cs="Arial"/>
        </w:rPr>
        <w:t>)</w:t>
      </w:r>
      <w:r w:rsidR="007358CD" w:rsidRPr="00703C80">
        <w:rPr>
          <w:rFonts w:ascii="Arial" w:hAnsi="Arial" w:cs="Arial"/>
        </w:rPr>
        <w:t>.</w:t>
      </w:r>
    </w:p>
    <w:p w14:paraId="58CCFF52" w14:textId="02EEA372" w:rsidR="00D36514" w:rsidRPr="00703C80" w:rsidRDefault="001D7FB0" w:rsidP="00605A98">
      <w:pPr>
        <w:pStyle w:val="Textoindependiente2"/>
        <w:spacing w:after="120"/>
        <w:rPr>
          <w:rFonts w:ascii="Arial" w:hAnsi="Arial" w:cs="Arial"/>
        </w:rPr>
      </w:pPr>
      <w:r>
        <w:rPr>
          <w:rFonts w:ascii="Arial" w:hAnsi="Arial" w:cs="Arial"/>
        </w:rPr>
        <w:t>S</w:t>
      </w:r>
      <w:r w:rsidR="0093505D" w:rsidRPr="00703C80">
        <w:rPr>
          <w:rFonts w:ascii="Arial" w:hAnsi="Arial" w:cs="Arial"/>
        </w:rPr>
        <w:t xml:space="preserve">trong correlations </w:t>
      </w:r>
      <w:r>
        <w:rPr>
          <w:rFonts w:ascii="Arial" w:hAnsi="Arial" w:cs="Arial"/>
        </w:rPr>
        <w:t xml:space="preserve">were also observed </w:t>
      </w:r>
      <w:r w:rsidR="0093505D" w:rsidRPr="00703C80">
        <w:rPr>
          <w:rFonts w:ascii="Arial" w:hAnsi="Arial" w:cs="Arial"/>
        </w:rPr>
        <w:t>between</w:t>
      </w:r>
      <w:r w:rsidR="002030E9" w:rsidRPr="00703C80">
        <w:rPr>
          <w:rFonts w:ascii="Arial" w:hAnsi="Arial" w:cs="Arial"/>
        </w:rPr>
        <w:t xml:space="preserve"> liver gene expression and </w:t>
      </w:r>
      <w:r w:rsidR="0093505D" w:rsidRPr="00703C80">
        <w:rPr>
          <w:rFonts w:ascii="Arial" w:hAnsi="Arial" w:cs="Arial"/>
        </w:rPr>
        <w:t xml:space="preserve">serum </w:t>
      </w:r>
      <w:r w:rsidR="002030E9" w:rsidRPr="00703C80">
        <w:rPr>
          <w:rFonts w:ascii="Arial" w:hAnsi="Arial" w:cs="Arial"/>
        </w:rPr>
        <w:t xml:space="preserve">BAs. The decreased </w:t>
      </w:r>
      <w:r>
        <w:rPr>
          <w:rFonts w:ascii="Arial" w:hAnsi="Arial" w:cs="Arial"/>
        </w:rPr>
        <w:t>activity</w:t>
      </w:r>
      <w:r w:rsidR="002030E9" w:rsidRPr="006C7454">
        <w:rPr>
          <w:rFonts w:ascii="Arial" w:hAnsi="Arial" w:cs="Arial"/>
        </w:rPr>
        <w:t xml:space="preserve"> of lipogenic genes in protected mice associated with </w:t>
      </w:r>
      <w:r w:rsidR="002030E9" w:rsidRPr="006C7454">
        <w:rPr>
          <w:rFonts w:ascii="Arial" w:hAnsi="Arial" w:cs="Arial"/>
        </w:rPr>
        <w:lastRenderedPageBreak/>
        <w:t xml:space="preserve">lower levels of </w:t>
      </w:r>
      <w:r w:rsidR="00EF56B4" w:rsidRPr="006C7454">
        <w:rPr>
          <w:rFonts w:ascii="Arial" w:hAnsi="Arial" w:cs="Arial"/>
        </w:rPr>
        <w:t xml:space="preserve">primary </w:t>
      </w:r>
      <w:r w:rsidR="002030E9" w:rsidRPr="006C7454">
        <w:rPr>
          <w:rFonts w:ascii="Symbol" w:hAnsi="Symbol" w:cs="Arial"/>
        </w:rPr>
        <w:t></w:t>
      </w:r>
      <w:r w:rsidR="00EF56B4" w:rsidRPr="006C7454">
        <w:rPr>
          <w:rFonts w:ascii="Arial" w:hAnsi="Arial" w:cs="Arial"/>
        </w:rPr>
        <w:t xml:space="preserve">MCA and </w:t>
      </w:r>
      <w:r w:rsidR="002030E9" w:rsidRPr="006C7454">
        <w:rPr>
          <w:rFonts w:ascii="Symbol" w:hAnsi="Symbol" w:cs="Arial"/>
        </w:rPr>
        <w:t></w:t>
      </w:r>
      <w:r w:rsidR="002030E9" w:rsidRPr="006C7454">
        <w:rPr>
          <w:rFonts w:ascii="Arial" w:hAnsi="Arial" w:cs="Arial"/>
        </w:rPr>
        <w:t xml:space="preserve">MCA. Whereas upregulation of </w:t>
      </w:r>
      <w:proofErr w:type="spellStart"/>
      <w:r w:rsidR="002030E9" w:rsidRPr="006C7454">
        <w:rPr>
          <w:rFonts w:ascii="Arial" w:hAnsi="Arial" w:cs="Arial"/>
        </w:rPr>
        <w:t>Bsep</w:t>
      </w:r>
      <w:proofErr w:type="spellEnd"/>
      <w:r w:rsidR="002030E9" w:rsidRPr="006C7454">
        <w:rPr>
          <w:rFonts w:ascii="Arial" w:hAnsi="Arial" w:cs="Arial"/>
        </w:rPr>
        <w:t xml:space="preserve">, Fatp5 and Mrp2/Abcc2 associated with higher levels of </w:t>
      </w:r>
      <w:r w:rsidR="00EF56B4" w:rsidRPr="006C7454">
        <w:rPr>
          <w:rFonts w:ascii="Arial" w:hAnsi="Arial" w:cs="Arial"/>
        </w:rPr>
        <w:t>secondary</w:t>
      </w:r>
      <w:r w:rsidR="002030E9" w:rsidRPr="006C7454">
        <w:rPr>
          <w:rFonts w:ascii="Arial" w:hAnsi="Arial" w:cs="Arial"/>
        </w:rPr>
        <w:t xml:space="preserve"> </w:t>
      </w:r>
      <w:r w:rsidR="00EF56B4" w:rsidRPr="006C7454">
        <w:rPr>
          <w:rFonts w:ascii="Arial" w:hAnsi="Arial" w:cs="Arial"/>
        </w:rPr>
        <w:t>DCA and TDCA</w:t>
      </w:r>
      <w:r>
        <w:rPr>
          <w:rFonts w:ascii="Arial" w:hAnsi="Arial" w:cs="Arial"/>
        </w:rPr>
        <w:t xml:space="preserve"> </w:t>
      </w:r>
      <w:r w:rsidRPr="00703C80">
        <w:rPr>
          <w:rFonts w:ascii="Arial" w:hAnsi="Arial" w:cs="Arial"/>
        </w:rPr>
        <w:t>(</w:t>
      </w:r>
      <w:r w:rsidRPr="00554F21">
        <w:rPr>
          <w:rFonts w:ascii="Arial" w:hAnsi="Arial" w:cs="Arial"/>
        </w:rPr>
        <w:t xml:space="preserve">Table </w:t>
      </w:r>
      <w:r>
        <w:rPr>
          <w:rFonts w:ascii="Arial" w:hAnsi="Arial" w:cs="Arial"/>
        </w:rPr>
        <w:t>3</w:t>
      </w:r>
      <w:r w:rsidRPr="00703C80">
        <w:rPr>
          <w:rFonts w:ascii="Arial" w:hAnsi="Arial" w:cs="Arial"/>
        </w:rPr>
        <w:t>)</w:t>
      </w:r>
      <w:r>
        <w:rPr>
          <w:rFonts w:ascii="Arial" w:hAnsi="Arial" w:cs="Arial"/>
        </w:rPr>
        <w:t>.</w:t>
      </w:r>
      <w:r w:rsidR="00EF56B4" w:rsidRPr="006C7454">
        <w:rPr>
          <w:rFonts w:ascii="Arial" w:hAnsi="Arial" w:cs="Arial"/>
        </w:rPr>
        <w:t xml:space="preserve"> It is also worth mentioning the strong correlation of Cd36 with TCA (0.830) and DCA (-0.604), and that of Mat1a with THDCA (-0.52).</w:t>
      </w:r>
      <w:r w:rsidR="00D417D2" w:rsidRPr="006C7454">
        <w:rPr>
          <w:rFonts w:ascii="Arial" w:hAnsi="Arial" w:cs="Arial"/>
        </w:rPr>
        <w:t xml:space="preserve"> Regarding serum ethanol and L</w:t>
      </w:r>
      <w:r w:rsidR="00F67B70" w:rsidRPr="006C7454">
        <w:rPr>
          <w:rFonts w:ascii="Arial" w:hAnsi="Arial" w:cs="Arial"/>
        </w:rPr>
        <w:t>PS</w:t>
      </w:r>
      <w:r w:rsidR="00D417D2" w:rsidRPr="006C7454">
        <w:rPr>
          <w:rFonts w:ascii="Arial" w:hAnsi="Arial" w:cs="Arial"/>
        </w:rPr>
        <w:t>, positive correlations</w:t>
      </w:r>
      <w:r w:rsidR="00D417D2" w:rsidRPr="00703C80">
        <w:rPr>
          <w:rFonts w:ascii="Arial" w:hAnsi="Arial" w:cs="Arial"/>
        </w:rPr>
        <w:t xml:space="preserve"> with Car and Cyp7a1 and negative correlations with </w:t>
      </w:r>
      <w:proofErr w:type="spellStart"/>
      <w:r w:rsidR="00D417D2" w:rsidRPr="00703C80">
        <w:rPr>
          <w:rFonts w:ascii="Arial" w:hAnsi="Arial" w:cs="Arial"/>
        </w:rPr>
        <w:t>Ntcp</w:t>
      </w:r>
      <w:proofErr w:type="spellEnd"/>
      <w:r w:rsidR="00D417D2" w:rsidRPr="00703C80">
        <w:rPr>
          <w:rFonts w:ascii="Arial" w:hAnsi="Arial" w:cs="Arial"/>
        </w:rPr>
        <w:t xml:space="preserve"> and </w:t>
      </w:r>
      <w:proofErr w:type="spellStart"/>
      <w:r w:rsidR="00D417D2" w:rsidRPr="00703C80">
        <w:rPr>
          <w:rFonts w:ascii="Arial" w:hAnsi="Arial" w:cs="Arial"/>
        </w:rPr>
        <w:t>Bsep</w:t>
      </w:r>
      <w:proofErr w:type="spellEnd"/>
      <w:r w:rsidR="00D417D2" w:rsidRPr="00703C80">
        <w:rPr>
          <w:rFonts w:ascii="Arial" w:hAnsi="Arial" w:cs="Arial"/>
        </w:rPr>
        <w:t xml:space="preserve"> were </w:t>
      </w:r>
      <w:r w:rsidR="00F77EC2" w:rsidRPr="00703C80">
        <w:rPr>
          <w:rFonts w:ascii="Arial" w:hAnsi="Arial" w:cs="Arial"/>
        </w:rPr>
        <w:t xml:space="preserve">also </w:t>
      </w:r>
      <w:r w:rsidR="00D417D2" w:rsidRPr="00703C80">
        <w:rPr>
          <w:rFonts w:ascii="Arial" w:hAnsi="Arial" w:cs="Arial"/>
        </w:rPr>
        <w:t>observed</w:t>
      </w:r>
      <w:r w:rsidR="000E0498" w:rsidRPr="00703C80">
        <w:rPr>
          <w:rFonts w:ascii="Arial" w:hAnsi="Arial" w:cs="Arial"/>
        </w:rPr>
        <w:t xml:space="preserve"> (</w:t>
      </w:r>
      <w:r w:rsidR="00554F21" w:rsidRPr="00554F21">
        <w:rPr>
          <w:rFonts w:ascii="Arial" w:hAnsi="Arial" w:cs="Arial"/>
        </w:rPr>
        <w:t xml:space="preserve">Table </w:t>
      </w:r>
      <w:r>
        <w:rPr>
          <w:rFonts w:ascii="Arial" w:hAnsi="Arial" w:cs="Arial"/>
        </w:rPr>
        <w:t>3</w:t>
      </w:r>
      <w:r w:rsidR="000E0498" w:rsidRPr="00703C80">
        <w:rPr>
          <w:rFonts w:ascii="Arial" w:hAnsi="Arial" w:cs="Arial"/>
        </w:rPr>
        <w:t>)</w:t>
      </w:r>
      <w:r w:rsidR="00D417D2" w:rsidRPr="00703C80">
        <w:rPr>
          <w:rFonts w:ascii="Arial" w:hAnsi="Arial" w:cs="Arial"/>
        </w:rPr>
        <w:t>.</w:t>
      </w:r>
    </w:p>
    <w:p w14:paraId="3137E9E9" w14:textId="73B46B57" w:rsidR="00D20D7C" w:rsidRPr="006C7454" w:rsidRDefault="00EF56B4" w:rsidP="00605A98">
      <w:pPr>
        <w:pStyle w:val="Textoindependiente2"/>
        <w:spacing w:after="120"/>
        <w:rPr>
          <w:rFonts w:ascii="Arial" w:hAnsi="Arial" w:cs="Arial"/>
        </w:rPr>
      </w:pPr>
      <w:r w:rsidRPr="00703C80">
        <w:rPr>
          <w:rFonts w:ascii="Arial" w:hAnsi="Arial" w:cs="Arial"/>
        </w:rPr>
        <w:t xml:space="preserve">Results allow concluding that </w:t>
      </w:r>
      <w:r w:rsidR="00D20D7C" w:rsidRPr="00703C80">
        <w:rPr>
          <w:rFonts w:ascii="Arial" w:hAnsi="Arial" w:cs="Arial"/>
        </w:rPr>
        <w:t xml:space="preserve">the increase in </w:t>
      </w:r>
      <w:proofErr w:type="spellStart"/>
      <w:r w:rsidR="00D20D7C" w:rsidRPr="00703C80">
        <w:rPr>
          <w:rFonts w:ascii="Arial" w:hAnsi="Arial" w:cs="Arial"/>
          <w:i/>
        </w:rPr>
        <w:t>Desulfovibrio</w:t>
      </w:r>
      <w:proofErr w:type="spellEnd"/>
      <w:r w:rsidR="00D20D7C" w:rsidRPr="00703C80">
        <w:rPr>
          <w:rFonts w:ascii="Arial" w:hAnsi="Arial" w:cs="Arial"/>
        </w:rPr>
        <w:t xml:space="preserve"> and the loss of </w:t>
      </w:r>
      <w:r w:rsidR="00D20D7C" w:rsidRPr="00703C80">
        <w:rPr>
          <w:rFonts w:ascii="Arial" w:hAnsi="Arial" w:cs="Arial"/>
          <w:i/>
        </w:rPr>
        <w:t>Bacteroides</w:t>
      </w:r>
      <w:r w:rsidR="00D20D7C" w:rsidRPr="00703C80">
        <w:rPr>
          <w:rFonts w:ascii="Arial" w:hAnsi="Arial" w:cs="Arial"/>
        </w:rPr>
        <w:t xml:space="preserve"> </w:t>
      </w:r>
      <w:r w:rsidR="00D82C70" w:rsidRPr="00703C80">
        <w:rPr>
          <w:rFonts w:ascii="Arial" w:hAnsi="Arial" w:cs="Arial"/>
        </w:rPr>
        <w:t xml:space="preserve">and </w:t>
      </w:r>
      <w:proofErr w:type="spellStart"/>
      <w:r w:rsidR="00D82C70" w:rsidRPr="00703C80">
        <w:rPr>
          <w:rFonts w:ascii="Arial" w:hAnsi="Arial" w:cs="Arial"/>
          <w:i/>
        </w:rPr>
        <w:t>Oribacterium</w:t>
      </w:r>
      <w:proofErr w:type="spellEnd"/>
      <w:r w:rsidR="00D82C70" w:rsidRPr="00703C80">
        <w:rPr>
          <w:rFonts w:ascii="Arial" w:hAnsi="Arial" w:cs="Arial"/>
        </w:rPr>
        <w:t xml:space="preserve"> </w:t>
      </w:r>
      <w:r w:rsidR="00D20D7C" w:rsidRPr="00703C80">
        <w:rPr>
          <w:rFonts w:ascii="Arial" w:hAnsi="Arial" w:cs="Arial"/>
        </w:rPr>
        <w:t xml:space="preserve">in protected mice strongly correlated with reduced primary </w:t>
      </w:r>
      <w:r w:rsidR="00DD20BB" w:rsidRPr="00703C80">
        <w:rPr>
          <w:rFonts w:ascii="Arial" w:hAnsi="Arial" w:cs="Arial"/>
        </w:rPr>
        <w:t>(</w:t>
      </w:r>
      <w:r w:rsidR="00DD20BB" w:rsidRPr="006C7454">
        <w:rPr>
          <w:rFonts w:ascii="Arial" w:hAnsi="Arial" w:cs="Arial"/>
        </w:rPr>
        <w:t xml:space="preserve">TCA, </w:t>
      </w:r>
      <w:r w:rsidR="00D82C70" w:rsidRPr="006C7454">
        <w:rPr>
          <w:rFonts w:ascii="Symbol" w:hAnsi="Symbol" w:cs="Arial"/>
        </w:rPr>
        <w:t></w:t>
      </w:r>
      <w:r w:rsidR="00D20D7C" w:rsidRPr="006C7454">
        <w:rPr>
          <w:rFonts w:ascii="Arial" w:hAnsi="Arial" w:cs="Arial"/>
        </w:rPr>
        <w:t xml:space="preserve">MCA and </w:t>
      </w:r>
      <w:r w:rsidR="00D82C70" w:rsidRPr="006C7454">
        <w:rPr>
          <w:rFonts w:ascii="Symbol" w:hAnsi="Symbol" w:cs="Arial"/>
        </w:rPr>
        <w:t></w:t>
      </w:r>
      <w:r w:rsidR="00D20D7C" w:rsidRPr="006C7454">
        <w:rPr>
          <w:rFonts w:ascii="Arial" w:hAnsi="Arial" w:cs="Arial"/>
        </w:rPr>
        <w:t>MCA</w:t>
      </w:r>
      <w:r w:rsidR="00DD20BB" w:rsidRPr="006C7454">
        <w:rPr>
          <w:rFonts w:ascii="Arial" w:hAnsi="Arial" w:cs="Arial"/>
        </w:rPr>
        <w:t>)</w:t>
      </w:r>
      <w:r w:rsidR="00D20D7C" w:rsidRPr="006C7454">
        <w:rPr>
          <w:rFonts w:ascii="Arial" w:hAnsi="Arial" w:cs="Arial"/>
        </w:rPr>
        <w:t xml:space="preserve"> and increased secondary </w:t>
      </w:r>
      <w:r w:rsidR="00DD20BB" w:rsidRPr="006C7454">
        <w:rPr>
          <w:rFonts w:ascii="Arial" w:hAnsi="Arial" w:cs="Arial"/>
        </w:rPr>
        <w:t>(</w:t>
      </w:r>
      <w:r w:rsidR="00DB5BB9" w:rsidRPr="006C7454">
        <w:rPr>
          <w:rFonts w:ascii="Arial" w:hAnsi="Arial" w:cs="Arial"/>
        </w:rPr>
        <w:t>T</w:t>
      </w:r>
      <w:r w:rsidR="00D20D7C" w:rsidRPr="006C7454">
        <w:rPr>
          <w:rFonts w:ascii="Arial" w:hAnsi="Arial" w:cs="Arial"/>
        </w:rPr>
        <w:t>DCA</w:t>
      </w:r>
      <w:r w:rsidR="00DD20BB" w:rsidRPr="006C7454">
        <w:rPr>
          <w:rFonts w:ascii="Arial" w:hAnsi="Arial" w:cs="Arial"/>
        </w:rPr>
        <w:t>,</w:t>
      </w:r>
      <w:r w:rsidR="00C70371" w:rsidRPr="006C7454">
        <w:rPr>
          <w:rFonts w:ascii="Arial" w:hAnsi="Arial" w:cs="Arial"/>
        </w:rPr>
        <w:t xml:space="preserve"> </w:t>
      </w:r>
      <w:r w:rsidR="00DD20BB" w:rsidRPr="006C7454">
        <w:rPr>
          <w:rFonts w:ascii="Arial" w:hAnsi="Arial" w:cs="Arial"/>
        </w:rPr>
        <w:t>T</w:t>
      </w:r>
      <w:r w:rsidR="00DD20BB" w:rsidRPr="006C7454">
        <w:rPr>
          <w:rFonts w:ascii="Symbol" w:hAnsi="Symbol" w:cs="Arial"/>
        </w:rPr>
        <w:t></w:t>
      </w:r>
      <w:r w:rsidR="00DD20BB" w:rsidRPr="006C7454">
        <w:rPr>
          <w:rFonts w:ascii="Arial" w:hAnsi="Arial" w:cs="Arial"/>
        </w:rPr>
        <w:t xml:space="preserve">MCA and </w:t>
      </w:r>
      <w:r w:rsidR="00C70371" w:rsidRPr="006C7454">
        <w:rPr>
          <w:rFonts w:ascii="Arial" w:hAnsi="Arial" w:cs="Arial"/>
        </w:rPr>
        <w:t>TH</w:t>
      </w:r>
      <w:r w:rsidR="00D20D7C" w:rsidRPr="006C7454">
        <w:rPr>
          <w:rFonts w:ascii="Arial" w:hAnsi="Arial" w:cs="Arial"/>
        </w:rPr>
        <w:t>DCA</w:t>
      </w:r>
      <w:r w:rsidR="00DD20BB" w:rsidRPr="006C7454">
        <w:rPr>
          <w:rFonts w:ascii="Arial" w:hAnsi="Arial" w:cs="Arial"/>
        </w:rPr>
        <w:t>)</w:t>
      </w:r>
      <w:r w:rsidR="00D20D7C" w:rsidRPr="006C7454">
        <w:rPr>
          <w:rFonts w:ascii="Arial" w:hAnsi="Arial" w:cs="Arial"/>
        </w:rPr>
        <w:t xml:space="preserve"> </w:t>
      </w:r>
      <w:r w:rsidR="000E0498" w:rsidRPr="006C7454">
        <w:rPr>
          <w:rFonts w:ascii="Arial" w:hAnsi="Arial" w:cs="Arial"/>
        </w:rPr>
        <w:t xml:space="preserve">BAs </w:t>
      </w:r>
      <w:r w:rsidR="00D20D7C" w:rsidRPr="006C7454">
        <w:rPr>
          <w:rFonts w:ascii="Arial" w:hAnsi="Arial" w:cs="Arial"/>
        </w:rPr>
        <w:t>in serum</w:t>
      </w:r>
      <w:r w:rsidR="00D82C70" w:rsidRPr="006C7454">
        <w:rPr>
          <w:rFonts w:ascii="Arial" w:hAnsi="Arial" w:cs="Arial"/>
        </w:rPr>
        <w:t>.</w:t>
      </w:r>
      <w:r w:rsidR="00D20D7C" w:rsidRPr="006C7454">
        <w:rPr>
          <w:rFonts w:ascii="Arial" w:hAnsi="Arial" w:cs="Arial"/>
        </w:rPr>
        <w:t xml:space="preserve"> In addition, </w:t>
      </w:r>
      <w:r w:rsidR="00F77EC2" w:rsidRPr="006C7454">
        <w:rPr>
          <w:rFonts w:ascii="Arial" w:hAnsi="Arial" w:cs="Arial"/>
        </w:rPr>
        <w:t>these</w:t>
      </w:r>
      <w:r w:rsidR="00D20D7C" w:rsidRPr="006C7454">
        <w:rPr>
          <w:rFonts w:ascii="Arial" w:hAnsi="Arial" w:cs="Arial"/>
        </w:rPr>
        <w:t xml:space="preserve"> primary BAs correlated positively with hepatic lipogenic </w:t>
      </w:r>
      <w:r w:rsidR="00D82C70" w:rsidRPr="006C7454">
        <w:rPr>
          <w:rFonts w:ascii="Arial" w:hAnsi="Arial" w:cs="Arial"/>
        </w:rPr>
        <w:t>genes</w:t>
      </w:r>
      <w:r w:rsidR="00D20D7C" w:rsidRPr="006C7454">
        <w:rPr>
          <w:rFonts w:ascii="Arial" w:hAnsi="Arial" w:cs="Arial"/>
        </w:rPr>
        <w:t xml:space="preserve"> and negatively with hepatic </w:t>
      </w:r>
      <w:r w:rsidR="00D82C70" w:rsidRPr="006C7454">
        <w:rPr>
          <w:rFonts w:ascii="Arial" w:hAnsi="Arial" w:cs="Arial"/>
        </w:rPr>
        <w:t>biliary</w:t>
      </w:r>
      <w:r w:rsidR="00D20D7C" w:rsidRPr="006C7454">
        <w:rPr>
          <w:rFonts w:ascii="Arial" w:hAnsi="Arial" w:cs="Arial"/>
        </w:rPr>
        <w:t xml:space="preserve"> transport</w:t>
      </w:r>
      <w:r w:rsidR="00D82C70" w:rsidRPr="006C7454">
        <w:rPr>
          <w:rFonts w:ascii="Arial" w:hAnsi="Arial" w:cs="Arial"/>
        </w:rPr>
        <w:t>ers;</w:t>
      </w:r>
      <w:r w:rsidR="00D20D7C" w:rsidRPr="006C7454">
        <w:rPr>
          <w:rFonts w:ascii="Arial" w:hAnsi="Arial" w:cs="Arial"/>
        </w:rPr>
        <w:t xml:space="preserve"> </w:t>
      </w:r>
      <w:r w:rsidR="00F77EC2" w:rsidRPr="006C7454">
        <w:rPr>
          <w:rFonts w:ascii="Arial" w:hAnsi="Arial" w:cs="Arial"/>
        </w:rPr>
        <w:t xml:space="preserve">whereas </w:t>
      </w:r>
      <w:r w:rsidR="00D20D7C" w:rsidRPr="006C7454">
        <w:rPr>
          <w:rFonts w:ascii="Arial" w:hAnsi="Arial" w:cs="Arial"/>
        </w:rPr>
        <w:t xml:space="preserve">secondary BAs </w:t>
      </w:r>
      <w:r w:rsidR="00D82C70" w:rsidRPr="006C7454">
        <w:rPr>
          <w:rFonts w:ascii="Arial" w:hAnsi="Arial" w:cs="Arial"/>
        </w:rPr>
        <w:t>show an opposite association</w:t>
      </w:r>
      <w:r w:rsidR="00D20D7C" w:rsidRPr="006C7454">
        <w:rPr>
          <w:rFonts w:ascii="Arial" w:hAnsi="Arial" w:cs="Arial"/>
        </w:rPr>
        <w:t>.</w:t>
      </w:r>
      <w:r w:rsidR="00D417D2" w:rsidRPr="006C7454">
        <w:rPr>
          <w:rFonts w:ascii="Arial" w:hAnsi="Arial" w:cs="Arial"/>
        </w:rPr>
        <w:t xml:space="preserve"> </w:t>
      </w:r>
      <w:r w:rsidR="000E0498" w:rsidRPr="006C7454">
        <w:rPr>
          <w:rFonts w:ascii="Arial" w:hAnsi="Arial" w:cs="Arial"/>
        </w:rPr>
        <w:t>Besides</w:t>
      </w:r>
      <w:r w:rsidR="00D04AD5" w:rsidRPr="006C7454">
        <w:rPr>
          <w:rFonts w:ascii="Arial" w:hAnsi="Arial" w:cs="Arial"/>
        </w:rPr>
        <w:t xml:space="preserve"> BAs, ethanol and LPS</w:t>
      </w:r>
      <w:r w:rsidR="00D417D2" w:rsidRPr="006C7454">
        <w:rPr>
          <w:rFonts w:ascii="Arial" w:hAnsi="Arial" w:cs="Arial"/>
        </w:rPr>
        <w:t xml:space="preserve"> from gut microbiota may also influence some lipogenic and BA transport genes.</w:t>
      </w:r>
    </w:p>
    <w:p w14:paraId="0E30C280" w14:textId="12203F83" w:rsidR="001D7FB0" w:rsidRDefault="001D7FB0" w:rsidP="00605A98">
      <w:pPr>
        <w:pStyle w:val="Textoindependiente2"/>
        <w:spacing w:after="120"/>
        <w:rPr>
          <w:rFonts w:ascii="Arial" w:hAnsi="Arial" w:cs="Arial"/>
        </w:rPr>
      </w:pPr>
    </w:p>
    <w:p w14:paraId="52C97989" w14:textId="77777777" w:rsidR="00D20D7C" w:rsidRPr="005061E6" w:rsidRDefault="00D20D7C" w:rsidP="00605A98">
      <w:pPr>
        <w:pStyle w:val="Ttulo1"/>
        <w:spacing w:after="120"/>
        <w:rPr>
          <w:rFonts w:ascii="Arial" w:hAnsi="Arial" w:cs="Arial"/>
          <w:lang w:val="en-US"/>
        </w:rPr>
      </w:pPr>
      <w:r w:rsidRPr="005061E6">
        <w:rPr>
          <w:rFonts w:ascii="Arial" w:hAnsi="Arial" w:cs="Arial"/>
          <w:lang w:val="en-US"/>
        </w:rPr>
        <w:t>DISCUSSION</w:t>
      </w:r>
    </w:p>
    <w:p w14:paraId="0A09DE5C" w14:textId="672B11A3" w:rsidR="00DA20D9" w:rsidRPr="00CF2B31" w:rsidRDefault="00F200A6" w:rsidP="00605A98">
      <w:pPr>
        <w:keepNext/>
        <w:spacing w:after="120" w:line="360" w:lineRule="auto"/>
        <w:jc w:val="both"/>
        <w:rPr>
          <w:rFonts w:ascii="Arial" w:hAnsi="Arial" w:cs="Arial"/>
          <w:sz w:val="24"/>
          <w:szCs w:val="24"/>
          <w:lang w:val="en-US"/>
        </w:rPr>
      </w:pPr>
      <w:r>
        <w:rPr>
          <w:rFonts w:ascii="Arial" w:hAnsi="Arial" w:cs="Arial"/>
          <w:sz w:val="24"/>
          <w:szCs w:val="24"/>
          <w:lang w:val="en-US"/>
        </w:rPr>
        <w:t>BA</w:t>
      </w:r>
      <w:r w:rsidR="00DA20D9" w:rsidRPr="00CF2B31">
        <w:rPr>
          <w:rFonts w:ascii="Arial" w:hAnsi="Arial" w:cs="Arial"/>
          <w:sz w:val="24"/>
          <w:szCs w:val="24"/>
          <w:lang w:val="en-US"/>
        </w:rPr>
        <w:t xml:space="preserve">s </w:t>
      </w:r>
      <w:r w:rsidR="00C33F62">
        <w:rPr>
          <w:rFonts w:ascii="Arial" w:hAnsi="Arial" w:cs="Arial"/>
          <w:sz w:val="24"/>
          <w:szCs w:val="24"/>
          <w:lang w:val="en-US"/>
        </w:rPr>
        <w:t>have emerged as signaling molecules with important roles in metaboli</w:t>
      </w:r>
      <w:r w:rsidR="00846888">
        <w:rPr>
          <w:rFonts w:ascii="Arial" w:hAnsi="Arial" w:cs="Arial"/>
          <w:sz w:val="24"/>
          <w:szCs w:val="24"/>
          <w:lang w:val="en-US"/>
        </w:rPr>
        <w:t>sm, inflammation and fibrosis. B</w:t>
      </w:r>
      <w:r>
        <w:rPr>
          <w:rFonts w:ascii="Arial" w:hAnsi="Arial" w:cs="Arial"/>
          <w:sz w:val="24"/>
          <w:szCs w:val="24"/>
          <w:lang w:val="en-US"/>
        </w:rPr>
        <w:t>eyond lipid</w:t>
      </w:r>
      <w:r w:rsidR="00DA20D9" w:rsidRPr="00CF2B31">
        <w:rPr>
          <w:rFonts w:ascii="Arial" w:hAnsi="Arial" w:cs="Arial"/>
          <w:sz w:val="24"/>
          <w:szCs w:val="24"/>
          <w:lang w:val="en-US"/>
        </w:rPr>
        <w:t xml:space="preserve"> emulsification, </w:t>
      </w:r>
      <w:r>
        <w:rPr>
          <w:rFonts w:ascii="Arial" w:hAnsi="Arial" w:cs="Arial"/>
          <w:sz w:val="24"/>
          <w:szCs w:val="24"/>
          <w:lang w:val="en-US"/>
        </w:rPr>
        <w:t>BA</w:t>
      </w:r>
      <w:r w:rsidR="00DA20D9" w:rsidRPr="00CF2B31">
        <w:rPr>
          <w:rFonts w:ascii="Arial" w:hAnsi="Arial" w:cs="Arial"/>
          <w:sz w:val="24"/>
          <w:szCs w:val="24"/>
          <w:lang w:val="en-US"/>
        </w:rPr>
        <w:t xml:space="preserve">s are capable of stimulating </w:t>
      </w:r>
      <w:r w:rsidR="00976C6F">
        <w:rPr>
          <w:rFonts w:ascii="Arial" w:hAnsi="Arial" w:cs="Arial"/>
          <w:sz w:val="24"/>
          <w:szCs w:val="24"/>
          <w:lang w:val="en-US"/>
        </w:rPr>
        <w:t>signaling</w:t>
      </w:r>
      <w:r w:rsidR="00DA20D9" w:rsidRPr="00CF2B31">
        <w:rPr>
          <w:rFonts w:ascii="Arial" w:hAnsi="Arial" w:cs="Arial"/>
          <w:sz w:val="24"/>
          <w:szCs w:val="24"/>
          <w:lang w:val="en-US"/>
        </w:rPr>
        <w:t xml:space="preserve"> pathways</w:t>
      </w:r>
      <w:r w:rsidR="00DC61EE">
        <w:rPr>
          <w:rFonts w:ascii="Arial" w:hAnsi="Arial" w:cs="Arial"/>
          <w:sz w:val="24"/>
          <w:szCs w:val="24"/>
          <w:lang w:val="en-US"/>
        </w:rPr>
        <w:t xml:space="preserve"> related to</w:t>
      </w:r>
      <w:r w:rsidR="00846888">
        <w:rPr>
          <w:rFonts w:ascii="Arial" w:hAnsi="Arial" w:cs="Arial"/>
          <w:sz w:val="24"/>
          <w:szCs w:val="24"/>
          <w:lang w:val="en-US"/>
        </w:rPr>
        <w:t xml:space="preserve"> </w:t>
      </w:r>
      <w:r w:rsidR="00DC61EE">
        <w:rPr>
          <w:rFonts w:ascii="Arial" w:hAnsi="Arial" w:cs="Arial"/>
          <w:sz w:val="24"/>
          <w:szCs w:val="24"/>
          <w:lang w:val="en-US"/>
        </w:rPr>
        <w:t>lipid</w:t>
      </w:r>
      <w:r w:rsidR="00DC61EE" w:rsidRPr="00CF2B31">
        <w:rPr>
          <w:rFonts w:ascii="Arial" w:hAnsi="Arial" w:cs="Arial"/>
          <w:sz w:val="24"/>
          <w:szCs w:val="24"/>
          <w:lang w:val="en-US"/>
        </w:rPr>
        <w:t xml:space="preserve"> and insulin homeostasis </w:t>
      </w:r>
      <w:r w:rsidR="00DA20D9" w:rsidRPr="00CF2B31">
        <w:rPr>
          <w:rFonts w:ascii="Arial" w:hAnsi="Arial" w:cs="Arial"/>
          <w:sz w:val="24"/>
          <w:szCs w:val="24"/>
          <w:lang w:val="en-US"/>
        </w:rPr>
        <w:t>through FXR and TGRF</w:t>
      </w:r>
      <w:r w:rsidR="00DC61EE">
        <w:rPr>
          <w:rFonts w:ascii="Arial" w:hAnsi="Arial" w:cs="Arial"/>
          <w:sz w:val="24"/>
          <w:szCs w:val="24"/>
          <w:lang w:val="en-US"/>
        </w:rPr>
        <w:t xml:space="preserve">5 </w:t>
      </w:r>
      <w:r w:rsidR="00DA20D9" w:rsidRPr="00CF2B31">
        <w:rPr>
          <w:rFonts w:ascii="Arial" w:hAnsi="Arial" w:cs="Arial"/>
          <w:sz w:val="24"/>
          <w:szCs w:val="24"/>
          <w:lang w:val="en-US"/>
        </w:rPr>
        <w:fldChar w:fldCharType="begin" w:fldLock="1"/>
      </w:r>
      <w:r w:rsidR="00B845B3">
        <w:rPr>
          <w:rFonts w:ascii="Arial" w:hAnsi="Arial" w:cs="Arial"/>
          <w:sz w:val="24"/>
          <w:szCs w:val="24"/>
          <w:lang w:val="en-US"/>
        </w:rPr>
        <w:instrText>ADDIN CSL_CITATION {"citationItems":[{"id":"ITEM-1","itemData":{"DOI":"10.1053/j.gastro.2017.01.055","ISBN":"3332087738","ISSN":"15280012","PMID":"28214524","abstract":"Bile acids are signaling molecules that coordinately regulate metabolism and inflammation via the nuclear farnesoid X receptor (FXR) and the Takeda G protein-coupled receptor 5 (TGR5). These receptors activate transcriptional networks and signaling cascades controlling the expression and activity of genes involved in bile acid, lipid and carbohydrate metabolism, energy expenditure, and inflammation by acting predominantly in enterohepatic tissues, but also in peripheral organs. In this review, we discuss the most recent findings on the inter-organ signaling and interplay with the gut microbiota of bile acids and their receptors in meta-inflammation, with a focus on their pathophysiologic roles in obesity, type 2 diabetes, dyslipidemia, and nonalcoholic steatohepatitis, and their potential therapeutic applications.","author":[{"dropping-particle":"","family":"Chávez-Talavera","given":"Oscar","non-dropping-particle":"","parse-names":false,"suffix":""},{"dropping-particle":"","family":"Tailleux","given":"Anne","non-dropping-particle":"","parse-names":false,"suffix":""},{"dropping-particle":"","family":"Lefebvre","given":"Philippe","non-dropping-particle":"","parse-names":false,"suffix":""},{"dropping-particle":"","family":"Staels","given":"Bart","non-dropping-particle":"","parse-names":false,"suffix":""}],"container-title":"Gastroenterology","id":"ITEM-1","issue":"7","issued":{"date-parts":[["2017"]]},"page":"1679-1694","publisher":"Elsevier, Inc","title":"Bile Acid Control of Metabolism and Inflammation in Obesity, Type 2 Diabetes, Dyslipidemia, and Nonalcoholic Fatty Liver Disease","type":"article-journal","volume":"152"},"uris":["http://www.mendeley.com/documents/?uuid=57a04809-3ba4-4c42-92f5-c5a1f3cb6f46"]},{"id":"ITEM-2","itemData":{"DOI":"10.1002/hep.28709","ISSN":"1527-3350","PMID":"27358174","abstract":"Nonalcoholic fatty liver disease (NAFLD) is a burgeoning health problem worldwide and an important risk factor for both hepatic and cardiometabolic mortality. The rapidly increasing prevalence of this disease and of its aggressive form nonalcoholic steatohepatitis (NASH) will require novel therapeutic approaches to prevent disease progression to advanced fibrosis or cirrhosis and cancer. In recent years, bile acids have emerged as relevant signaling molecules that act at both hepatic and extrahepatic tissues to regulate lipid and carbohydrate metabolic pathways as well as energy homeostasis. Activation or modulation of bile acid receptors, such as the farnesoid X receptor and TGR5, and transporters, such as the ileal apical sodium-dependent bile acid transporter, appear to affect both insulin sensitivity and NAFLD/NASH pathogenesis at multiple levels, and these approaches hold promise as novel therapies. In the present review, we summarize current available data on the relationships of bile acids to NAFLD and the potential for therapeutically targeting bile-acid-related pathways to address this growing world-wide disease. (Hepatology 2017;65:350-362).","author":[{"dropping-particle":"","family":"Arab","given":"Juan P","non-dropping-particle":"","parse-names":false,"suffix":""},{"dropping-particle":"","family":"Karpen","given":"Saul J","non-dropping-particle":"","parse-names":false,"suffix":""},{"dropping-particle":"","family":"Dawson","given":"Paul A","non-dropping-particle":"","parse-names":false,"suffix":""},{"dropping-particle":"","family":"Arrese","given":"Marco","non-dropping-particle":"","parse-names":false,"suffix":""},{"dropping-particle":"","family":"Trauner","given":"Michael","non-dropping-particle":"","parse-names":false,"suffix":""}],"container-title":"Hepatology (Baltimore, Md.)","id":"ITEM-2","issue":"1","issued":{"date-parts":[["2017","1"]]},"page":"350-362","publisher":"Wiley-Blackwell","title":"Bile acids and nonalcoholic fatty liver disease: Molecular insights and therapeutic perspectives.","type":"article-journal","volume":"65"},"uris":["http://www.mendeley.com/documents/?uuid=bec5984b-1aa1-3a18-bb1c-d9231ac7d881","http://www.mendeley.com/documents/?uuid=eda85d20-5df6-491a-8388-6c1ee5ab7b99"]}],"mendeley":{"formattedCitation":"(Chávez-Talavera et al. 2017; Arab et al. 2017)","plainTextFormattedCitation":"(Chávez-Talavera et al. 2017; Arab et al. 2017)","previouslyFormattedCitation":"(Chávez-Talavera et al. 2017; Arab et al. 2017)"},"properties":{"noteIndex":0},"schema":"https://github.com/citation-style-language/schema/raw/master/csl-citation.json"}</w:instrText>
      </w:r>
      <w:r w:rsidR="00DA20D9" w:rsidRPr="00CF2B31">
        <w:rPr>
          <w:rFonts w:ascii="Arial" w:hAnsi="Arial" w:cs="Arial"/>
          <w:sz w:val="24"/>
          <w:szCs w:val="24"/>
          <w:lang w:val="en-US"/>
        </w:rPr>
        <w:fldChar w:fldCharType="separate"/>
      </w:r>
      <w:r w:rsidR="00B845B3" w:rsidRPr="00B845B3">
        <w:rPr>
          <w:rFonts w:ascii="Arial" w:hAnsi="Arial" w:cs="Arial"/>
          <w:noProof/>
          <w:sz w:val="24"/>
          <w:szCs w:val="24"/>
          <w:lang w:val="en-US"/>
        </w:rPr>
        <w:t>(Chávez-Talavera et al. 2017; Arab et al. 2017)</w:t>
      </w:r>
      <w:r w:rsidR="00DA20D9" w:rsidRPr="00CF2B31">
        <w:rPr>
          <w:rFonts w:ascii="Arial" w:hAnsi="Arial" w:cs="Arial"/>
          <w:sz w:val="24"/>
          <w:szCs w:val="24"/>
          <w:lang w:val="en-US"/>
        </w:rPr>
        <w:fldChar w:fldCharType="end"/>
      </w:r>
      <w:r w:rsidR="00846888">
        <w:rPr>
          <w:rFonts w:ascii="Arial" w:hAnsi="Arial" w:cs="Arial"/>
          <w:sz w:val="24"/>
          <w:szCs w:val="24"/>
          <w:lang w:val="en-US"/>
        </w:rPr>
        <w:t>,</w:t>
      </w:r>
      <w:r w:rsidR="00DA20D9" w:rsidRPr="00CF2B31">
        <w:rPr>
          <w:rFonts w:ascii="Arial" w:hAnsi="Arial" w:cs="Arial"/>
          <w:sz w:val="24"/>
          <w:szCs w:val="24"/>
          <w:lang w:val="en-US"/>
        </w:rPr>
        <w:t xml:space="preserve"> </w:t>
      </w:r>
      <w:r w:rsidR="00DC61EE">
        <w:rPr>
          <w:rFonts w:ascii="Arial" w:hAnsi="Arial" w:cs="Arial"/>
          <w:sz w:val="24"/>
          <w:szCs w:val="24"/>
          <w:lang w:val="en-US"/>
        </w:rPr>
        <w:t>thus connecting</w:t>
      </w:r>
      <w:r w:rsidR="00846888">
        <w:rPr>
          <w:rFonts w:ascii="Arial" w:hAnsi="Arial" w:cs="Arial"/>
          <w:sz w:val="24"/>
          <w:szCs w:val="24"/>
          <w:lang w:val="en-US"/>
        </w:rPr>
        <w:t xml:space="preserve"> BAs with prevalent metabolic diseases such as </w:t>
      </w:r>
      <w:r w:rsidR="00846888" w:rsidRPr="00CF2B31">
        <w:rPr>
          <w:rFonts w:ascii="Arial" w:hAnsi="Arial" w:cs="Arial"/>
          <w:sz w:val="24"/>
          <w:szCs w:val="24"/>
          <w:lang w:val="en-US"/>
        </w:rPr>
        <w:t>NAFLD</w:t>
      </w:r>
      <w:r w:rsidR="00846888">
        <w:rPr>
          <w:rFonts w:ascii="Arial" w:hAnsi="Arial" w:cs="Arial"/>
          <w:sz w:val="24"/>
          <w:szCs w:val="24"/>
          <w:lang w:val="en-US"/>
        </w:rPr>
        <w:t xml:space="preserve">. </w:t>
      </w:r>
      <w:r w:rsidR="00DA20D9" w:rsidRPr="00CF2B31">
        <w:rPr>
          <w:rFonts w:ascii="Arial" w:hAnsi="Arial" w:cs="Arial"/>
          <w:sz w:val="24"/>
          <w:szCs w:val="24"/>
          <w:lang w:val="en-US"/>
        </w:rPr>
        <w:t xml:space="preserve">Moreover, a bidirectional relationship between </w:t>
      </w:r>
      <w:r>
        <w:rPr>
          <w:rFonts w:ascii="Arial" w:hAnsi="Arial" w:cs="Arial"/>
          <w:sz w:val="24"/>
          <w:szCs w:val="24"/>
          <w:lang w:val="en-US"/>
        </w:rPr>
        <w:t>BA</w:t>
      </w:r>
      <w:r w:rsidR="00DA20D9" w:rsidRPr="00CF2B31">
        <w:rPr>
          <w:rFonts w:ascii="Arial" w:hAnsi="Arial" w:cs="Arial"/>
          <w:sz w:val="24"/>
          <w:szCs w:val="24"/>
          <w:lang w:val="en-US"/>
        </w:rPr>
        <w:t xml:space="preserve">s and gut microbiota has been described. In this regard, chemical and bactericidal properties of </w:t>
      </w:r>
      <w:r>
        <w:rPr>
          <w:rFonts w:ascii="Arial" w:hAnsi="Arial" w:cs="Arial"/>
          <w:sz w:val="24"/>
          <w:szCs w:val="24"/>
          <w:lang w:val="en-US"/>
        </w:rPr>
        <w:t>BA</w:t>
      </w:r>
      <w:r w:rsidR="00DA20D9" w:rsidRPr="00CF2B31">
        <w:rPr>
          <w:rFonts w:ascii="Arial" w:hAnsi="Arial" w:cs="Arial"/>
          <w:sz w:val="24"/>
          <w:szCs w:val="24"/>
          <w:lang w:val="en-US"/>
        </w:rPr>
        <w:t>s c</w:t>
      </w:r>
      <w:r w:rsidR="00846888">
        <w:rPr>
          <w:rFonts w:ascii="Arial" w:hAnsi="Arial" w:cs="Arial"/>
          <w:sz w:val="24"/>
          <w:szCs w:val="24"/>
          <w:lang w:val="en-US"/>
        </w:rPr>
        <w:t>an alter microbiota composition, wh</w:t>
      </w:r>
      <w:r w:rsidR="00F04DCF">
        <w:rPr>
          <w:rFonts w:ascii="Arial" w:hAnsi="Arial" w:cs="Arial"/>
          <w:sz w:val="24"/>
          <w:szCs w:val="24"/>
          <w:lang w:val="en-US"/>
        </w:rPr>
        <w:t>ereas</w:t>
      </w:r>
      <w:r w:rsidR="00846888">
        <w:rPr>
          <w:rFonts w:ascii="Arial" w:hAnsi="Arial" w:cs="Arial"/>
          <w:sz w:val="24"/>
          <w:szCs w:val="24"/>
          <w:lang w:val="en-US"/>
        </w:rPr>
        <w:t xml:space="preserve"> </w:t>
      </w:r>
      <w:r w:rsidR="00DA20D9" w:rsidRPr="00CF2B31">
        <w:rPr>
          <w:rFonts w:ascii="Arial" w:hAnsi="Arial" w:cs="Arial"/>
          <w:sz w:val="24"/>
          <w:szCs w:val="24"/>
          <w:lang w:val="en-US"/>
        </w:rPr>
        <w:t xml:space="preserve">some bacterial genera possess enzymes that can modify </w:t>
      </w:r>
      <w:r w:rsidR="00846888">
        <w:rPr>
          <w:rFonts w:ascii="Arial" w:hAnsi="Arial" w:cs="Arial"/>
          <w:sz w:val="24"/>
          <w:szCs w:val="24"/>
          <w:lang w:val="en-US"/>
        </w:rPr>
        <w:t xml:space="preserve">the </w:t>
      </w:r>
      <w:r>
        <w:rPr>
          <w:rFonts w:ascii="Arial" w:hAnsi="Arial" w:cs="Arial"/>
          <w:sz w:val="24"/>
          <w:szCs w:val="24"/>
          <w:lang w:val="en-US"/>
        </w:rPr>
        <w:t>BA</w:t>
      </w:r>
      <w:r w:rsidR="00DA20D9" w:rsidRPr="00CF2B31">
        <w:rPr>
          <w:rFonts w:ascii="Arial" w:hAnsi="Arial" w:cs="Arial"/>
          <w:sz w:val="24"/>
          <w:szCs w:val="24"/>
          <w:lang w:val="en-US"/>
        </w:rPr>
        <w:t xml:space="preserve"> </w:t>
      </w:r>
      <w:r w:rsidR="00846888">
        <w:rPr>
          <w:rFonts w:ascii="Arial" w:hAnsi="Arial" w:cs="Arial"/>
          <w:sz w:val="24"/>
          <w:szCs w:val="24"/>
          <w:lang w:val="en-US"/>
        </w:rPr>
        <w:t>profile</w:t>
      </w:r>
      <w:r w:rsidR="00DA20D9" w:rsidRPr="00CF2B31">
        <w:rPr>
          <w:rFonts w:ascii="Arial" w:hAnsi="Arial" w:cs="Arial"/>
          <w:sz w:val="24"/>
          <w:szCs w:val="24"/>
          <w:lang w:val="en-US"/>
        </w:rPr>
        <w:t xml:space="preserve"> </w:t>
      </w:r>
      <w:r w:rsidR="00DA20D9" w:rsidRPr="00CF2B31">
        <w:rPr>
          <w:rFonts w:ascii="Arial" w:hAnsi="Arial" w:cs="Arial"/>
          <w:sz w:val="24"/>
          <w:szCs w:val="24"/>
          <w:lang w:val="en-US"/>
        </w:rPr>
        <w:fldChar w:fldCharType="begin" w:fldLock="1"/>
      </w:r>
      <w:r w:rsidR="00B845B3">
        <w:rPr>
          <w:rFonts w:ascii="Arial" w:hAnsi="Arial" w:cs="Arial"/>
          <w:sz w:val="24"/>
          <w:szCs w:val="24"/>
          <w:lang w:val="en-US"/>
        </w:rPr>
        <w:instrText>ADDIN CSL_CITATION {"citationItems":[{"id":"ITEM-1","itemData":{"DOI":"10.1097/MOG.0000000000000057","ISSN":"0267-1379","PMID":"24625896","abstract":"PURPOSE OF REVIEW We examine the latest research on the emerging bile acid-gut microbiome axis and its role in health and disease. Our focus revolves around two key microbial pathways for degrading bile salts, and the impact of bile acid composition in the gut on the gut microbiome and host physiology. RECENT FINDINGS Bile acid pool size has recently been shown to be a function of microbial metabolism of bile acids in the intestines. Recent studies have shown potential mechanisms explaining how perturbations in the microbiome affect bile acid pool size and composition. Bile acids are emerging as regulators of the gut microbiome at the highest taxonomic levels. The role of bile acids as hormones and potentiators of liver cancer is also emerging. SUMMARY The host and microbiome appear to regulate bile acid pool size. The host produces a large, conjugated hydrophilic bile acid pool, maintained through positive-feedback antagonism of farnesoid X receptor (FXR) in intestine and liver. Members of the microbiome utilize bile acids and their conjugates resulting in agonism of FXR in intestine and liver resulting in a smaller, unconjugated hydrophobic bile acid pool. Hydrophilicity of the bile acid pool is associated with disease states. Reduced bile acid levels in the gut are associated with bacterial overgrowth and inflammation. Diet, antibiotic therapy, and disease states affect the balance of the microbiome-bile acid pool.","author":[{"dropping-particle":"","family":"Ridlon","given":"Jason M.","non-dropping-particle":"","parse-names":false,"suffix":""},{"dropping-particle":"","family":"Kang","given":"Dae J.","non-dropping-particle":"","parse-names":false,"suffix":""},{"dropping-particle":"","family":"Hylemon","given":"Phillip B.","non-dropping-particle":"","parse-names":false,"suffix":""},{"dropping-particle":"","family":"Bajaj","given":"Jasmohan S.","non-dropping-particle":"","parse-names":false,"suffix":""}],"container-title":"Current Opinion in Gastroenterology","id":"ITEM-1","issue":"3","issued":{"date-parts":[["2014","5"]]},"page":"332-338","title":"Bile acids and the gut microbiome","type":"article-journal","volume":"30"},"uris":["http://www.mendeley.com/documents/?uuid=9bcad47e-0839-3036-b9b2-1a4692c5b756","http://www.mendeley.com/documents/?uuid=4a9681f0-af63-4025-a42e-e762e37bcb61"]}],"mendeley":{"formattedCitation":"(Ridlon et al. 2014)","plainTextFormattedCitation":"(Ridlon et al. 2014)","previouslyFormattedCitation":"(Ridlon et al. 2014)"},"properties":{"noteIndex":0},"schema":"https://github.com/citation-style-language/schema/raw/master/csl-citation.json"}</w:instrText>
      </w:r>
      <w:r w:rsidR="00DA20D9" w:rsidRPr="00CF2B31">
        <w:rPr>
          <w:rFonts w:ascii="Arial" w:hAnsi="Arial" w:cs="Arial"/>
          <w:sz w:val="24"/>
          <w:szCs w:val="24"/>
          <w:lang w:val="en-US"/>
        </w:rPr>
        <w:fldChar w:fldCharType="separate"/>
      </w:r>
      <w:r w:rsidR="00B845B3" w:rsidRPr="00B845B3">
        <w:rPr>
          <w:rFonts w:ascii="Arial" w:hAnsi="Arial" w:cs="Arial"/>
          <w:noProof/>
          <w:sz w:val="24"/>
          <w:szCs w:val="24"/>
          <w:lang w:val="en-US"/>
        </w:rPr>
        <w:t>(Ridlon et al. 2014)</w:t>
      </w:r>
      <w:r w:rsidR="00DA20D9" w:rsidRPr="00CF2B31">
        <w:rPr>
          <w:rFonts w:ascii="Arial" w:hAnsi="Arial" w:cs="Arial"/>
          <w:sz w:val="24"/>
          <w:szCs w:val="24"/>
          <w:lang w:val="en-US"/>
        </w:rPr>
        <w:fldChar w:fldCharType="end"/>
      </w:r>
      <w:r w:rsidR="00DA20D9" w:rsidRPr="00CF2B31">
        <w:rPr>
          <w:rFonts w:ascii="Arial" w:hAnsi="Arial" w:cs="Arial"/>
          <w:sz w:val="24"/>
          <w:szCs w:val="24"/>
          <w:lang w:val="en-US"/>
        </w:rPr>
        <w:t>.</w:t>
      </w:r>
    </w:p>
    <w:p w14:paraId="37A438A1" w14:textId="2FCCCA7C" w:rsidR="00DA20D9" w:rsidRPr="00CF2B31" w:rsidRDefault="00C33F62" w:rsidP="00605A98">
      <w:pPr>
        <w:spacing w:after="120" w:line="360" w:lineRule="auto"/>
        <w:jc w:val="both"/>
        <w:rPr>
          <w:rFonts w:ascii="Arial" w:hAnsi="Arial" w:cs="Arial"/>
          <w:sz w:val="24"/>
          <w:szCs w:val="24"/>
          <w:lang w:val="en-US"/>
        </w:rPr>
      </w:pPr>
      <w:r>
        <w:rPr>
          <w:rFonts w:ascii="Arial" w:hAnsi="Arial" w:cs="Arial"/>
          <w:sz w:val="24"/>
          <w:szCs w:val="24"/>
          <w:lang w:val="en-US"/>
        </w:rPr>
        <w:t xml:space="preserve">The </w:t>
      </w:r>
      <w:r w:rsidRPr="00C33F62">
        <w:rPr>
          <w:rFonts w:ascii="Arial" w:hAnsi="Arial" w:cs="Arial"/>
          <w:sz w:val="24"/>
          <w:szCs w:val="24"/>
          <w:lang w:val="en-US"/>
        </w:rPr>
        <w:t xml:space="preserve">disturbance </w:t>
      </w:r>
      <w:r>
        <w:rPr>
          <w:rFonts w:ascii="Arial" w:hAnsi="Arial" w:cs="Arial"/>
          <w:sz w:val="24"/>
          <w:szCs w:val="24"/>
          <w:lang w:val="en-US"/>
        </w:rPr>
        <w:t>of</w:t>
      </w:r>
      <w:r w:rsidRPr="00C33F62">
        <w:rPr>
          <w:rFonts w:ascii="Arial" w:hAnsi="Arial" w:cs="Arial"/>
          <w:sz w:val="24"/>
          <w:szCs w:val="24"/>
          <w:lang w:val="en-US"/>
        </w:rPr>
        <w:t xml:space="preserve"> the gut microbiota (dysbiosis) and the</w:t>
      </w:r>
      <w:r>
        <w:rPr>
          <w:rFonts w:ascii="Arial" w:hAnsi="Arial" w:cs="Arial"/>
          <w:sz w:val="24"/>
          <w:szCs w:val="24"/>
          <w:lang w:val="en-US"/>
        </w:rPr>
        <w:t xml:space="preserve"> </w:t>
      </w:r>
      <w:r w:rsidRPr="00C33F62">
        <w:rPr>
          <w:rFonts w:ascii="Arial" w:hAnsi="Arial" w:cs="Arial"/>
          <w:sz w:val="24"/>
          <w:szCs w:val="24"/>
          <w:lang w:val="en-US"/>
        </w:rPr>
        <w:t xml:space="preserve">intestinal epithelial barrier </w:t>
      </w:r>
      <w:r>
        <w:rPr>
          <w:rFonts w:ascii="Arial" w:hAnsi="Arial" w:cs="Arial"/>
          <w:sz w:val="24"/>
          <w:szCs w:val="24"/>
          <w:lang w:val="en-US"/>
        </w:rPr>
        <w:t>has also</w:t>
      </w:r>
      <w:r w:rsidRPr="00C33F62">
        <w:rPr>
          <w:rFonts w:ascii="Arial" w:hAnsi="Arial" w:cs="Arial"/>
          <w:sz w:val="24"/>
          <w:szCs w:val="24"/>
          <w:lang w:val="en-US"/>
        </w:rPr>
        <w:t xml:space="preserve"> </w:t>
      </w:r>
      <w:r>
        <w:rPr>
          <w:rFonts w:ascii="Arial" w:hAnsi="Arial" w:cs="Arial"/>
          <w:sz w:val="24"/>
          <w:szCs w:val="24"/>
          <w:lang w:val="en-US"/>
        </w:rPr>
        <w:t xml:space="preserve">been </w:t>
      </w:r>
      <w:r w:rsidRPr="00C33F62">
        <w:rPr>
          <w:rFonts w:ascii="Arial" w:hAnsi="Arial" w:cs="Arial"/>
          <w:sz w:val="24"/>
          <w:szCs w:val="24"/>
          <w:lang w:val="en-US"/>
        </w:rPr>
        <w:t>associated with many diseases</w:t>
      </w:r>
      <w:r w:rsidR="00DC61EE">
        <w:rPr>
          <w:rFonts w:ascii="Arial" w:hAnsi="Arial" w:cs="Arial"/>
          <w:sz w:val="24"/>
          <w:szCs w:val="24"/>
          <w:lang w:val="en-US"/>
        </w:rPr>
        <w:t>,</w:t>
      </w:r>
      <w:r>
        <w:rPr>
          <w:rFonts w:ascii="Arial" w:hAnsi="Arial" w:cs="Arial"/>
          <w:sz w:val="24"/>
          <w:szCs w:val="24"/>
          <w:lang w:val="en-US"/>
        </w:rPr>
        <w:t xml:space="preserve"> </w:t>
      </w:r>
      <w:r w:rsidRPr="00C33F62">
        <w:rPr>
          <w:rFonts w:ascii="Arial" w:hAnsi="Arial" w:cs="Arial"/>
          <w:sz w:val="24"/>
          <w:szCs w:val="24"/>
          <w:lang w:val="en-US"/>
        </w:rPr>
        <w:t xml:space="preserve">including </w:t>
      </w:r>
      <w:r>
        <w:rPr>
          <w:rFonts w:ascii="Arial" w:hAnsi="Arial" w:cs="Arial"/>
          <w:sz w:val="24"/>
          <w:szCs w:val="24"/>
          <w:lang w:val="en-US"/>
        </w:rPr>
        <w:t>NAFLD.</w:t>
      </w:r>
      <w:r w:rsidRPr="00C33F62">
        <w:rPr>
          <w:rFonts w:ascii="Arial" w:hAnsi="Arial" w:cs="Arial"/>
          <w:sz w:val="24"/>
          <w:szCs w:val="24"/>
          <w:lang w:val="en-US"/>
        </w:rPr>
        <w:t xml:space="preserve"> </w:t>
      </w:r>
      <w:proofErr w:type="spellStart"/>
      <w:r w:rsidR="00DA20D9" w:rsidRPr="00CF2B31">
        <w:rPr>
          <w:rFonts w:ascii="Arial" w:hAnsi="Arial" w:cs="Arial"/>
          <w:sz w:val="24"/>
          <w:szCs w:val="24"/>
          <w:lang w:val="en-US"/>
        </w:rPr>
        <w:t>GFm</w:t>
      </w:r>
      <w:proofErr w:type="spellEnd"/>
      <w:r w:rsidR="00DA20D9" w:rsidRPr="00CF2B31">
        <w:rPr>
          <w:rFonts w:ascii="Arial" w:hAnsi="Arial" w:cs="Arial"/>
          <w:sz w:val="24"/>
          <w:szCs w:val="24"/>
          <w:lang w:val="en-US"/>
        </w:rPr>
        <w:t xml:space="preserve"> are considered a suitable model to </w:t>
      </w:r>
      <w:r w:rsidR="00DA69D2">
        <w:rPr>
          <w:rFonts w:ascii="Arial" w:hAnsi="Arial" w:cs="Arial"/>
          <w:sz w:val="24"/>
          <w:szCs w:val="24"/>
          <w:lang w:val="en-US"/>
        </w:rPr>
        <w:t>investigate in depth</w:t>
      </w:r>
      <w:r w:rsidR="00DA20D9" w:rsidRPr="00CF2B31">
        <w:rPr>
          <w:rFonts w:ascii="Arial" w:hAnsi="Arial" w:cs="Arial"/>
          <w:sz w:val="24"/>
          <w:szCs w:val="24"/>
          <w:lang w:val="en-US"/>
        </w:rPr>
        <w:t xml:space="preserve"> the pathogenic mechanisms of </w:t>
      </w:r>
      <w:r w:rsidR="00976C6F">
        <w:rPr>
          <w:rFonts w:ascii="Arial" w:hAnsi="Arial" w:cs="Arial"/>
          <w:sz w:val="24"/>
          <w:szCs w:val="24"/>
          <w:lang w:val="en-US"/>
        </w:rPr>
        <w:t>these diseases</w:t>
      </w:r>
      <w:r w:rsidR="00F200A6">
        <w:rPr>
          <w:rFonts w:ascii="Arial" w:hAnsi="Arial" w:cs="Arial"/>
          <w:sz w:val="24"/>
          <w:szCs w:val="24"/>
          <w:lang w:val="en-US"/>
        </w:rPr>
        <w:t>.</w:t>
      </w:r>
      <w:r w:rsidR="00976C6F">
        <w:rPr>
          <w:rFonts w:ascii="Arial" w:hAnsi="Arial" w:cs="Arial"/>
          <w:sz w:val="24"/>
          <w:szCs w:val="24"/>
          <w:lang w:val="en-US"/>
        </w:rPr>
        <w:t xml:space="preserve"> In th</w:t>
      </w:r>
      <w:r w:rsidR="00DC61EE">
        <w:rPr>
          <w:rFonts w:ascii="Arial" w:hAnsi="Arial" w:cs="Arial"/>
          <w:sz w:val="24"/>
          <w:szCs w:val="24"/>
          <w:lang w:val="en-US"/>
        </w:rPr>
        <w:t>e present</w:t>
      </w:r>
      <w:r w:rsidR="00976C6F">
        <w:rPr>
          <w:rFonts w:ascii="Arial" w:hAnsi="Arial" w:cs="Arial"/>
          <w:sz w:val="24"/>
          <w:szCs w:val="24"/>
          <w:lang w:val="en-US"/>
        </w:rPr>
        <w:t xml:space="preserve"> study, </w:t>
      </w:r>
      <w:proofErr w:type="spellStart"/>
      <w:r w:rsidR="00720ED3" w:rsidRPr="00947DE3">
        <w:rPr>
          <w:rFonts w:ascii="Arial" w:hAnsi="Arial" w:cs="Arial"/>
          <w:sz w:val="24"/>
          <w:szCs w:val="24"/>
          <w:lang w:val="en-US"/>
        </w:rPr>
        <w:t>GFm</w:t>
      </w:r>
      <w:proofErr w:type="spellEnd"/>
      <w:r w:rsidR="00720ED3" w:rsidRPr="00947DE3">
        <w:rPr>
          <w:rFonts w:ascii="Arial" w:hAnsi="Arial" w:cs="Arial"/>
          <w:sz w:val="24"/>
          <w:szCs w:val="24"/>
          <w:lang w:val="en-US"/>
        </w:rPr>
        <w:t xml:space="preserve"> were </w:t>
      </w:r>
      <w:r w:rsidR="00DA20D9" w:rsidRPr="00947DE3">
        <w:rPr>
          <w:rFonts w:ascii="Arial" w:hAnsi="Arial" w:cs="Arial"/>
          <w:sz w:val="24"/>
          <w:szCs w:val="24"/>
          <w:lang w:val="en-US"/>
        </w:rPr>
        <w:t>colonized</w:t>
      </w:r>
      <w:r w:rsidR="00DA20D9" w:rsidRPr="00CF2B31">
        <w:rPr>
          <w:rFonts w:ascii="Arial" w:hAnsi="Arial" w:cs="Arial"/>
          <w:sz w:val="24"/>
          <w:szCs w:val="24"/>
          <w:lang w:val="en-US"/>
        </w:rPr>
        <w:t xml:space="preserve"> with </w:t>
      </w:r>
      <w:proofErr w:type="spellStart"/>
      <w:r w:rsidR="00DA20D9" w:rsidRPr="00CF2B31">
        <w:rPr>
          <w:rFonts w:ascii="Arial" w:hAnsi="Arial" w:cs="Arial"/>
          <w:sz w:val="24"/>
          <w:szCs w:val="24"/>
          <w:lang w:val="en-US"/>
        </w:rPr>
        <w:t>caecal</w:t>
      </w:r>
      <w:proofErr w:type="spellEnd"/>
      <w:r w:rsidR="00DA20D9" w:rsidRPr="00CF2B31">
        <w:rPr>
          <w:rFonts w:ascii="Arial" w:hAnsi="Arial" w:cs="Arial"/>
          <w:sz w:val="24"/>
          <w:szCs w:val="24"/>
          <w:lang w:val="en-US"/>
        </w:rPr>
        <w:t xml:space="preserve"> microbiota from control (</w:t>
      </w:r>
      <w:proofErr w:type="spellStart"/>
      <w:r w:rsidR="00DA20D9" w:rsidRPr="00CF2B31">
        <w:rPr>
          <w:rFonts w:ascii="Arial" w:hAnsi="Arial" w:cs="Arial"/>
          <w:i/>
          <w:sz w:val="24"/>
          <w:szCs w:val="24"/>
          <w:lang w:val="en-US"/>
        </w:rPr>
        <w:t>dC</w:t>
      </w:r>
      <w:proofErr w:type="spellEnd"/>
      <w:r w:rsidR="00DA20D9" w:rsidRPr="00CF2B31">
        <w:rPr>
          <w:rFonts w:ascii="Arial" w:hAnsi="Arial" w:cs="Arial"/>
          <w:sz w:val="24"/>
          <w:szCs w:val="24"/>
          <w:lang w:val="en-US"/>
        </w:rPr>
        <w:t>), HFD-fed (</w:t>
      </w:r>
      <w:proofErr w:type="spellStart"/>
      <w:r w:rsidR="00DA20D9" w:rsidRPr="00CF2B31">
        <w:rPr>
          <w:rFonts w:ascii="Arial" w:hAnsi="Arial" w:cs="Arial"/>
          <w:i/>
          <w:sz w:val="24"/>
          <w:szCs w:val="24"/>
          <w:lang w:val="en-US"/>
        </w:rPr>
        <w:t>dHFD</w:t>
      </w:r>
      <w:proofErr w:type="spellEnd"/>
      <w:r w:rsidR="00DA20D9" w:rsidRPr="00CF2B31">
        <w:rPr>
          <w:rFonts w:ascii="Arial" w:hAnsi="Arial" w:cs="Arial"/>
          <w:i/>
          <w:sz w:val="24"/>
          <w:szCs w:val="24"/>
          <w:lang w:val="en-US"/>
        </w:rPr>
        <w:t>+</w:t>
      </w:r>
      <w:r w:rsidR="00DA20D9" w:rsidRPr="00CF2B31">
        <w:rPr>
          <w:rFonts w:ascii="Arial" w:hAnsi="Arial" w:cs="Arial"/>
          <w:sz w:val="24"/>
          <w:szCs w:val="24"/>
          <w:lang w:val="en-US"/>
        </w:rPr>
        <w:t xml:space="preserve"> and </w:t>
      </w:r>
      <w:proofErr w:type="spellStart"/>
      <w:r w:rsidR="00DA20D9" w:rsidRPr="00CF2B31">
        <w:rPr>
          <w:rFonts w:ascii="Arial" w:hAnsi="Arial" w:cs="Arial"/>
          <w:i/>
          <w:sz w:val="24"/>
          <w:szCs w:val="24"/>
          <w:lang w:val="en-US"/>
        </w:rPr>
        <w:t>dHFD</w:t>
      </w:r>
      <w:proofErr w:type="spellEnd"/>
      <w:r w:rsidR="00DA20D9" w:rsidRPr="00CF2B31">
        <w:rPr>
          <w:rFonts w:ascii="Arial" w:hAnsi="Arial" w:cs="Arial"/>
          <w:i/>
          <w:sz w:val="24"/>
          <w:szCs w:val="24"/>
          <w:lang w:val="en-US"/>
        </w:rPr>
        <w:t>-</w:t>
      </w:r>
      <w:r w:rsidR="00DA20D9" w:rsidRPr="00CF2B31">
        <w:rPr>
          <w:rFonts w:ascii="Arial" w:hAnsi="Arial" w:cs="Arial"/>
          <w:sz w:val="24"/>
          <w:szCs w:val="24"/>
          <w:lang w:val="en-US"/>
        </w:rPr>
        <w:t xml:space="preserve"> as responder and non-responder to diet, respectively) and </w:t>
      </w:r>
      <w:r w:rsidR="00DA69D2" w:rsidRPr="00CF2B31">
        <w:rPr>
          <w:rFonts w:ascii="Arial" w:hAnsi="Arial" w:cs="Arial"/>
          <w:sz w:val="24"/>
          <w:szCs w:val="24"/>
          <w:lang w:val="en-US"/>
        </w:rPr>
        <w:t>HFD</w:t>
      </w:r>
      <w:r w:rsidR="00DA69D2">
        <w:rPr>
          <w:rFonts w:ascii="Arial" w:hAnsi="Arial" w:cs="Arial"/>
          <w:sz w:val="24"/>
          <w:szCs w:val="24"/>
          <w:lang w:val="en-US"/>
        </w:rPr>
        <w:t>-fed</w:t>
      </w:r>
      <w:r w:rsidR="00DA69D2" w:rsidRPr="00CF2B31">
        <w:rPr>
          <w:rFonts w:ascii="Arial" w:hAnsi="Arial" w:cs="Arial"/>
          <w:sz w:val="24"/>
          <w:szCs w:val="24"/>
          <w:lang w:val="en-US"/>
        </w:rPr>
        <w:t xml:space="preserve"> </w:t>
      </w:r>
      <w:r w:rsidR="00976C6F">
        <w:rPr>
          <w:rFonts w:ascii="Arial" w:hAnsi="Arial" w:cs="Arial"/>
          <w:sz w:val="24"/>
          <w:szCs w:val="24"/>
          <w:lang w:val="en-US"/>
        </w:rPr>
        <w:t xml:space="preserve">supplemented </w:t>
      </w:r>
      <w:r w:rsidR="00DA69D2">
        <w:rPr>
          <w:rFonts w:ascii="Arial" w:hAnsi="Arial" w:cs="Arial"/>
          <w:sz w:val="24"/>
          <w:szCs w:val="24"/>
          <w:lang w:val="en-US"/>
        </w:rPr>
        <w:t xml:space="preserve">with quercetin </w:t>
      </w:r>
      <w:r w:rsidR="00DA20D9" w:rsidRPr="00CF2B31">
        <w:rPr>
          <w:rFonts w:ascii="Arial" w:hAnsi="Arial" w:cs="Arial"/>
          <w:sz w:val="24"/>
          <w:szCs w:val="24"/>
          <w:lang w:val="en-US"/>
        </w:rPr>
        <w:t>(</w:t>
      </w:r>
      <w:proofErr w:type="spellStart"/>
      <w:r w:rsidR="00DA20D9" w:rsidRPr="00CF2B31">
        <w:rPr>
          <w:rFonts w:ascii="Arial" w:hAnsi="Arial" w:cs="Arial"/>
          <w:i/>
          <w:sz w:val="24"/>
          <w:szCs w:val="24"/>
          <w:lang w:val="en-US"/>
        </w:rPr>
        <w:t>dHFDQ</w:t>
      </w:r>
      <w:proofErr w:type="spellEnd"/>
      <w:r w:rsidR="00DA20D9" w:rsidRPr="00CF2B31">
        <w:rPr>
          <w:rFonts w:ascii="Arial" w:hAnsi="Arial" w:cs="Arial"/>
          <w:sz w:val="24"/>
          <w:szCs w:val="24"/>
          <w:lang w:val="en-US"/>
        </w:rPr>
        <w:t xml:space="preserve">) donors. In a previous study, we </w:t>
      </w:r>
      <w:r w:rsidR="00976C6F">
        <w:rPr>
          <w:rFonts w:ascii="Arial" w:hAnsi="Arial" w:cs="Arial"/>
          <w:sz w:val="24"/>
          <w:szCs w:val="24"/>
          <w:lang w:val="en-US"/>
        </w:rPr>
        <w:t xml:space="preserve">investigated </w:t>
      </w:r>
      <w:r w:rsidR="00976C6F" w:rsidRPr="00976C6F">
        <w:rPr>
          <w:rFonts w:ascii="Arial" w:hAnsi="Arial" w:cs="Arial"/>
          <w:sz w:val="24"/>
          <w:szCs w:val="24"/>
          <w:lang w:val="en-US"/>
        </w:rPr>
        <w:t>whether gut microbiota tran</w:t>
      </w:r>
      <w:r w:rsidR="00976C6F">
        <w:rPr>
          <w:rFonts w:ascii="Arial" w:hAnsi="Arial" w:cs="Arial"/>
          <w:sz w:val="24"/>
          <w:szCs w:val="24"/>
          <w:lang w:val="en-US"/>
        </w:rPr>
        <w:t>splantation can influence NAFLD</w:t>
      </w:r>
      <w:r w:rsidR="004C503B">
        <w:rPr>
          <w:rFonts w:ascii="Arial" w:hAnsi="Arial" w:cs="Arial"/>
          <w:sz w:val="24"/>
          <w:szCs w:val="24"/>
          <w:lang w:val="en-US"/>
        </w:rPr>
        <w:t>; and</w:t>
      </w:r>
      <w:r w:rsidR="00976C6F">
        <w:rPr>
          <w:rFonts w:ascii="Arial" w:hAnsi="Arial" w:cs="Arial"/>
          <w:sz w:val="24"/>
          <w:szCs w:val="24"/>
          <w:lang w:val="en-US"/>
        </w:rPr>
        <w:t xml:space="preserve"> </w:t>
      </w:r>
      <w:r w:rsidR="004C503B" w:rsidRPr="004C503B">
        <w:rPr>
          <w:rFonts w:ascii="Arial" w:hAnsi="Arial" w:cs="Arial"/>
          <w:sz w:val="24"/>
          <w:szCs w:val="24"/>
          <w:lang w:val="en-US"/>
        </w:rPr>
        <w:t>provide</w:t>
      </w:r>
      <w:r w:rsidR="004C503B">
        <w:rPr>
          <w:rFonts w:ascii="Arial" w:hAnsi="Arial" w:cs="Arial"/>
          <w:sz w:val="24"/>
          <w:szCs w:val="24"/>
          <w:lang w:val="en-US"/>
        </w:rPr>
        <w:t>d</w:t>
      </w:r>
      <w:r w:rsidR="004C503B" w:rsidRPr="004C503B">
        <w:rPr>
          <w:rFonts w:ascii="Arial" w:hAnsi="Arial" w:cs="Arial"/>
          <w:sz w:val="24"/>
          <w:szCs w:val="24"/>
          <w:lang w:val="en-US"/>
        </w:rPr>
        <w:t xml:space="preserve"> scientific support for the prebiotic capacity</w:t>
      </w:r>
      <w:r w:rsidR="004C503B">
        <w:rPr>
          <w:rFonts w:ascii="Arial" w:hAnsi="Arial" w:cs="Arial"/>
          <w:sz w:val="24"/>
          <w:szCs w:val="24"/>
          <w:lang w:val="en-US"/>
        </w:rPr>
        <w:t xml:space="preserve"> </w:t>
      </w:r>
      <w:r w:rsidR="004C503B" w:rsidRPr="004C503B">
        <w:rPr>
          <w:rFonts w:ascii="Arial" w:hAnsi="Arial" w:cs="Arial"/>
          <w:sz w:val="24"/>
          <w:szCs w:val="24"/>
          <w:lang w:val="en-US"/>
        </w:rPr>
        <w:t xml:space="preserve">of quercetin and the transfer of </w:t>
      </w:r>
      <w:r w:rsidR="004C503B">
        <w:rPr>
          <w:rFonts w:ascii="Arial" w:hAnsi="Arial" w:cs="Arial"/>
          <w:sz w:val="24"/>
          <w:szCs w:val="24"/>
          <w:lang w:val="en-US"/>
        </w:rPr>
        <w:t xml:space="preserve">favorable </w:t>
      </w:r>
      <w:r w:rsidR="004C503B" w:rsidRPr="004C503B">
        <w:rPr>
          <w:rFonts w:ascii="Arial" w:hAnsi="Arial" w:cs="Arial"/>
          <w:sz w:val="24"/>
          <w:szCs w:val="24"/>
          <w:lang w:val="en-US"/>
        </w:rPr>
        <w:t xml:space="preserve">metabolic profiles through microbiota transplantation as a </w:t>
      </w:r>
      <w:r w:rsidR="004C503B" w:rsidRPr="004C503B">
        <w:rPr>
          <w:rFonts w:ascii="Arial" w:hAnsi="Arial" w:cs="Arial"/>
          <w:sz w:val="24"/>
          <w:szCs w:val="24"/>
          <w:lang w:val="en-US"/>
        </w:rPr>
        <w:lastRenderedPageBreak/>
        <w:t>protective strategy against</w:t>
      </w:r>
      <w:r w:rsidR="004C503B">
        <w:rPr>
          <w:rFonts w:ascii="Arial" w:hAnsi="Arial" w:cs="Arial"/>
          <w:sz w:val="24"/>
          <w:szCs w:val="24"/>
          <w:lang w:val="en-US"/>
        </w:rPr>
        <w:t xml:space="preserve"> NAFLD</w:t>
      </w:r>
      <w:r w:rsidR="00DA20D9" w:rsidRPr="00CF2B31">
        <w:rPr>
          <w:rFonts w:ascii="Arial" w:hAnsi="Arial" w:cs="Arial"/>
          <w:sz w:val="24"/>
          <w:szCs w:val="24"/>
          <w:lang w:val="en-US"/>
        </w:rPr>
        <w:t xml:space="preserve"> </w:t>
      </w:r>
      <w:r w:rsidR="00DA20D9" w:rsidRPr="00CF2B31">
        <w:rPr>
          <w:rFonts w:ascii="Arial" w:hAnsi="Arial" w:cs="Arial"/>
          <w:sz w:val="24"/>
          <w:szCs w:val="24"/>
          <w:lang w:val="en-US"/>
        </w:rPr>
        <w:fldChar w:fldCharType="begin" w:fldLock="1"/>
      </w:r>
      <w:r w:rsidR="00B845B3">
        <w:rPr>
          <w:rFonts w:ascii="Arial" w:hAnsi="Arial" w:cs="Arial"/>
          <w:sz w:val="24"/>
          <w:szCs w:val="24"/>
          <w:lang w:val="en-US"/>
        </w:rPr>
        <w:instrText>ADDIN CSL_CITATION {"citationItems":[{"id":"ITEM-1","itemData":{"DOI":"10.1002/mnfr.201800930","ISSN":"16134133","PMID":"30680920","author":[{"dropping-particle":"","family":"Porras","given":"David","non-dropping-particle":"","parse-names":false,"suffix":""},{"dropping-particle":"","family":"Nistal","given":"Esther","non-dropping-particle":"","parse-names":false,"suffix":""},{"dropping-particle":"","family":"Martínez-Flórez","given":"Susana","non-dropping-particle":"","parse-names":false,"suffix":""},{"dropping-particle":"","family":"Olcoz","given":"José Luis","non-dropping-particle":"","parse-names":false,"suffix":""},{"dropping-particle":"","family":"Jover","given":"Ramiro","non-dropping-particle":"","parse-names":false,"suffix":""},{"dropping-particle":"","family":"Jorquera","given":"Francisco","non-dropping-particle":"","parse-names":false,"suffix":""},{"dropping-particle":"","family":"González-Gallego","given":"Javier","non-dropping-particle":"","parse-names":false,"suffix":""},{"dropping-particle":"","family":"García-Mediavilla","given":"María Victoria","non-dropping-particle":"","parse-names":false,"suffix":""},{"dropping-particle":"","family":"Sánchez-Campos","given":"Sonia","non-dropping-particle":"","parse-names":false,"suffix":""}],"container-title":"Molecular Nutrition and Food Research","id":"ITEM-1","issued":{"date-parts":[["2019","2","4"]]},"page":"1800930","title":"Functional Interactions between Gut Microbiota Transplantation, Quercetin, and High-Fat Diet Determine Non-Alcoholic Fatty Liver Disease Development in Germ-Free Mice","type":"article-journal"},"uris":["http://www.mendeley.com/documents/?uuid=ac16658f-e891-32b1-8126-dcf08071a70d"]}],"mendeley":{"formattedCitation":"(Porras et al. 2019)","plainTextFormattedCitation":"(Porras et al. 2019)","previouslyFormattedCitation":"(Porras et al. 2019)"},"properties":{"noteIndex":0},"schema":"https://github.com/citation-style-language/schema/raw/master/csl-citation.json"}</w:instrText>
      </w:r>
      <w:r w:rsidR="00DA20D9" w:rsidRPr="00CF2B31">
        <w:rPr>
          <w:rFonts w:ascii="Arial" w:hAnsi="Arial" w:cs="Arial"/>
          <w:sz w:val="24"/>
          <w:szCs w:val="24"/>
          <w:lang w:val="en-US"/>
        </w:rPr>
        <w:fldChar w:fldCharType="separate"/>
      </w:r>
      <w:r w:rsidR="00B845B3" w:rsidRPr="00B845B3">
        <w:rPr>
          <w:rFonts w:ascii="Arial" w:hAnsi="Arial" w:cs="Arial"/>
          <w:noProof/>
          <w:sz w:val="24"/>
          <w:szCs w:val="24"/>
          <w:lang w:val="en-US"/>
        </w:rPr>
        <w:t>(Porras et al. 2019)</w:t>
      </w:r>
      <w:r w:rsidR="00DA20D9" w:rsidRPr="00CF2B31">
        <w:rPr>
          <w:rFonts w:ascii="Arial" w:hAnsi="Arial" w:cs="Arial"/>
          <w:sz w:val="24"/>
          <w:szCs w:val="24"/>
          <w:lang w:val="en-US"/>
        </w:rPr>
        <w:fldChar w:fldCharType="end"/>
      </w:r>
      <w:r w:rsidR="00DA20D9" w:rsidRPr="00CF2B31">
        <w:rPr>
          <w:rFonts w:ascii="Arial" w:hAnsi="Arial" w:cs="Arial"/>
          <w:sz w:val="24"/>
          <w:szCs w:val="24"/>
          <w:lang w:val="en-US"/>
        </w:rPr>
        <w:t>. However, mechanistic insights remain</w:t>
      </w:r>
      <w:r w:rsidR="00DC61EE">
        <w:rPr>
          <w:rFonts w:ascii="Arial" w:hAnsi="Arial" w:cs="Arial"/>
          <w:sz w:val="24"/>
          <w:szCs w:val="24"/>
          <w:lang w:val="en-US"/>
        </w:rPr>
        <w:t>ed</w:t>
      </w:r>
      <w:r w:rsidR="00DA20D9" w:rsidRPr="00CF2B31">
        <w:rPr>
          <w:rFonts w:ascii="Arial" w:hAnsi="Arial" w:cs="Arial"/>
          <w:sz w:val="24"/>
          <w:szCs w:val="24"/>
          <w:lang w:val="en-US"/>
        </w:rPr>
        <w:t xml:space="preserve"> </w:t>
      </w:r>
      <w:r w:rsidR="004C503B">
        <w:rPr>
          <w:rFonts w:ascii="Arial" w:hAnsi="Arial" w:cs="Arial"/>
          <w:sz w:val="24"/>
          <w:szCs w:val="24"/>
          <w:lang w:val="en-US"/>
        </w:rPr>
        <w:t>to be elucidated</w:t>
      </w:r>
      <w:r w:rsidR="00DA20D9" w:rsidRPr="00CF2B31">
        <w:rPr>
          <w:rFonts w:ascii="Arial" w:hAnsi="Arial" w:cs="Arial"/>
          <w:sz w:val="24"/>
          <w:szCs w:val="24"/>
          <w:lang w:val="en-US"/>
        </w:rPr>
        <w:t xml:space="preserve">. Due to the strong link between intestinal microbiota and </w:t>
      </w:r>
      <w:r w:rsidR="00F200A6">
        <w:rPr>
          <w:rFonts w:ascii="Arial" w:hAnsi="Arial" w:cs="Arial"/>
          <w:sz w:val="24"/>
          <w:szCs w:val="24"/>
          <w:lang w:val="en-US"/>
        </w:rPr>
        <w:t>BA</w:t>
      </w:r>
      <w:r w:rsidR="00DA20D9" w:rsidRPr="00CF2B31">
        <w:rPr>
          <w:rFonts w:ascii="Arial" w:hAnsi="Arial" w:cs="Arial"/>
          <w:sz w:val="24"/>
          <w:szCs w:val="24"/>
          <w:lang w:val="en-US"/>
        </w:rPr>
        <w:t xml:space="preserve"> metabolism, we focus</w:t>
      </w:r>
      <w:r w:rsidR="00DA69D2">
        <w:rPr>
          <w:rFonts w:ascii="Arial" w:hAnsi="Arial" w:cs="Arial"/>
          <w:sz w:val="24"/>
          <w:szCs w:val="24"/>
          <w:lang w:val="en-US"/>
        </w:rPr>
        <w:t>ed</w:t>
      </w:r>
      <w:r w:rsidR="00DA20D9" w:rsidRPr="00CF2B31">
        <w:rPr>
          <w:rFonts w:ascii="Arial" w:hAnsi="Arial" w:cs="Arial"/>
          <w:sz w:val="24"/>
          <w:szCs w:val="24"/>
          <w:lang w:val="en-US"/>
        </w:rPr>
        <w:t xml:space="preserve"> on circulating </w:t>
      </w:r>
      <w:r w:rsidR="00F200A6">
        <w:rPr>
          <w:rFonts w:ascii="Arial" w:hAnsi="Arial" w:cs="Arial"/>
          <w:sz w:val="24"/>
          <w:szCs w:val="24"/>
          <w:lang w:val="en-US"/>
        </w:rPr>
        <w:t>BA</w:t>
      </w:r>
      <w:r w:rsidR="00DA20D9" w:rsidRPr="00CF2B31">
        <w:rPr>
          <w:rFonts w:ascii="Arial" w:hAnsi="Arial" w:cs="Arial"/>
          <w:sz w:val="24"/>
          <w:szCs w:val="24"/>
          <w:lang w:val="en-US"/>
        </w:rPr>
        <w:t>s as well as liver BA and lipid metabolism genes</w:t>
      </w:r>
      <w:r w:rsidR="00DA69D2">
        <w:rPr>
          <w:rFonts w:ascii="Arial" w:hAnsi="Arial" w:cs="Arial"/>
          <w:sz w:val="24"/>
          <w:szCs w:val="24"/>
          <w:lang w:val="en-US"/>
        </w:rPr>
        <w:t>,</w:t>
      </w:r>
      <w:r w:rsidR="00DA20D9" w:rsidRPr="00CF2B31">
        <w:rPr>
          <w:rFonts w:ascii="Arial" w:hAnsi="Arial" w:cs="Arial"/>
          <w:sz w:val="24"/>
          <w:szCs w:val="24"/>
          <w:lang w:val="en-US"/>
        </w:rPr>
        <w:t xml:space="preserve"> and </w:t>
      </w:r>
      <w:r w:rsidR="00DA69D2">
        <w:rPr>
          <w:rFonts w:ascii="Arial" w:hAnsi="Arial" w:cs="Arial"/>
          <w:sz w:val="24"/>
          <w:szCs w:val="24"/>
          <w:lang w:val="en-US"/>
        </w:rPr>
        <w:t>their</w:t>
      </w:r>
      <w:r w:rsidR="00DA20D9" w:rsidRPr="00CF2B31">
        <w:rPr>
          <w:rFonts w:ascii="Arial" w:hAnsi="Arial" w:cs="Arial"/>
          <w:sz w:val="24"/>
          <w:szCs w:val="24"/>
          <w:lang w:val="en-US"/>
        </w:rPr>
        <w:t xml:space="preserve"> relationship with </w:t>
      </w:r>
      <w:r w:rsidR="004C503B">
        <w:rPr>
          <w:rFonts w:ascii="Arial" w:hAnsi="Arial" w:cs="Arial"/>
          <w:sz w:val="24"/>
          <w:szCs w:val="24"/>
          <w:lang w:val="en-US"/>
        </w:rPr>
        <w:t>NAFLD development</w:t>
      </w:r>
      <w:r w:rsidR="00DA20D9" w:rsidRPr="00947DE3">
        <w:rPr>
          <w:rFonts w:ascii="Arial" w:hAnsi="Arial" w:cs="Arial"/>
          <w:sz w:val="24"/>
          <w:szCs w:val="24"/>
          <w:lang w:val="en-US"/>
        </w:rPr>
        <w:t xml:space="preserve">. </w:t>
      </w:r>
      <w:r w:rsidR="00720ED3" w:rsidRPr="00947DE3">
        <w:rPr>
          <w:rFonts w:ascii="Arial" w:hAnsi="Arial" w:cs="Arial"/>
          <w:sz w:val="24"/>
          <w:szCs w:val="24"/>
          <w:lang w:val="en-US"/>
        </w:rPr>
        <w:t>R</w:t>
      </w:r>
      <w:r w:rsidR="00DA20D9" w:rsidRPr="00947DE3">
        <w:rPr>
          <w:rFonts w:ascii="Arial" w:hAnsi="Arial" w:cs="Arial"/>
          <w:sz w:val="24"/>
          <w:szCs w:val="24"/>
          <w:lang w:val="en-US"/>
        </w:rPr>
        <w:t>esults</w:t>
      </w:r>
      <w:r w:rsidR="00DA20D9" w:rsidRPr="00CF2B31">
        <w:rPr>
          <w:rFonts w:ascii="Arial" w:hAnsi="Arial" w:cs="Arial"/>
          <w:sz w:val="24"/>
          <w:szCs w:val="24"/>
          <w:lang w:val="en-US"/>
        </w:rPr>
        <w:t xml:space="preserve"> suggest that protective gut microbiota</w:t>
      </w:r>
      <w:r w:rsidR="00DA69D2">
        <w:rPr>
          <w:rFonts w:ascii="Arial" w:hAnsi="Arial" w:cs="Arial"/>
          <w:sz w:val="24"/>
          <w:szCs w:val="24"/>
          <w:lang w:val="en-US"/>
        </w:rPr>
        <w:t>s</w:t>
      </w:r>
      <w:r w:rsidR="00DA20D9" w:rsidRPr="00CF2B31">
        <w:rPr>
          <w:rFonts w:ascii="Arial" w:hAnsi="Arial" w:cs="Arial"/>
          <w:sz w:val="24"/>
          <w:szCs w:val="24"/>
          <w:lang w:val="en-US"/>
        </w:rPr>
        <w:t xml:space="preserve"> (</w:t>
      </w:r>
      <w:proofErr w:type="spellStart"/>
      <w:r w:rsidR="00DA20D9" w:rsidRPr="00CF2B31">
        <w:rPr>
          <w:rFonts w:ascii="Arial" w:hAnsi="Arial" w:cs="Arial"/>
          <w:i/>
          <w:sz w:val="24"/>
          <w:szCs w:val="24"/>
          <w:lang w:val="en-US"/>
        </w:rPr>
        <w:t>dHFD</w:t>
      </w:r>
      <w:proofErr w:type="spellEnd"/>
      <w:r w:rsidR="00DA20D9" w:rsidRPr="00CF2B31">
        <w:rPr>
          <w:rFonts w:ascii="Arial" w:hAnsi="Arial" w:cs="Arial"/>
          <w:i/>
          <w:sz w:val="24"/>
          <w:szCs w:val="24"/>
          <w:lang w:val="en-US"/>
        </w:rPr>
        <w:t>-</w:t>
      </w:r>
      <w:r w:rsidR="00DA20D9" w:rsidRPr="00CF2B31">
        <w:rPr>
          <w:rFonts w:ascii="Arial" w:hAnsi="Arial" w:cs="Arial"/>
          <w:sz w:val="24"/>
          <w:szCs w:val="24"/>
          <w:lang w:val="en-US"/>
        </w:rPr>
        <w:t xml:space="preserve"> and </w:t>
      </w:r>
      <w:proofErr w:type="spellStart"/>
      <w:r w:rsidR="00DA20D9" w:rsidRPr="00CF2B31">
        <w:rPr>
          <w:rFonts w:ascii="Arial" w:hAnsi="Arial" w:cs="Arial"/>
          <w:i/>
          <w:sz w:val="24"/>
          <w:szCs w:val="24"/>
          <w:lang w:val="en-US"/>
        </w:rPr>
        <w:t>dHFDQ</w:t>
      </w:r>
      <w:proofErr w:type="spellEnd"/>
      <w:r w:rsidR="00DA20D9" w:rsidRPr="00CF2B31">
        <w:rPr>
          <w:rFonts w:ascii="Arial" w:hAnsi="Arial" w:cs="Arial"/>
          <w:sz w:val="24"/>
          <w:szCs w:val="24"/>
          <w:lang w:val="en-US"/>
        </w:rPr>
        <w:t>) influence the profile of serum BA</w:t>
      </w:r>
      <w:r w:rsidR="00DA69D2">
        <w:rPr>
          <w:rFonts w:ascii="Arial" w:hAnsi="Arial" w:cs="Arial"/>
          <w:sz w:val="24"/>
          <w:szCs w:val="24"/>
          <w:lang w:val="en-US"/>
        </w:rPr>
        <w:t>s</w:t>
      </w:r>
      <w:r w:rsidR="00DA20D9" w:rsidRPr="00CF2B31">
        <w:rPr>
          <w:rFonts w:ascii="Arial" w:hAnsi="Arial" w:cs="Arial"/>
          <w:sz w:val="24"/>
          <w:szCs w:val="24"/>
          <w:lang w:val="en-US"/>
        </w:rPr>
        <w:t xml:space="preserve"> by promoting the synthesis of several secondary BAs. These metabolites, along with lower ethanol and LPS levels adapt transcriptomic programs in the liver to protect against lipid accumulation and NAFLD. </w:t>
      </w:r>
    </w:p>
    <w:p w14:paraId="321D3DB9" w14:textId="2E11F9B6" w:rsidR="00DA20D9" w:rsidRDefault="00DA20D9" w:rsidP="00605A98">
      <w:pPr>
        <w:spacing w:after="120" w:line="360" w:lineRule="auto"/>
        <w:jc w:val="both"/>
        <w:rPr>
          <w:rFonts w:ascii="Arial" w:hAnsi="Arial" w:cs="Arial"/>
          <w:sz w:val="24"/>
          <w:szCs w:val="24"/>
          <w:lang w:val="en-US"/>
        </w:rPr>
      </w:pPr>
      <w:r w:rsidRPr="00CF2B31">
        <w:rPr>
          <w:rFonts w:ascii="Arial" w:hAnsi="Arial" w:cs="Arial"/>
          <w:sz w:val="24"/>
          <w:szCs w:val="24"/>
          <w:lang w:val="en-US"/>
        </w:rPr>
        <w:t xml:space="preserve">Multivariate analysis confirms the aforementioned clustering of GF recipients on a protected and a non-protected phenotype. Regarding circulating </w:t>
      </w:r>
      <w:r w:rsidR="00F200A6">
        <w:rPr>
          <w:rFonts w:ascii="Arial" w:hAnsi="Arial" w:cs="Arial"/>
          <w:sz w:val="24"/>
          <w:szCs w:val="24"/>
          <w:lang w:val="en-US"/>
        </w:rPr>
        <w:t>BA</w:t>
      </w:r>
      <w:r w:rsidRPr="00CF2B31">
        <w:rPr>
          <w:rFonts w:ascii="Arial" w:hAnsi="Arial" w:cs="Arial"/>
          <w:sz w:val="24"/>
          <w:szCs w:val="24"/>
          <w:lang w:val="en-US"/>
        </w:rPr>
        <w:t xml:space="preserve">s, the main difference between the two phenotypes was a reduction of primary and enhanced </w:t>
      </w:r>
      <w:r w:rsidRPr="009A0D1A">
        <w:rPr>
          <w:rFonts w:ascii="Arial" w:hAnsi="Arial" w:cs="Arial"/>
          <w:sz w:val="24"/>
          <w:szCs w:val="24"/>
          <w:lang w:val="en-US"/>
        </w:rPr>
        <w:t>secondary in</w:t>
      </w:r>
      <w:r w:rsidRPr="00CF2B31">
        <w:rPr>
          <w:rFonts w:ascii="Arial" w:hAnsi="Arial" w:cs="Arial"/>
          <w:sz w:val="24"/>
          <w:szCs w:val="24"/>
          <w:lang w:val="en-US"/>
        </w:rPr>
        <w:t xml:space="preserve"> the protected group. This is in agreement with a recent study which describe</w:t>
      </w:r>
      <w:r w:rsidR="00DA69D2">
        <w:rPr>
          <w:rFonts w:ascii="Arial" w:hAnsi="Arial" w:cs="Arial"/>
          <w:sz w:val="24"/>
          <w:szCs w:val="24"/>
          <w:lang w:val="en-US"/>
        </w:rPr>
        <w:t>d</w:t>
      </w:r>
      <w:r w:rsidRPr="00CF2B31">
        <w:rPr>
          <w:rFonts w:ascii="Arial" w:hAnsi="Arial" w:cs="Arial"/>
          <w:sz w:val="24"/>
          <w:szCs w:val="24"/>
          <w:lang w:val="en-US"/>
        </w:rPr>
        <w:t xml:space="preserve"> increased primary and reduced secondary </w:t>
      </w:r>
      <w:r w:rsidR="00F200A6">
        <w:rPr>
          <w:rFonts w:ascii="Arial" w:hAnsi="Arial" w:cs="Arial"/>
          <w:sz w:val="24"/>
          <w:szCs w:val="24"/>
          <w:lang w:val="en-US"/>
        </w:rPr>
        <w:t>BA</w:t>
      </w:r>
      <w:r w:rsidRPr="00CF2B31">
        <w:rPr>
          <w:rFonts w:ascii="Arial" w:hAnsi="Arial" w:cs="Arial"/>
          <w:sz w:val="24"/>
          <w:szCs w:val="24"/>
          <w:lang w:val="en-US"/>
        </w:rPr>
        <w:t xml:space="preserve">s in plasma of NAFLD and NASH patients </w:t>
      </w:r>
      <w:r w:rsidRPr="00CF2B31">
        <w:rPr>
          <w:rFonts w:ascii="Arial" w:hAnsi="Arial" w:cs="Arial"/>
          <w:sz w:val="24"/>
          <w:szCs w:val="24"/>
          <w:lang w:val="en-US"/>
        </w:rPr>
        <w:fldChar w:fldCharType="begin" w:fldLock="1"/>
      </w:r>
      <w:r w:rsidR="00B845B3">
        <w:rPr>
          <w:rFonts w:ascii="Arial" w:hAnsi="Arial" w:cs="Arial"/>
          <w:sz w:val="24"/>
          <w:szCs w:val="24"/>
          <w:lang w:val="en-US"/>
        </w:rPr>
        <w:instrText>ADDIN CSL_CITATION {"citationItems":[{"id":"ITEM-1","itemData":{"DOI":"10.1002/hep.29359","ISSN":"15273350","PMID":"28696585","abstract":"The histologic spectrum of nonalcoholic fatty liver disease (NAFLD) includes fatty liver (NAFL) and steatohepatitis (NASH), which can progress to cirrhosis in up to 20% of NASH patients. Bile acids (BA) are linked to the pathogenesis and therapy of NASH. We (1) characterized the plasma BA profile in biopsy-proven NAFL and NASH and compared to controls and (2) related the plasma BA profile to liver histologic features, disease activity, and fibrosis. Liquid chromatography/mass spectrometry quantified BAs. Descriptive statistics, paired and multiple group comparisons, and regression analyses were performed. Of 86 patients (24 controls, 25 NAFL, and 37 NASH; mean age 51.8 years and body mass index 31.9 kg/m2), 66% were women. Increased total primary BAs and decreased secondary BAs (both P &lt; 0.05) characterized NASH. Total conjugated primary BAs were significantly higher in NASH versus NAFL (P = 0.047) and versus controls (P &lt; 0.0001). NASH had higher conjugated to unconjugated chenodeoxycholate (P = 0.04), cholate (P = 0.0004), and total primary BAs (P &lt; 0.0001). The total cholate to chenodeoxycholate ratio was significantly higher in NAFLD without (P = 0.005) and with (P = 0.02) diabetes. Increased key BAs were associated with higher grades of steatosis (taurocholate), lobular (glycocholate) and portal inflammation (taurolithocholate), and hepatocyte ballooning (taurocholate). Conjugated cholate and taurocholate directly and secondary to primary BA ratio inversely correlated to NAFLD activity score. A higher ratio of total secondary to primary BA decreased (odds ratio, 0.57; P = 0.004) and higher conjugated cholate increased the likelihood of significant fibrosis (F≥2) (P = 0.007). CONCLUSION NAFLD is associated with significantly altered circulating BA composition, likely unaffected by type 2 diabetes, and correlated with histological features of NASH; these observations provide the foundation for future hypothesis-driven studies of specific effects of BAs on specific aspects of NASH. (Hepatology 2017).","author":[{"dropping-particle":"","family":"Puri","given":"Puneet","non-dropping-particle":"","parse-names":false,"suffix":""},{"dropping-particle":"","family":"Daita","given":"Kalyani","non-dropping-particle":"","parse-names":false,"suffix":""},{"dropping-particle":"","family":"Joyce","given":"Andrew","non-dropping-particle":"","parse-names":false,"suffix":""},{"dropping-particle":"","family":"Mirshahi","given":"Faridoddin","non-dropping-particle":"","parse-names":false,"suffix":""},{"dropping-particle":"","family":"Santhekadur","given":"Prasanna K.","non-dropping-particle":"","parse-names":false,"suffix":""},{"dropping-particle":"","family":"Cazanave","given":"Sophie","non-dropping-particle":"","parse-names":false,"suffix":""},{"dropping-particle":"","family":"Luketic","given":"Velimir A.","non-dropping-particle":"","parse-names":false,"suffix":""},{"dropping-particle":"","family":"Siddiqui","given":"Mohammad S.","non-dropping-particle":"","parse-names":false,"suffix":""},{"dropping-particle":"","family":"Boyett","given":"Sherry","non-dropping-particle":"","parse-names":false,"suffix":""},{"dropping-particle":"","family":"Min","given":"Hae Ki","non-dropping-particle":"","parse-names":false,"suffix":""},{"dropping-particle":"","family":"Kumar","given":"Divya P.","non-dropping-particle":"","parse-names":false,"suffix":""},{"dropping-particle":"","family":"Kohli","given":"Rohit","non-dropping-particle":"","parse-names":false,"suffix":""},{"dropping-particle":"","family":"Zhou","given":"Huiping","non-dropping-particle":"","parse-names":false,"suffix":""},{"dropping-particle":"","family":"Hylemon","given":"Phillip B.","non-dropping-particle":"","parse-names":false,"suffix":""},{"dropping-particle":"","family":"Contos","given":"Melissa J.","non-dropping-particle":"","parse-names":false,"suffix":""},{"dropping-particle":"","family":"Idowu","given":"Michael","non-dropping-particle":"","parse-names":false,"suffix":""},{"dropping-particle":"","family":"Sanyal","given":"Arun J.","non-dropping-particle":"","parse-names":false,"suffix":""}],"container-title":"Hepatology","id":"ITEM-1","issue":"2","issued":{"date-parts":[["2018"]]},"page":"534-548","title":"The presence and severity of nonalcoholic steatohepatitis is associated with specific changes in circulating bile acids","type":"article-journal","volume":"67"},"uris":["http://www.mendeley.com/documents/?uuid=d2f30dd4-bd24-417f-889b-bb7cfe9d5b6b"]}],"mendeley":{"formattedCitation":"(Puri et al. 2018)","plainTextFormattedCitation":"(Puri et al. 2018)","previouslyFormattedCitation":"(Puri et al. 2018)"},"properties":{"noteIndex":0},"schema":"https://github.com/citation-style-language/schema/raw/master/csl-citation.json"}</w:instrText>
      </w:r>
      <w:r w:rsidRPr="00CF2B31">
        <w:rPr>
          <w:rFonts w:ascii="Arial" w:hAnsi="Arial" w:cs="Arial"/>
          <w:sz w:val="24"/>
          <w:szCs w:val="24"/>
          <w:lang w:val="en-US"/>
        </w:rPr>
        <w:fldChar w:fldCharType="separate"/>
      </w:r>
      <w:r w:rsidR="00B845B3" w:rsidRPr="00B845B3">
        <w:rPr>
          <w:rFonts w:ascii="Arial" w:hAnsi="Arial" w:cs="Arial"/>
          <w:noProof/>
          <w:sz w:val="24"/>
          <w:szCs w:val="24"/>
          <w:lang w:val="en-US"/>
        </w:rPr>
        <w:t>(Puri et al. 2018)</w:t>
      </w:r>
      <w:r w:rsidRPr="00CF2B31">
        <w:rPr>
          <w:rFonts w:ascii="Arial" w:hAnsi="Arial" w:cs="Arial"/>
          <w:sz w:val="24"/>
          <w:szCs w:val="24"/>
          <w:lang w:val="en-US"/>
        </w:rPr>
        <w:fldChar w:fldCharType="end"/>
      </w:r>
      <w:r w:rsidRPr="00CF2B31">
        <w:rPr>
          <w:rFonts w:ascii="Arial" w:hAnsi="Arial" w:cs="Arial"/>
          <w:sz w:val="24"/>
          <w:szCs w:val="24"/>
          <w:lang w:val="en-US"/>
        </w:rPr>
        <w:t xml:space="preserve">. Previous studies have also reported an increase in serum </w:t>
      </w:r>
      <w:r w:rsidRPr="00CF2B31">
        <w:rPr>
          <w:rFonts w:ascii="Arial" w:hAnsi="Arial" w:cs="Arial"/>
          <w:sz w:val="24"/>
          <w:szCs w:val="24"/>
          <w:lang w:val="en-US"/>
        </w:rPr>
        <w:fldChar w:fldCharType="begin" w:fldLock="1"/>
      </w:r>
      <w:r w:rsidR="00B845B3">
        <w:rPr>
          <w:rFonts w:ascii="Arial" w:hAnsi="Arial" w:cs="Arial"/>
          <w:sz w:val="24"/>
          <w:szCs w:val="24"/>
          <w:lang w:val="en-US"/>
        </w:rPr>
        <w:instrText>ADDIN CSL_CITATION {"citationItems":[{"id":"ITEM-1","itemData":{"DOI":"10.1016/j.metabol.2010.03.006","ISSN":"1532-8600","PMID":"20423748","abstract":"The plasma profile of subjects with nonalcoholic fatty liver disease (NAFLD), steatosis, and steatohepatitis (NASH) was examined using an untargeted global metabolomic analysis to identify specific disease-related patterns and to identify potential noninvasive biomarkers. Plasma samples were obtained after an overnight fast from histologically confirmed nondiabetic subjects with hepatic steatosis (n = 11) or NASH (n = 24) and were compared with healthy, age- and sex-matched controls (n = 25). Subjects with NAFLD were obese, were insulin resistant, and had higher plasma concentrations of homocysteine and total cysteine and lower plasma concentrations of total glutathione. Metabolomic analysis showed markedly higher levels of glycocholate, taurocholate, and glycochenodeoxycholate in subjects with NAFLD. Plasma concentrations of long-chain fatty acids were lower and concentrations of free carnitine, butyrylcarnitine, and methylbutyrylcarnitine were higher in NASH. Several glutamyl dipeptides were higher whereas cysteine-glutathione levels were lower in NASH and steatosis. Other changes included higher branched-chain amino acids, phosphocholine, carbohydrates (glucose, mannose), lactate, pyruvate, and several unknown metabolites. Random forest analysis and recursive partitioning of the metabolomic data could separate healthy subjects from NAFLD with an error rate of approximately 8% and separate NASH from healthy controls with an error rate of 4%. Hepatic steatosis and steatohepatitis could not be separated using the metabolomic profile. Plasma metabolomic analysis revealed marked changes in bile salts and in biochemicals related to glutathione in subjects with NAFLD. Statistical analysis identified a panel of biomarkers that could effectively separate healthy controls from NAFLD and healthy controls from NASH. These biomarkers can potentially be used to follow response to therapeutic interventions.","author":[{"dropping-particle":"","family":"Kalhan","given":"Satish C","non-dropping-particle":"","parse-names":false,"suffix":""},{"dropping-particle":"","family":"Guo","given":"Lining","non-dropping-particle":"","parse-names":false,"suffix":""},{"dropping-particle":"","family":"Edmison","given":"John","non-dropping-particle":"","parse-names":false,"suffix":""},{"dropping-particle":"","family":"Dasarathy","given":"Srinivasan","non-dropping-particle":"","parse-names":false,"suffix":""},{"dropping-particle":"","family":"McCullough","given":"Arthur J","non-dropping-particle":"","parse-names":false,"suffix":""},{"dropping-particle":"","family":"Hanson","given":"Richard W","non-dropping-particle":"","parse-names":false,"suffix":""},{"dropping-particle":"","family":"Milburn","given":"Mike","non-dropping-particle":"","parse-names":false,"suffix":""}],"container-title":"Metabolism: clinical and experimental","id":"ITEM-1","issue":"3","issued":{"date-parts":[["2011","3"]]},"page":"404-13","publisher":"NIH Public Access","title":"Plasma metabolomic profile in nonalcoholic fatty liver disease.","type":"article-journal","volume":"60"},"uris":["http://www.mendeley.com/documents/?uuid=950ee86b-2f5a-3e03-9d3a-12a323470135","http://www.mendeley.com/documents/?uuid=0e9810d2-cc09-49c3-97f2-261df342f210"]}],"mendeley":{"formattedCitation":"(Kalhan et al. 2011)","plainTextFormattedCitation":"(Kalhan et al. 2011)","previouslyFormattedCitation":"(Kalhan et al. 2011)"},"properties":{"noteIndex":0},"schema":"https://github.com/citation-style-language/schema/raw/master/csl-citation.json"}</w:instrText>
      </w:r>
      <w:r w:rsidRPr="00CF2B31">
        <w:rPr>
          <w:rFonts w:ascii="Arial" w:hAnsi="Arial" w:cs="Arial"/>
          <w:sz w:val="24"/>
          <w:szCs w:val="24"/>
          <w:lang w:val="en-US"/>
        </w:rPr>
        <w:fldChar w:fldCharType="separate"/>
      </w:r>
      <w:r w:rsidR="00B845B3" w:rsidRPr="00B845B3">
        <w:rPr>
          <w:rFonts w:ascii="Arial" w:hAnsi="Arial" w:cs="Arial"/>
          <w:noProof/>
          <w:sz w:val="24"/>
          <w:szCs w:val="24"/>
          <w:lang w:val="en-US"/>
        </w:rPr>
        <w:t>(Kalhan et al. 2011)</w:t>
      </w:r>
      <w:r w:rsidRPr="00CF2B31">
        <w:rPr>
          <w:rFonts w:ascii="Arial" w:hAnsi="Arial" w:cs="Arial"/>
          <w:sz w:val="24"/>
          <w:szCs w:val="24"/>
          <w:lang w:val="en-US"/>
        </w:rPr>
        <w:fldChar w:fldCharType="end"/>
      </w:r>
      <w:r w:rsidRPr="00CF2B31">
        <w:rPr>
          <w:rFonts w:ascii="Arial" w:hAnsi="Arial" w:cs="Arial"/>
          <w:sz w:val="24"/>
          <w:szCs w:val="24"/>
          <w:lang w:val="en-US"/>
        </w:rPr>
        <w:t xml:space="preserve"> and fecal </w:t>
      </w:r>
      <w:r w:rsidR="00DA69D2" w:rsidRPr="00CF2B31">
        <w:rPr>
          <w:rFonts w:ascii="Arial" w:hAnsi="Arial" w:cs="Arial"/>
          <w:sz w:val="24"/>
          <w:szCs w:val="24"/>
          <w:lang w:val="en-US"/>
        </w:rPr>
        <w:fldChar w:fldCharType="begin" w:fldLock="1"/>
      </w:r>
      <w:r w:rsidR="00DA69D2">
        <w:rPr>
          <w:rFonts w:ascii="Arial" w:hAnsi="Arial" w:cs="Arial"/>
          <w:sz w:val="24"/>
          <w:szCs w:val="24"/>
          <w:lang w:val="en-US"/>
        </w:rPr>
        <w:instrText>ADDIN CSL_CITATION {"citationItems":[{"id":"ITEM-1","itemData":{"DOI":"10.1371/journal.pone.0151829","ISSN":"1932-6203","abstract":"Background &amp; Aims Non-alcoholic fatty liver disease (NAFLD) is characterized by dysbiosis. The bidirectional effects between intestinal microbiota (IM) and bile acids (BA) suggest that dysbiosis may be accompanied by an altered bile acid (BA) homeostasis, which in turn can contribute to the metabolic dysregulation seen in NAFLD. This study sought to examine BA homeostasis in patients with NAFLD and to relate that with IM data.   Methods This was a prospective, cross-sectional study of adults with biopsy-confirmed NAFLD (non-alcoholic fatty liver: NAFL or non-alcoholic steatohepatitis: NASH) and healthy controls (HC). Clinical and laboratory data, stool samples and 7-day food records were collected. Fecal BA profiles, serum markers of BA synthesis 7-alpha-hydroxy-4-cholesten-3-one (C4) and intestinal BA signalling, as well as IM composition were assessed.   Results 53 subjects were included: 25 HC, 12 NAFL and 16 NASH. Levels of total fecal BA, cholic acid (CA), chenodeoxycholic acid (CDCA) and BA synthesis were higher in patients with NASH compared to HC (p&lt;0.05 for all comparisons). The primary to secondary BA ratio was higher in NASH compared to HC (p = 0.004), but ratio of conjugated to unconjugated BAs was not different between the groups. Bacteroidetes and Clostridium leptum counts were decreased in in a subset of 16 patients with NASH compared to 25 HC, after adjusting for body mass index and weight-adjusted calorie intake (p = 0.028 and p = 0.030, respectively). C. leptum was positively correlated with fecal unconjugated lithocholic acid (LCA) (r = 0.526, p = 0.003) and inversely with unconjugated CA (r = -0.669, p&lt;0.0001) and unconjugated CDCA (r = - 0.630, p&lt;0.0001). FGF19 levels were not different between the groups (p = 0.114).   Conclusions In adults with NAFLD, dysbiosis is associated with altered BA homeostasis, which renders them at increased risk of hepatic injury.","author":[{"dropping-particle":"","family":"Mouzaki","given":"Marialena","non-dropping-particle":"","parse-names":false,"suffix":""},{"dropping-particle":"","family":"Wang","given":"Alice Y.","non-dropping-particle":"","parse-names":false,"suffix":""},{"dropping-particle":"","family":"Bandsma","given":"Robert","non-dropping-particle":"","parse-names":false,"suffix":""},{"dropping-particle":"","family":"Comelli","given":"Elena M.","non-dropping-particle":"","parse-names":false,"suffix":""},{"dropping-particle":"","family":"Arendt","given":"Bianca M.","non-dropping-particle":"","parse-names":false,"suffix":""},{"dropping-particle":"","family":"Zhang","given":"Ling","non-dropping-particle":"","parse-names":false,"suffix":""},{"dropping-particle":"","family":"Fung","given":"Scott","non-dropping-particle":"","parse-names":false,"suffix":""},{"dropping-particle":"","family":"Fischer","given":"Sandra E.","non-dropping-particle":"","parse-names":false,"suffix":""},{"dropping-particle":"","family":"McGilvray","given":"Ian G.","non-dropping-particle":"","parse-names":false,"suffix":""},{"dropping-particle":"","family":"Allard","given":"Johane P.","non-dropping-particle":"","parse-names":false,"suffix":""}],"container-title":"PLOS ONE","editor":[{"dropping-particle":"","family":"Aspichueta","given":"Patricia","non-dropping-particle":"","parse-names":false,"suffix":""}],"id":"ITEM-1","issue":"5","issued":{"date-parts":[["2016","5"]]},"page":"e0151829","publisher":"Public Library of Science","title":"Bile Acids and Dysbiosis in Non-Alcoholic Fatty Liver Disease","type":"article-journal","volume":"11"},"uris":["http://www.mendeley.com/documents/?uuid=305ca44e-30c0-3e3a-9dda-55d144769d71","http://www.mendeley.com/documents/?uuid=f49c2de2-29f7-4f27-92e5-525fcb4fb489"]}],"mendeley":{"formattedCitation":"(Mouzaki et al. 2016)","plainTextFormattedCitation":"(Mouzaki et al. 2016)","previouslyFormattedCitation":"(Mouzaki et al. 2016)"},"properties":{"noteIndex":0},"schema":"https://github.com/citation-style-language/schema/raw/master/csl-citation.json"}</w:instrText>
      </w:r>
      <w:r w:rsidR="00DA69D2" w:rsidRPr="00CF2B31">
        <w:rPr>
          <w:rFonts w:ascii="Arial" w:hAnsi="Arial" w:cs="Arial"/>
          <w:sz w:val="24"/>
          <w:szCs w:val="24"/>
          <w:lang w:val="en-US"/>
        </w:rPr>
        <w:fldChar w:fldCharType="separate"/>
      </w:r>
      <w:r w:rsidR="00DA69D2" w:rsidRPr="00B845B3">
        <w:rPr>
          <w:rFonts w:ascii="Arial" w:hAnsi="Arial" w:cs="Arial"/>
          <w:noProof/>
          <w:sz w:val="24"/>
          <w:szCs w:val="24"/>
          <w:lang w:val="en-US"/>
        </w:rPr>
        <w:t>(Mouzaki et al. 2016)</w:t>
      </w:r>
      <w:r w:rsidR="00DA69D2" w:rsidRPr="00CF2B31">
        <w:rPr>
          <w:rFonts w:ascii="Arial" w:hAnsi="Arial" w:cs="Arial"/>
          <w:sz w:val="24"/>
          <w:szCs w:val="24"/>
          <w:lang w:val="en-US"/>
        </w:rPr>
        <w:fldChar w:fldCharType="end"/>
      </w:r>
      <w:r w:rsidR="00DA69D2">
        <w:rPr>
          <w:rFonts w:ascii="Arial" w:hAnsi="Arial" w:cs="Arial"/>
          <w:sz w:val="24"/>
          <w:szCs w:val="24"/>
          <w:lang w:val="en-US"/>
        </w:rPr>
        <w:t xml:space="preserve"> </w:t>
      </w:r>
      <w:r w:rsidRPr="00CF2B31">
        <w:rPr>
          <w:rFonts w:ascii="Arial" w:hAnsi="Arial" w:cs="Arial"/>
          <w:sz w:val="24"/>
          <w:szCs w:val="24"/>
          <w:lang w:val="en-US"/>
        </w:rPr>
        <w:t xml:space="preserve">primary </w:t>
      </w:r>
      <w:r w:rsidR="00F200A6">
        <w:rPr>
          <w:rFonts w:ascii="Arial" w:hAnsi="Arial" w:cs="Arial"/>
          <w:sz w:val="24"/>
          <w:szCs w:val="24"/>
          <w:lang w:val="en-US"/>
        </w:rPr>
        <w:t>BA</w:t>
      </w:r>
      <w:r w:rsidRPr="00CF2B31">
        <w:rPr>
          <w:rFonts w:ascii="Arial" w:hAnsi="Arial" w:cs="Arial"/>
          <w:sz w:val="24"/>
          <w:szCs w:val="24"/>
          <w:lang w:val="en-US"/>
        </w:rPr>
        <w:t xml:space="preserve">s in NAFLD patients. Furthermore, supplementation of a HFD with soybean protein isolate increased the secondary/primary </w:t>
      </w:r>
      <w:r w:rsidR="00F200A6">
        <w:rPr>
          <w:rFonts w:ascii="Arial" w:hAnsi="Arial" w:cs="Arial"/>
          <w:sz w:val="24"/>
          <w:szCs w:val="24"/>
          <w:lang w:val="en-US"/>
        </w:rPr>
        <w:t>BA</w:t>
      </w:r>
      <w:r w:rsidRPr="00CF2B31">
        <w:rPr>
          <w:rFonts w:ascii="Arial" w:hAnsi="Arial" w:cs="Arial"/>
          <w:sz w:val="24"/>
          <w:szCs w:val="24"/>
          <w:lang w:val="en-US"/>
        </w:rPr>
        <w:t xml:space="preserve"> ratio in mice, conferring metabolic benefits </w:t>
      </w:r>
      <w:r w:rsidRPr="00CF2B31">
        <w:rPr>
          <w:rFonts w:ascii="Arial" w:hAnsi="Arial" w:cs="Arial"/>
          <w:sz w:val="24"/>
          <w:szCs w:val="24"/>
          <w:lang w:val="en-US"/>
        </w:rPr>
        <w:fldChar w:fldCharType="begin" w:fldLock="1"/>
      </w:r>
      <w:r w:rsidR="00B845B3">
        <w:rPr>
          <w:rFonts w:ascii="Arial" w:hAnsi="Arial" w:cs="Arial"/>
          <w:sz w:val="24"/>
          <w:szCs w:val="24"/>
          <w:lang w:val="en-US"/>
        </w:rPr>
        <w:instrText>ADDIN CSL_CITATION {"citationItems":[{"id":"ITEM-1","itemData":{"DOI":"10.1371/journal.pone.0202083","ISSN":"1932-6203","PMID":"30102711","abstract":"The consumption of soybean protein has well-known favorable metabolic effects (e.g., reduced body weight, body fat, hyperglycemia, insulin resistance, hepatic steatosis, and lipogenesis). These effects of soy protein have been linked to modulation by the gut microbiota; however, the dynamic interplay among these factors remains unclear. Accordingly, we examined the metabolic phenotype, intestinal BA pool, and the gut microbiome of male C57BL/6 mice that were randomized to receive either a regular high-fat diet (HFD) or HFD that contained soybean protein isolate (SPI) in place of dairy protein. The intake of SPI significantly reduced the HFD-induced weight gain and adipose tissue mass accumulation and attenuated hepatic steatosis. Along with an enhancement in the secretion of intestinal Glucagon-like peptide-1 (GLP-1), an enlarged cecal BA pool with an elevated secondary/primary BA ratio was observed in the mice that consumed SPI, while fecal BA excretion remained unaltered. SPI also elicited dramatic changes in the gut microbiome, characterized by an expansion of taxa that may be involved in the biotransformation of BAs. The observed effects were abolished in germ-free (GF) mice, indicating that they were dependent on the microbiota. These findings collectively indicate that the metabolic benefits of SPI under the HFD regime may arise from a microbiota-driven increase in BA transformation and increase in GLP-1 secretion.","author":[{"dropping-particle":"","family":"Watanabe","given":"Keita","non-dropping-particle":"","parse-names":false,"suffix":""},{"dropping-particle":"","family":"Igarashi","given":"Miki","non-dropping-particle":"","parse-names":false,"suffix":""},{"dropping-particle":"","family":"Li","given":"Xuan","non-dropping-particle":"","parse-names":false,"suffix":""},{"dropping-particle":"","family":"Nakatani","given":"Akiho","non-dropping-particle":"","parse-names":false,"suffix":""},{"dropping-particle":"","family":"Miyamoto","given":"Junki","non-dropping-particle":"","parse-names":false,"suffix":""},{"dropping-particle":"","family":"Inaba","given":"Yuka","non-dropping-particle":"","parse-names":false,"suffix":""},{"dropping-particle":"","family":"Sutou","given":"Asuka","non-dropping-particle":"","parse-names":false,"suffix":""},{"dropping-particle":"","family":"Saito","given":"Tsutomu","non-dropping-particle":"","parse-names":false,"suffix":""},{"dropping-particle":"","family":"Sato","given":"Takumi","non-dropping-particle":"","parse-names":false,"suffix":""},{"dropping-particle":"","family":"Tachibana","given":"Nobuhiko","non-dropping-particle":"","parse-names":false,"suffix":""},{"dropping-particle":"","family":"Inoue","given":"Hiroshi","non-dropping-particle":"","parse-names":false,"suffix":""},{"dropping-particle":"","family":"Kimura","given":"Ikuo","non-dropping-particle":"","parse-names":false,"suffix":""}],"container-title":"PloS one","id":"ITEM-1","issue":"8","issued":{"date-parts":[["2018"]]},"page":"e0202083","publisher":"Public Library of Science","title":"Dietary soybean protein ameliorates high-fat diet-induced obesity by modifying the gut microbiota-dependent biotransformation of bile acids.","type":"article-journal","volume":"13"},"uris":["http://www.mendeley.com/documents/?uuid=7c8ffd67-4247-35ac-97a1-4be9b691a27f","http://www.mendeley.com/documents/?uuid=8b4f2c54-1722-4855-a045-e01ee6fb1732"]}],"mendeley":{"formattedCitation":"(Watanabe et al. 2018)","plainTextFormattedCitation":"(Watanabe et al. 2018)","previouslyFormattedCitation":"(Watanabe et al. 2018)"},"properties":{"noteIndex":0},"schema":"https://github.com/citation-style-language/schema/raw/master/csl-citation.json"}</w:instrText>
      </w:r>
      <w:r w:rsidRPr="00CF2B31">
        <w:rPr>
          <w:rFonts w:ascii="Arial" w:hAnsi="Arial" w:cs="Arial"/>
          <w:sz w:val="24"/>
          <w:szCs w:val="24"/>
          <w:lang w:val="en-US"/>
        </w:rPr>
        <w:fldChar w:fldCharType="separate"/>
      </w:r>
      <w:r w:rsidR="00B845B3" w:rsidRPr="00B845B3">
        <w:rPr>
          <w:rFonts w:ascii="Arial" w:hAnsi="Arial" w:cs="Arial"/>
          <w:noProof/>
          <w:sz w:val="24"/>
          <w:szCs w:val="24"/>
          <w:lang w:val="en-US"/>
        </w:rPr>
        <w:t>(Watanabe et al. 2018)</w:t>
      </w:r>
      <w:r w:rsidRPr="00CF2B31">
        <w:rPr>
          <w:rFonts w:ascii="Arial" w:hAnsi="Arial" w:cs="Arial"/>
          <w:sz w:val="24"/>
          <w:szCs w:val="24"/>
          <w:lang w:val="en-US"/>
        </w:rPr>
        <w:fldChar w:fldCharType="end"/>
      </w:r>
      <w:r w:rsidRPr="00CF2B31">
        <w:rPr>
          <w:rFonts w:ascii="Arial" w:hAnsi="Arial" w:cs="Arial"/>
          <w:sz w:val="24"/>
          <w:szCs w:val="24"/>
          <w:lang w:val="en-US"/>
        </w:rPr>
        <w:t xml:space="preserve">. This increase in primary </w:t>
      </w:r>
      <w:r w:rsidR="00F200A6">
        <w:rPr>
          <w:rFonts w:ascii="Arial" w:hAnsi="Arial" w:cs="Arial"/>
          <w:sz w:val="24"/>
          <w:szCs w:val="24"/>
          <w:lang w:val="en-US"/>
        </w:rPr>
        <w:t>BA</w:t>
      </w:r>
      <w:r w:rsidRPr="00CF2B31">
        <w:rPr>
          <w:rFonts w:ascii="Arial" w:hAnsi="Arial" w:cs="Arial"/>
          <w:sz w:val="24"/>
          <w:szCs w:val="24"/>
          <w:lang w:val="en-US"/>
        </w:rPr>
        <w:t xml:space="preserve">s </w:t>
      </w:r>
      <w:r w:rsidR="00DA69D2">
        <w:rPr>
          <w:rFonts w:ascii="Arial" w:hAnsi="Arial" w:cs="Arial"/>
          <w:sz w:val="24"/>
          <w:szCs w:val="24"/>
          <w:lang w:val="en-US"/>
        </w:rPr>
        <w:t xml:space="preserve">in NAFLD </w:t>
      </w:r>
      <w:r w:rsidRPr="00CF2B31">
        <w:rPr>
          <w:rFonts w:ascii="Arial" w:hAnsi="Arial" w:cs="Arial"/>
          <w:sz w:val="24"/>
          <w:szCs w:val="24"/>
          <w:lang w:val="en-US"/>
        </w:rPr>
        <w:t xml:space="preserve">could be attributed to an enhanced synthesis through CYP7A1, the rate-limiting enzyme in this process, that has been reported to be overexpressed in NAFLD patients and HFD-fed rats </w:t>
      </w:r>
      <w:r w:rsidRPr="00CF2B31">
        <w:rPr>
          <w:rFonts w:ascii="Arial" w:hAnsi="Arial" w:cs="Arial"/>
          <w:sz w:val="24"/>
          <w:szCs w:val="24"/>
          <w:lang w:val="en-US"/>
        </w:rPr>
        <w:fldChar w:fldCharType="begin" w:fldLock="1"/>
      </w:r>
      <w:r w:rsidR="00B845B3">
        <w:rPr>
          <w:rFonts w:ascii="Arial" w:hAnsi="Arial" w:cs="Arial"/>
          <w:sz w:val="24"/>
          <w:szCs w:val="24"/>
          <w:lang w:val="en-US"/>
        </w:rPr>
        <w:instrText>ADDIN CSL_CITATION {"citationItems":[{"id":"ITEM-1","itemData":{"DOI":"10.1136/gutjnl-2017-314307","ISBN":"2017314307","ISSN":"0017-5749","PMID":"28774887","abstract":"Objective Bile acids are regulators of lipid and glucose metabolism, and modulate inflammation in the liver and other tissues. Primary bile acids such as cholic acid and chenodeoxycholic acid (CDCA) are produced in the liver, and converted into secondary bile acids such as deoxycholic acid (DCA) and lithocholic acid by gut microbiota. Here we investigated the possible roles of bile acids in non-alcoholic fatty liver disease (NAFLD) pathogenesis and the impact of the gut microbiome on bile acid signalling in NAFLD.Design Serum bile acid levels and fibroblast growth factor 19 (FGF19), liver gene expression profiles and gut microbiome compositions were determined in patients with NAFLD, high-fat diet-fed rats and their controls.Results Serum concentrations of primary and secondary bile acids were increased in patients with NAFLD. In per cent, the farnesoid X receptor (FXR) antagonistic DCA was increased, while the agonistic CDCA was decreased in NAFLD. Increased mRNA expression for cytochrome P450 7A1, Na+-taurocholate cotransporting polypeptide and paraoxonase 1, no change in mRNA expression for small heterodimer partner and bile salt export pump, and reduced serum FGF19 were evidence of impaired FXR and fibroblast growth factor receptor 4 (FGFR4)-mediated signalling in NAFLD. Taurine and glycine metabolising bacteria were increased in the gut of patients with NAFLD, reflecting increased secondary bile acid production. Similar changes in liver gene expression and the gut microbiome were observed in high-fat diet-fed rats.Conclusions The serum bile acid profile, the hepatic gene expression pattern and the gut microbiome composition consistently support an elevated bile acid production in NAFLD. The increased proportion of FXR antagonistic bile acid explains, at least in part, the suppression of hepatic FXR-mediated and FGFR4-mediated signalling. Our study suggests that future NAFLD intervention may target the components of FXR signalling, including the bile acid converting gut microbiome.","author":[{"dropping-particle":"","family":"Jiao","given":"Na","non-dropping-particle":"","parse-names":false,"suffix":""},{"dropping-particle":"","family":"Baker","given":"Susan S","non-dropping-particle":"","parse-names":false,"suffix":""},{"dropping-particle":"","family":"Chapa-Rodriguez","given":"Adrian","non-dropping-particle":"","parse-names":false,"suffix":""},{"dropping-particle":"","family":"Liu","given":"Wensheng","non-dropping-particle":"","parse-names":false,"suffix":""},{"dropping-particle":"","family":"Nugent","given":"Colleen A","non-dropping-particle":"","parse-names":false,"suffix":""},{"dropping-particle":"","family":"Tsompana","given":"Maria","non-dropping-particle":"","parse-names":false,"suffix":""},{"dropping-particle":"","family":"Mastrandrea","given":"Lucy","non-dropping-particle":"","parse-names":false,"suffix":""},{"dropping-particle":"","family":"Buck","given":"Michael J","non-dropping-particle":"","parse-names":false,"suffix":""},{"dropping-particle":"","family":"Baker","given":"Robert D","non-dropping-particle":"","parse-names":false,"suffix":""},{"dropping-particle":"","family":"Genco","given":"Robert J","non-dropping-particle":"","parse-names":false,"suffix":""},{"dropping-particle":"","family":"Zhu","given":"Ruixin","non-dropping-particle":"","parse-names":false,"suffix":""},{"dropping-particle":"","family":"Zhu","given":"Lixin","non-dropping-particle":"","parse-names":false,"suffix":""}],"container-title":"Gut","id":"ITEM-1","issued":{"date-parts":[["2017"]]},"page":"gutjnl-2017-314307","title":"Suppressed hepatic bile acid signalling despite elevated production of primary and secondary bile acids in NAFLD","type":"article-journal"},"uris":["http://www.mendeley.com/documents/?uuid=bfeea223-566d-499c-81df-fb8dab4afd61"]},{"id":"ITEM-2","itemData":{"DOI":"10.1002/hep.29359","ISSN":"15273350","PMID":"28696585","abstract":"The histologic spectrum of nonalcoholic fatty liver disease (NAFLD) includes fatty liver (NAFL) and steatohepatitis (NASH), which can progress to cirrhosis in up to 20% of NASH patients. Bile acids (BA) are linked to the pathogenesis and therapy of NASH. We (1) characterized the plasma BA profile in biopsy-proven NAFL and NASH and compared to controls and (2) related the plasma BA profile to liver histologic features, disease activity, and fibrosis. Liquid chromatography/mass spectrometry quantified BAs. Descriptive statistics, paired and multiple group comparisons, and regression analyses were performed. Of 86 patients (24 controls, 25 NAFL, and 37 NASH; mean age 51.8 years and body mass index 31.9 kg/m2), 66% were women. Increased total primary BAs and decreased secondary BAs (both P &lt; 0.05) characterized NASH. Total conjugated primary BAs were significantly higher in NASH versus NAFL (P = 0.047) and versus controls (P &lt; 0.0001). NASH had higher conjugated to unconjugated chenodeoxycholate (P = 0.04), cholate (P = 0.0004), and total primary BAs (P &lt; 0.0001). The total cholate to chenodeoxycholate ratio was significantly higher in NAFLD without (P = 0.005) and with (P = 0.02) diabetes. Increased key BAs were associated with higher grades of steatosis (taurocholate), lobular (glycocholate) and portal inflammation (taurolithocholate), and hepatocyte ballooning (taurocholate). Conjugated cholate and taurocholate directly and secondary to primary BA ratio inversely correlated to NAFLD activity score. A higher ratio of total secondary to primary BA decreased (odds ratio, 0.57; P = 0.004) and higher conjugated cholate increased the likelihood of significant fibrosis (F≥2) (P = 0.007). CONCLUSION NAFLD is associated with significantly altered circulating BA composition, likely unaffected by type 2 diabetes, and correlated with histological features of NASH; these observations provide the foundation for future hypothesis-driven studies of specific effects of BAs on specific aspects of NASH. (Hepatology 2017).","author":[{"dropping-particle":"","family":"Puri","given":"Puneet","non-dropping-particle":"","parse-names":false,"suffix":""},{"dropping-particle":"","family":"Daita","given":"Kalyani","non-dropping-particle":"","parse-names":false,"suffix":""},{"dropping-particle":"","family":"Joyce","given":"Andrew","non-dropping-particle":"","parse-names":false,"suffix":""},{"dropping-particle":"","family":"Mirshahi","given":"Faridoddin","non-dropping-particle":"","parse-names":false,"suffix":""},{"dropping-particle":"","family":"Santhekadur","given":"Prasanna K.","non-dropping-particle":"","parse-names":false,"suffix":""},{"dropping-particle":"","family":"Cazanave","given":"Sophie","non-dropping-particle":"","parse-names":false,"suffix":""},{"dropping-particle":"","family":"Luketic","given":"Velimir A.","non-dropping-particle":"","parse-names":false,"suffix":""},{"dropping-particle":"","family":"Siddiqui","given":"Mohammad S.","non-dropping-particle":"","parse-names":false,"suffix":""},{"dropping-particle":"","family":"Boyett","given":"Sherry","non-dropping-particle":"","parse-names":false,"suffix":""},{"dropping-particle":"","family":"Min","given":"Hae Ki","non-dropping-particle":"","parse-names":false,"suffix":""},{"dropping-particle":"","family":"Kumar","given":"Divya P.","non-dropping-particle":"","parse-names":false,"suffix":""},{"dropping-particle":"","family":"Kohli","given":"Rohit","non-dropping-particle":"","parse-names":false,"suffix":""},{"dropping-particle":"","family":"Zhou","given":"Huiping","non-dropping-particle":"","parse-names":false,"suffix":""},{"dropping-particle":"","family":"Hylemon","given":"Phillip B.","non-dropping-particle":"","parse-names":false,"suffix":""},{"dropping-particle":"","family":"Contos","given":"Melissa J.","non-dropping-particle":"","parse-names":false,"suffix":""},{"dropping-particle":"","family":"Idowu","given":"Michael","non-dropping-particle":"","parse-names":false,"suffix":""},{"dropping-particle":"","family":"Sanyal","given":"Arun J.","non-dropping-particle":"","parse-names":false,"suffix":""}],"container-title":"Hepatology","id":"ITEM-2","issue":"2","issued":{"date-parts":[["2018"]]},"page":"534-548","title":"The presence and severity of nonalcoholic steatohepatitis is associated with specific changes in circulating bile acids","type":"article-journal","volume":"67"},"uris":["http://www.mendeley.com/documents/?uuid=d2f30dd4-bd24-417f-889b-bb7cfe9d5b6b"]}],"mendeley":{"formattedCitation":"(Jiao et al. 2017; Puri et al. 2018)","plainTextFormattedCitation":"(Jiao et al. 2017; Puri et al. 2018)","previouslyFormattedCitation":"(Jiao et al. 2017; Puri et al. 2018)"},"properties":{"noteIndex":0},"schema":"https://github.com/citation-style-language/schema/raw/master/csl-citation.json"}</w:instrText>
      </w:r>
      <w:r w:rsidRPr="00CF2B31">
        <w:rPr>
          <w:rFonts w:ascii="Arial" w:hAnsi="Arial" w:cs="Arial"/>
          <w:sz w:val="24"/>
          <w:szCs w:val="24"/>
          <w:lang w:val="en-US"/>
        </w:rPr>
        <w:fldChar w:fldCharType="separate"/>
      </w:r>
      <w:r w:rsidR="00B845B3" w:rsidRPr="00B845B3">
        <w:rPr>
          <w:rFonts w:ascii="Arial" w:hAnsi="Arial" w:cs="Arial"/>
          <w:noProof/>
          <w:sz w:val="24"/>
          <w:szCs w:val="24"/>
          <w:lang w:val="en-US"/>
        </w:rPr>
        <w:t>(Jiao et al. 2017; Puri et al. 2018)</w:t>
      </w:r>
      <w:r w:rsidRPr="00CF2B31">
        <w:rPr>
          <w:rFonts w:ascii="Arial" w:hAnsi="Arial" w:cs="Arial"/>
          <w:sz w:val="24"/>
          <w:szCs w:val="24"/>
          <w:lang w:val="en-US"/>
        </w:rPr>
        <w:fldChar w:fldCharType="end"/>
      </w:r>
      <w:r w:rsidRPr="00CF2B31">
        <w:rPr>
          <w:rFonts w:ascii="Arial" w:hAnsi="Arial" w:cs="Arial"/>
          <w:sz w:val="24"/>
          <w:szCs w:val="24"/>
          <w:lang w:val="en-US"/>
        </w:rPr>
        <w:t xml:space="preserve">. </w:t>
      </w:r>
      <w:r w:rsidR="00DC61EE">
        <w:rPr>
          <w:rFonts w:ascii="Arial" w:hAnsi="Arial" w:cs="Arial"/>
          <w:sz w:val="24"/>
          <w:szCs w:val="24"/>
          <w:lang w:val="en-US"/>
        </w:rPr>
        <w:t>In the present study,</w:t>
      </w:r>
      <w:r w:rsidR="00DA69D2">
        <w:rPr>
          <w:rFonts w:ascii="Arial" w:hAnsi="Arial" w:cs="Arial"/>
          <w:sz w:val="24"/>
          <w:szCs w:val="24"/>
          <w:lang w:val="en-US"/>
        </w:rPr>
        <w:t xml:space="preserve"> </w:t>
      </w:r>
      <w:r w:rsidRPr="00CF2B31">
        <w:rPr>
          <w:rFonts w:ascii="Arial" w:hAnsi="Arial" w:cs="Arial"/>
          <w:sz w:val="24"/>
          <w:szCs w:val="24"/>
          <w:lang w:val="en-US"/>
        </w:rPr>
        <w:t xml:space="preserve">CYP7A1 </w:t>
      </w:r>
      <w:r w:rsidR="00DC61EE">
        <w:rPr>
          <w:rFonts w:ascii="Arial" w:hAnsi="Arial" w:cs="Arial"/>
          <w:sz w:val="24"/>
          <w:szCs w:val="24"/>
          <w:lang w:val="en-US"/>
        </w:rPr>
        <w:t>downregulation</w:t>
      </w:r>
      <w:r w:rsidRPr="00CF2B31">
        <w:rPr>
          <w:rFonts w:ascii="Arial" w:hAnsi="Arial" w:cs="Arial"/>
          <w:sz w:val="24"/>
          <w:szCs w:val="24"/>
          <w:lang w:val="en-US"/>
        </w:rPr>
        <w:t xml:space="preserve"> has been shown in protected mice, justifying the</w:t>
      </w:r>
      <w:r w:rsidRPr="00703C80">
        <w:rPr>
          <w:rFonts w:ascii="Arial" w:hAnsi="Arial" w:cs="Arial"/>
          <w:sz w:val="24"/>
          <w:szCs w:val="24"/>
          <w:lang w:val="en-US"/>
        </w:rPr>
        <w:t xml:space="preserve"> reduction in </w:t>
      </w:r>
      <w:r w:rsidR="00DC61EE">
        <w:rPr>
          <w:rFonts w:ascii="Arial" w:hAnsi="Arial" w:cs="Arial"/>
          <w:sz w:val="24"/>
          <w:szCs w:val="24"/>
          <w:lang w:val="en-US"/>
        </w:rPr>
        <w:t xml:space="preserve">primary </w:t>
      </w:r>
      <w:r w:rsidR="00DC61EE" w:rsidRPr="00CF2B31">
        <w:rPr>
          <w:rFonts w:ascii="Arial" w:hAnsi="Arial" w:cs="Arial"/>
          <w:sz w:val="24"/>
          <w:szCs w:val="24"/>
          <w:lang w:val="en-US"/>
        </w:rPr>
        <w:t>αMCA and βMCA</w:t>
      </w:r>
      <w:r w:rsidRPr="00703C80">
        <w:rPr>
          <w:rFonts w:ascii="Arial" w:hAnsi="Arial" w:cs="Arial"/>
          <w:sz w:val="24"/>
          <w:szCs w:val="24"/>
          <w:lang w:val="en-US"/>
        </w:rPr>
        <w:t xml:space="preserve">. Moreover, </w:t>
      </w:r>
      <w:r w:rsidR="00C34EB7">
        <w:rPr>
          <w:rFonts w:ascii="Arial" w:hAnsi="Arial" w:cs="Arial"/>
          <w:sz w:val="24"/>
          <w:szCs w:val="24"/>
          <w:lang w:val="en-US"/>
        </w:rPr>
        <w:t xml:space="preserve">we also observed </w:t>
      </w:r>
      <w:r w:rsidR="00AA2FE4" w:rsidRPr="00703C80">
        <w:rPr>
          <w:rFonts w:ascii="Arial" w:hAnsi="Arial" w:cs="Arial"/>
          <w:sz w:val="24"/>
          <w:szCs w:val="24"/>
          <w:lang w:val="en-US"/>
        </w:rPr>
        <w:t>downregulat</w:t>
      </w:r>
      <w:r w:rsidR="00AA2FE4">
        <w:rPr>
          <w:rFonts w:ascii="Arial" w:hAnsi="Arial" w:cs="Arial"/>
          <w:sz w:val="24"/>
          <w:szCs w:val="24"/>
          <w:lang w:val="en-US"/>
        </w:rPr>
        <w:t xml:space="preserve">ion of </w:t>
      </w:r>
      <w:r w:rsidR="00F200A6">
        <w:rPr>
          <w:rFonts w:ascii="Arial" w:hAnsi="Arial" w:cs="Arial"/>
          <w:sz w:val="24"/>
          <w:szCs w:val="24"/>
          <w:lang w:val="en-US"/>
        </w:rPr>
        <w:t>BA</w:t>
      </w:r>
      <w:r w:rsidRPr="00703C80">
        <w:rPr>
          <w:rFonts w:ascii="Arial" w:hAnsi="Arial" w:cs="Arial"/>
          <w:sz w:val="24"/>
          <w:szCs w:val="24"/>
          <w:lang w:val="en-US"/>
        </w:rPr>
        <w:t xml:space="preserve"> transporters NTCP and BSEP </w:t>
      </w:r>
      <w:r w:rsidR="00AA2FE4">
        <w:rPr>
          <w:rFonts w:ascii="Arial" w:hAnsi="Arial" w:cs="Arial"/>
          <w:sz w:val="24"/>
          <w:szCs w:val="24"/>
          <w:lang w:val="en-US"/>
        </w:rPr>
        <w:t>in the livers of</w:t>
      </w:r>
      <w:r w:rsidRPr="00703C80">
        <w:rPr>
          <w:rFonts w:ascii="Arial" w:hAnsi="Arial" w:cs="Arial"/>
          <w:sz w:val="24"/>
          <w:szCs w:val="24"/>
          <w:lang w:val="en-US"/>
        </w:rPr>
        <w:t xml:space="preserve"> non-protected mice. Reduced BSEP expression could as well be responsible </w:t>
      </w:r>
      <w:r w:rsidR="00AA2FE4">
        <w:rPr>
          <w:rFonts w:ascii="Arial" w:hAnsi="Arial" w:cs="Arial"/>
          <w:sz w:val="24"/>
          <w:szCs w:val="24"/>
          <w:lang w:val="en-US"/>
        </w:rPr>
        <w:t>for</w:t>
      </w:r>
      <w:r w:rsidRPr="00703C80">
        <w:rPr>
          <w:rFonts w:ascii="Arial" w:hAnsi="Arial" w:cs="Arial"/>
          <w:sz w:val="24"/>
          <w:szCs w:val="24"/>
          <w:lang w:val="en-US"/>
        </w:rPr>
        <w:t xml:space="preserve"> the increase</w:t>
      </w:r>
      <w:r w:rsidR="00AA2FE4">
        <w:rPr>
          <w:rFonts w:ascii="Arial" w:hAnsi="Arial" w:cs="Arial"/>
          <w:sz w:val="24"/>
          <w:szCs w:val="24"/>
          <w:lang w:val="en-US"/>
        </w:rPr>
        <w:t xml:space="preserve"> in</w:t>
      </w:r>
      <w:r w:rsidRPr="00703C80">
        <w:rPr>
          <w:rFonts w:ascii="Arial" w:hAnsi="Arial" w:cs="Arial"/>
          <w:sz w:val="24"/>
          <w:szCs w:val="24"/>
          <w:lang w:val="en-US"/>
        </w:rPr>
        <w:t xml:space="preserve"> serum primary </w:t>
      </w:r>
      <w:r w:rsidR="00F200A6">
        <w:rPr>
          <w:rFonts w:ascii="Arial" w:hAnsi="Arial" w:cs="Arial"/>
          <w:sz w:val="24"/>
          <w:szCs w:val="24"/>
          <w:lang w:val="en-US"/>
        </w:rPr>
        <w:t>BA</w:t>
      </w:r>
      <w:r w:rsidRPr="00703C80">
        <w:rPr>
          <w:rFonts w:ascii="Arial" w:hAnsi="Arial" w:cs="Arial"/>
          <w:sz w:val="24"/>
          <w:szCs w:val="24"/>
          <w:lang w:val="en-US"/>
        </w:rPr>
        <w:t xml:space="preserve">s </w:t>
      </w:r>
      <w:r w:rsidRPr="00703C80">
        <w:rPr>
          <w:rFonts w:ascii="Arial" w:hAnsi="Arial" w:cs="Arial"/>
          <w:sz w:val="24"/>
          <w:szCs w:val="24"/>
          <w:lang w:val="en-US"/>
        </w:rPr>
        <w:fldChar w:fldCharType="begin" w:fldLock="1"/>
      </w:r>
      <w:r w:rsidR="00B845B3">
        <w:rPr>
          <w:rFonts w:ascii="Arial" w:hAnsi="Arial" w:cs="Arial"/>
          <w:sz w:val="24"/>
          <w:szCs w:val="24"/>
          <w:lang w:val="en-US"/>
        </w:rPr>
        <w:instrText>ADDIN CSL_CITATION {"citationItems":[{"id":"ITEM-1","itemData":{"DOI":"10.1002/hep.29359","ISSN":"15273350","PMID":"28696585","abstract":"The histologic spectrum of nonalcoholic fatty liver disease (NAFLD) includes fatty liver (NAFL) and steatohepatitis (NASH), which can progress to cirrhosis in up to 20% of NASH patients. Bile acids (BA) are linked to the pathogenesis and therapy of NASH. We (1) characterized the plasma BA profile in biopsy-proven NAFL and NASH and compared to controls and (2) related the plasma BA profile to liver histologic features, disease activity, and fibrosis. Liquid chromatography/mass spectrometry quantified BAs. Descriptive statistics, paired and multiple group comparisons, and regression analyses were performed. Of 86 patients (24 controls, 25 NAFL, and 37 NASH; mean age 51.8 years and body mass index 31.9 kg/m2), 66% were women. Increased total primary BAs and decreased secondary BAs (both P &lt; 0.05) characterized NASH. Total conjugated primary BAs were significantly higher in NASH versus NAFL (P = 0.047) and versus controls (P &lt; 0.0001). NASH had higher conjugated to unconjugated chenodeoxycholate (P = 0.04), cholate (P = 0.0004), and total primary BAs (P &lt; 0.0001). The total cholate to chenodeoxycholate ratio was significantly higher in NAFLD without (P = 0.005) and with (P = 0.02) diabetes. Increased key BAs were associated with higher grades of steatosis (taurocholate), lobular (glycocholate) and portal inflammation (taurolithocholate), and hepatocyte ballooning (taurocholate). Conjugated cholate and taurocholate directly and secondary to primary BA ratio inversely correlated to NAFLD activity score. A higher ratio of total secondary to primary BA decreased (odds ratio, 0.57; P = 0.004) and higher conjugated cholate increased the likelihood of significant fibrosis (F≥2) (P = 0.007). CONCLUSION NAFLD is associated with significantly altered circulating BA composition, likely unaffected by type 2 diabetes, and correlated with histological features of NASH; these observations provide the foundation for future hypothesis-driven studies of specific effects of BAs on specific aspects of NASH. (Hepatology 2017).","author":[{"dropping-particle":"","family":"Puri","given":"Puneet","non-dropping-particle":"","parse-names":false,"suffix":""},{"dropping-particle":"","family":"Daita","given":"Kalyani","non-dropping-particle":"","parse-names":false,"suffix":""},{"dropping-particle":"","family":"Joyce","given":"Andrew","non-dropping-particle":"","parse-names":false,"suffix":""},{"dropping-particle":"","family":"Mirshahi","given":"Faridoddin","non-dropping-particle":"","parse-names":false,"suffix":""},{"dropping-particle":"","family":"Santhekadur","given":"Prasanna K.","non-dropping-particle":"","parse-names":false,"suffix":""},{"dropping-particle":"","family":"Cazanave","given":"Sophie","non-dropping-particle":"","parse-names":false,"suffix":""},{"dropping-particle":"","family":"Luketic","given":"Velimir A.","non-dropping-particle":"","parse-names":false,"suffix":""},{"dropping-particle":"","family":"Siddiqui","given":"Mohammad S.","non-dropping-particle":"","parse-names":false,"suffix":""},{"dropping-particle":"","family":"Boyett","given":"Sherry","non-dropping-particle":"","parse-names":false,"suffix":""},{"dropping-particle":"","family":"Min","given":"Hae Ki","non-dropping-particle":"","parse-names":false,"suffix":""},{"dropping-particle":"","family":"Kumar","given":"Divya P.","non-dropping-particle":"","parse-names":false,"suffix":""},{"dropping-particle":"","family":"Kohli","given":"Rohit","non-dropping-particle":"","parse-names":false,"suffix":""},{"dropping-particle":"","family":"Zhou","given":"Huiping","non-dropping-particle":"","parse-names":false,"suffix":""},{"dropping-particle":"","family":"Hylemon","given":"Phillip B.","non-dropping-particle":"","parse-names":false,"suffix":""},{"dropping-particle":"","family":"Contos","given":"Melissa J.","non-dropping-particle":"","parse-names":false,"suffix":""},{"dropping-particle":"","family":"Idowu","given":"Michael","non-dropping-particle":"","parse-names":false,"suffix":""},{"dropping-particle":"","family":"Sanyal","given":"Arun J.","non-dropping-particle":"","parse-names":false,"suffix":""}],"container-title":"Hepatology","id":"ITEM-1","issue":"2","issued":{"date-parts":[["2018"]]},"page":"534-548","title":"The presence and severity of nonalcoholic steatohepatitis is associated with specific changes in circulating bile acids","type":"article-journal","volume":"67"},"uris":["http://www.mendeley.com/documents/?uuid=d2f30dd4-bd24-417f-889b-bb7cfe9d5b6b"]}],"mendeley":{"formattedCitation":"(Puri et al. 2018)","plainTextFormattedCitation":"(Puri et al. 2018)","previouslyFormattedCitation":"(Puri et al. 2018)"},"properties":{"noteIndex":0},"schema":"https://github.com/citation-style-language/schema/raw/master/csl-citation.json"}</w:instrText>
      </w:r>
      <w:r w:rsidRPr="00703C80">
        <w:rPr>
          <w:rFonts w:ascii="Arial" w:hAnsi="Arial" w:cs="Arial"/>
          <w:sz w:val="24"/>
          <w:szCs w:val="24"/>
          <w:lang w:val="en-US"/>
        </w:rPr>
        <w:fldChar w:fldCharType="separate"/>
      </w:r>
      <w:r w:rsidR="00B845B3" w:rsidRPr="00B845B3">
        <w:rPr>
          <w:rFonts w:ascii="Arial" w:hAnsi="Arial" w:cs="Arial"/>
          <w:noProof/>
          <w:sz w:val="24"/>
          <w:szCs w:val="24"/>
          <w:lang w:val="en-US"/>
        </w:rPr>
        <w:t>(Puri et al. 2018)</w:t>
      </w:r>
      <w:r w:rsidRPr="00703C80">
        <w:rPr>
          <w:rFonts w:ascii="Arial" w:hAnsi="Arial" w:cs="Arial"/>
          <w:sz w:val="24"/>
          <w:szCs w:val="24"/>
          <w:lang w:val="en-US"/>
        </w:rPr>
        <w:fldChar w:fldCharType="end"/>
      </w:r>
      <w:r w:rsidRPr="00703C80">
        <w:rPr>
          <w:rFonts w:ascii="Arial" w:hAnsi="Arial" w:cs="Arial"/>
          <w:sz w:val="24"/>
          <w:szCs w:val="24"/>
          <w:lang w:val="en-US"/>
        </w:rPr>
        <w:t xml:space="preserve"> </w:t>
      </w:r>
      <w:r w:rsidRPr="00CF2B31">
        <w:rPr>
          <w:rFonts w:ascii="Arial" w:hAnsi="Arial" w:cs="Arial"/>
          <w:sz w:val="24"/>
          <w:szCs w:val="24"/>
          <w:lang w:val="en-US"/>
        </w:rPr>
        <w:t>and has</w:t>
      </w:r>
      <w:r w:rsidRPr="00703C80">
        <w:rPr>
          <w:rFonts w:ascii="Arial" w:hAnsi="Arial" w:cs="Arial"/>
          <w:sz w:val="24"/>
          <w:szCs w:val="24"/>
          <w:lang w:val="en-US"/>
        </w:rPr>
        <w:t xml:space="preserve"> also been associated </w:t>
      </w:r>
      <w:r w:rsidR="00AA2FE4">
        <w:rPr>
          <w:rFonts w:ascii="Arial" w:hAnsi="Arial" w:cs="Arial"/>
          <w:sz w:val="24"/>
          <w:szCs w:val="24"/>
          <w:lang w:val="en-US"/>
        </w:rPr>
        <w:t>with</w:t>
      </w:r>
      <w:r w:rsidRPr="00703C80">
        <w:rPr>
          <w:rFonts w:ascii="Arial" w:hAnsi="Arial" w:cs="Arial"/>
          <w:sz w:val="24"/>
          <w:szCs w:val="24"/>
          <w:lang w:val="en-US"/>
        </w:rPr>
        <w:t xml:space="preserve"> hepatic lipid accumulation in mice </w:t>
      </w:r>
      <w:r w:rsidRPr="00703C80">
        <w:rPr>
          <w:rFonts w:ascii="Arial" w:hAnsi="Arial" w:cs="Arial"/>
          <w:sz w:val="24"/>
          <w:szCs w:val="24"/>
          <w:lang w:val="en-US"/>
        </w:rPr>
        <w:fldChar w:fldCharType="begin" w:fldLock="1"/>
      </w:r>
      <w:r w:rsidR="00B845B3">
        <w:rPr>
          <w:rFonts w:ascii="Arial" w:hAnsi="Arial" w:cs="Arial"/>
          <w:sz w:val="24"/>
          <w:szCs w:val="24"/>
          <w:lang w:val="en-US"/>
        </w:rPr>
        <w:instrText>ADDIN CSL_CITATION {"citationItems":[{"id":"ITEM-1","itemData":{"DOI":"10.1002/hep.28709","ISSN":"1527-3350","PMID":"27358174","abstract":"Nonalcoholic fatty liver disease (NAFLD) is a burgeoning health problem worldwide and an important risk factor for both hepatic and cardiometabolic mortality. The rapidly increasing prevalence of this disease and of its aggressive form nonalcoholic steatohepatitis (NASH) will require novel therapeutic approaches to prevent disease progression to advanced fibrosis or cirrhosis and cancer. In recent years, bile acids have emerged as relevant signaling molecules that act at both hepatic and extrahepatic tissues to regulate lipid and carbohydrate metabolic pathways as well as energy homeostasis. Activation or modulation of bile acid receptors, such as the farnesoid X receptor and TGR5, and transporters, such as the ileal apical sodium-dependent bile acid transporter, appear to affect both insulin sensitivity and NAFLD/NASH pathogenesis at multiple levels, and these approaches hold promise as novel therapies. In the present review, we summarize current available data on the relationships of bile acids to NAFLD and the potential for therapeutically targeting bile-acid-related pathways to address this growing world-wide disease. (Hepatology 2017;65:350-362).","author":[{"dropping-particle":"","family":"Arab","given":"Juan P","non-dropping-particle":"","parse-names":false,"suffix":""},{"dropping-particle":"","family":"Karpen","given":"Saul J","non-dropping-particle":"","parse-names":false,"suffix":""},{"dropping-particle":"","family":"Dawson","given":"Paul A","non-dropping-particle":"","parse-names":false,"suffix":""},{"dropping-particle":"","family":"Arrese","given":"Marco","non-dropping-particle":"","parse-names":false,"suffix":""},{"dropping-particle":"","family":"Trauner","given":"Michael","non-dropping-particle":"","parse-names":false,"suffix":""}],"container-title":"Hepatology (Baltimore, Md.)","id":"ITEM-1","issue":"1","issued":{"date-parts":[["2017","1"]]},"page":"350-362","publisher":"Wiley-Blackwell","title":"Bile acids and nonalcoholic fatty liver disease: Molecular insights and therapeutic perspectives.","type":"article-journal","volume":"65"},"uris":["http://www.mendeley.com/documents/?uuid=eda85d20-5df6-491a-8388-6c1ee5ab7b99","http://www.mendeley.com/documents/?uuid=bec5984b-1aa1-3a18-bb1c-d9231ac7d881"]}],"mendeley":{"formattedCitation":"(Arab et al. 2017)","plainTextFormattedCitation":"(Arab et al. 2017)","previouslyFormattedCitation":"(Arab et al. 2017)"},"properties":{"noteIndex":0},"schema":"https://github.com/citation-style-language/schema/raw/master/csl-citation.json"}</w:instrText>
      </w:r>
      <w:r w:rsidRPr="00703C80">
        <w:rPr>
          <w:rFonts w:ascii="Arial" w:hAnsi="Arial" w:cs="Arial"/>
          <w:sz w:val="24"/>
          <w:szCs w:val="24"/>
          <w:lang w:val="en-US"/>
        </w:rPr>
        <w:fldChar w:fldCharType="separate"/>
      </w:r>
      <w:r w:rsidR="00B845B3" w:rsidRPr="00B845B3">
        <w:rPr>
          <w:rFonts w:ascii="Arial" w:hAnsi="Arial" w:cs="Arial"/>
          <w:noProof/>
          <w:sz w:val="24"/>
          <w:szCs w:val="24"/>
          <w:lang w:val="en-US"/>
        </w:rPr>
        <w:t>(Arab et al. 2017)</w:t>
      </w:r>
      <w:r w:rsidRPr="00703C80">
        <w:rPr>
          <w:rFonts w:ascii="Arial" w:hAnsi="Arial" w:cs="Arial"/>
          <w:sz w:val="24"/>
          <w:szCs w:val="24"/>
          <w:lang w:val="en-US"/>
        </w:rPr>
        <w:fldChar w:fldCharType="end"/>
      </w:r>
      <w:r w:rsidRPr="00CF2B31">
        <w:rPr>
          <w:rFonts w:ascii="Arial" w:hAnsi="Arial" w:cs="Arial"/>
          <w:sz w:val="24"/>
          <w:szCs w:val="24"/>
          <w:lang w:val="en-US"/>
        </w:rPr>
        <w:t>.</w:t>
      </w:r>
    </w:p>
    <w:p w14:paraId="26D5B5C1" w14:textId="2838E727" w:rsidR="00DA20D9" w:rsidRPr="00CF2B31" w:rsidRDefault="00DA20D9" w:rsidP="00605A98">
      <w:pPr>
        <w:spacing w:after="120" w:line="360" w:lineRule="auto"/>
        <w:jc w:val="both"/>
        <w:rPr>
          <w:rFonts w:ascii="Arial" w:hAnsi="Arial" w:cs="Arial"/>
          <w:sz w:val="24"/>
          <w:szCs w:val="24"/>
          <w:lang w:val="en-US"/>
        </w:rPr>
      </w:pPr>
      <w:r w:rsidRPr="00DC61EE">
        <w:rPr>
          <w:rFonts w:ascii="Arial" w:hAnsi="Arial" w:cs="Arial"/>
          <w:sz w:val="24"/>
          <w:szCs w:val="24"/>
          <w:lang w:val="en-US"/>
        </w:rPr>
        <w:t>Although alterations</w:t>
      </w:r>
      <w:r w:rsidRPr="00703C80">
        <w:rPr>
          <w:rFonts w:ascii="Arial" w:hAnsi="Arial" w:cs="Arial"/>
          <w:sz w:val="24"/>
          <w:szCs w:val="24"/>
          <w:lang w:val="en-US"/>
        </w:rPr>
        <w:t xml:space="preserve"> in </w:t>
      </w:r>
      <w:r w:rsidR="00F200A6">
        <w:rPr>
          <w:rFonts w:ascii="Arial" w:hAnsi="Arial" w:cs="Arial"/>
          <w:sz w:val="24"/>
          <w:szCs w:val="24"/>
          <w:lang w:val="en-US"/>
        </w:rPr>
        <w:t>BA</w:t>
      </w:r>
      <w:r w:rsidRPr="00703C80">
        <w:rPr>
          <w:rFonts w:ascii="Arial" w:hAnsi="Arial" w:cs="Arial"/>
          <w:sz w:val="24"/>
          <w:szCs w:val="24"/>
          <w:lang w:val="en-US"/>
        </w:rPr>
        <w:t xml:space="preserve">s synthesis and transport sustain the increase in </w:t>
      </w:r>
      <w:r w:rsidRPr="00CF2B31">
        <w:rPr>
          <w:rFonts w:ascii="Arial" w:hAnsi="Arial" w:cs="Arial"/>
          <w:sz w:val="24"/>
          <w:szCs w:val="24"/>
          <w:lang w:val="en-US"/>
        </w:rPr>
        <w:t xml:space="preserve">primary </w:t>
      </w:r>
      <w:r w:rsidR="00F200A6">
        <w:rPr>
          <w:rFonts w:ascii="Arial" w:hAnsi="Arial" w:cs="Arial"/>
          <w:sz w:val="24"/>
          <w:szCs w:val="24"/>
          <w:lang w:val="en-US"/>
        </w:rPr>
        <w:t>BA</w:t>
      </w:r>
      <w:r w:rsidRPr="00CF2B31">
        <w:rPr>
          <w:rFonts w:ascii="Arial" w:hAnsi="Arial" w:cs="Arial"/>
          <w:sz w:val="24"/>
          <w:szCs w:val="24"/>
          <w:lang w:val="en-US"/>
        </w:rPr>
        <w:t xml:space="preserve">s in the non-protected phenotype, a different mechanism must be involved in </w:t>
      </w:r>
      <w:r w:rsidR="00DC61EE">
        <w:rPr>
          <w:rFonts w:ascii="Arial" w:hAnsi="Arial" w:cs="Arial"/>
          <w:sz w:val="24"/>
          <w:szCs w:val="24"/>
          <w:lang w:val="en-US"/>
        </w:rPr>
        <w:t xml:space="preserve">the </w:t>
      </w:r>
      <w:r w:rsidR="00DC61EE" w:rsidRPr="00CF2B31">
        <w:rPr>
          <w:rFonts w:ascii="Arial" w:hAnsi="Arial" w:cs="Arial"/>
          <w:sz w:val="24"/>
          <w:szCs w:val="24"/>
          <w:lang w:val="en-US"/>
        </w:rPr>
        <w:t xml:space="preserve">increase in </w:t>
      </w:r>
      <w:r w:rsidRPr="00CF2B31">
        <w:rPr>
          <w:rFonts w:ascii="Arial" w:hAnsi="Arial" w:cs="Arial"/>
          <w:sz w:val="24"/>
          <w:szCs w:val="24"/>
          <w:lang w:val="en-US"/>
        </w:rPr>
        <w:t xml:space="preserve">secondary/primary ratio </w:t>
      </w:r>
      <w:r w:rsidR="00DC61EE" w:rsidRPr="00CF2B31">
        <w:rPr>
          <w:rFonts w:ascii="Arial" w:hAnsi="Arial" w:cs="Arial"/>
          <w:sz w:val="24"/>
          <w:szCs w:val="24"/>
          <w:lang w:val="en-US"/>
        </w:rPr>
        <w:t xml:space="preserve">observed </w:t>
      </w:r>
      <w:r w:rsidR="00DC61EE">
        <w:rPr>
          <w:rFonts w:ascii="Arial" w:hAnsi="Arial" w:cs="Arial"/>
          <w:sz w:val="24"/>
          <w:szCs w:val="24"/>
          <w:lang w:val="en-US"/>
        </w:rPr>
        <w:t xml:space="preserve">in the </w:t>
      </w:r>
      <w:r w:rsidRPr="00CF2B31">
        <w:rPr>
          <w:rFonts w:ascii="Arial" w:hAnsi="Arial" w:cs="Arial"/>
          <w:sz w:val="24"/>
          <w:szCs w:val="24"/>
          <w:lang w:val="en-US"/>
        </w:rPr>
        <w:t xml:space="preserve">protected phenotype. Transformation of primary </w:t>
      </w:r>
      <w:r w:rsidR="00F200A6">
        <w:rPr>
          <w:rFonts w:ascii="Arial" w:hAnsi="Arial" w:cs="Arial"/>
          <w:sz w:val="24"/>
          <w:szCs w:val="24"/>
          <w:lang w:val="en-US"/>
        </w:rPr>
        <w:t>BA</w:t>
      </w:r>
      <w:r w:rsidRPr="00CF2B31">
        <w:rPr>
          <w:rFonts w:ascii="Arial" w:hAnsi="Arial" w:cs="Arial"/>
          <w:sz w:val="24"/>
          <w:szCs w:val="24"/>
          <w:lang w:val="en-US"/>
        </w:rPr>
        <w:t xml:space="preserve">s into its secondary derivatives is carried over by the intestinal microbiota. It is noteworthy that </w:t>
      </w:r>
      <w:proofErr w:type="spellStart"/>
      <w:r w:rsidRPr="00CF2B31">
        <w:rPr>
          <w:rFonts w:ascii="Arial" w:hAnsi="Arial" w:cs="Arial"/>
          <w:sz w:val="24"/>
          <w:szCs w:val="24"/>
          <w:lang w:val="en-US"/>
        </w:rPr>
        <w:t>GFm</w:t>
      </w:r>
      <w:proofErr w:type="spellEnd"/>
      <w:r w:rsidRPr="00CF2B31">
        <w:rPr>
          <w:rFonts w:ascii="Arial" w:hAnsi="Arial" w:cs="Arial"/>
          <w:sz w:val="24"/>
          <w:szCs w:val="24"/>
          <w:lang w:val="en-US"/>
        </w:rPr>
        <w:t xml:space="preserve"> lack secondary </w:t>
      </w:r>
      <w:r w:rsidR="00F200A6">
        <w:rPr>
          <w:rFonts w:ascii="Arial" w:hAnsi="Arial" w:cs="Arial"/>
          <w:sz w:val="24"/>
          <w:szCs w:val="24"/>
          <w:lang w:val="en-US"/>
        </w:rPr>
        <w:t>BA</w:t>
      </w:r>
      <w:r w:rsidRPr="00CF2B31">
        <w:rPr>
          <w:rFonts w:ascii="Arial" w:hAnsi="Arial" w:cs="Arial"/>
          <w:sz w:val="24"/>
          <w:szCs w:val="24"/>
          <w:lang w:val="en-US"/>
        </w:rPr>
        <w:t xml:space="preserve">s, as they are produced due to metabolism of primary </w:t>
      </w:r>
      <w:r w:rsidR="00F200A6">
        <w:rPr>
          <w:rFonts w:ascii="Arial" w:hAnsi="Arial" w:cs="Arial"/>
          <w:sz w:val="24"/>
          <w:szCs w:val="24"/>
          <w:lang w:val="en-US"/>
        </w:rPr>
        <w:t>BA</w:t>
      </w:r>
      <w:r w:rsidRPr="00CF2B31">
        <w:rPr>
          <w:rFonts w:ascii="Arial" w:hAnsi="Arial" w:cs="Arial"/>
          <w:sz w:val="24"/>
          <w:szCs w:val="24"/>
          <w:lang w:val="en-US"/>
        </w:rPr>
        <w:t>s by commensal bacteria (</w:t>
      </w:r>
      <w:proofErr w:type="spellStart"/>
      <w:r w:rsidRPr="00CF2B31">
        <w:rPr>
          <w:rFonts w:ascii="Arial" w:hAnsi="Arial" w:cs="Arial"/>
          <w:sz w:val="24"/>
          <w:szCs w:val="24"/>
          <w:lang w:val="en-US"/>
        </w:rPr>
        <w:t>Sayin</w:t>
      </w:r>
      <w:proofErr w:type="spellEnd"/>
      <w:r w:rsidRPr="00CF2B31">
        <w:rPr>
          <w:rFonts w:ascii="Arial" w:hAnsi="Arial" w:cs="Arial"/>
          <w:sz w:val="24"/>
          <w:szCs w:val="24"/>
          <w:lang w:val="en-US"/>
        </w:rPr>
        <w:t xml:space="preserve"> et al., 2013). Thus, differences in secondary </w:t>
      </w:r>
      <w:r w:rsidR="00F200A6">
        <w:rPr>
          <w:rFonts w:ascii="Arial" w:hAnsi="Arial" w:cs="Arial"/>
          <w:sz w:val="24"/>
          <w:szCs w:val="24"/>
          <w:lang w:val="en-US"/>
        </w:rPr>
        <w:t>BA</w:t>
      </w:r>
      <w:r w:rsidRPr="00CF2B31">
        <w:rPr>
          <w:rFonts w:ascii="Arial" w:hAnsi="Arial" w:cs="Arial"/>
          <w:sz w:val="24"/>
          <w:szCs w:val="24"/>
          <w:lang w:val="en-US"/>
        </w:rPr>
        <w:t xml:space="preserve"> pattern in our GF model depends on the </w:t>
      </w:r>
      <w:r w:rsidRPr="00CF2B31">
        <w:rPr>
          <w:rFonts w:ascii="Arial" w:hAnsi="Arial" w:cs="Arial"/>
          <w:sz w:val="24"/>
          <w:szCs w:val="24"/>
          <w:lang w:val="en-US"/>
        </w:rPr>
        <w:lastRenderedPageBreak/>
        <w:t>microbiota transplanted. Metagenomic studies revealed differences in intestinal microbiota composition between protected and non-protected mice.</w:t>
      </w:r>
      <w:r w:rsidR="0012024C">
        <w:rPr>
          <w:rFonts w:ascii="Arial" w:hAnsi="Arial" w:cs="Arial"/>
          <w:sz w:val="24"/>
          <w:szCs w:val="24"/>
          <w:lang w:val="en-US"/>
        </w:rPr>
        <w:t xml:space="preserve"> </w:t>
      </w:r>
      <w:r w:rsidR="0012024C" w:rsidRPr="009A0D1A">
        <w:rPr>
          <w:rFonts w:ascii="Arial" w:hAnsi="Arial" w:cs="Arial"/>
          <w:sz w:val="24"/>
          <w:szCs w:val="24"/>
          <w:lang w:val="en-US"/>
        </w:rPr>
        <w:t xml:space="preserve">At the phylum level the protected phenotype showed increased </w:t>
      </w:r>
      <w:r w:rsidR="0012024C" w:rsidRPr="009A0D1A">
        <w:rPr>
          <w:rFonts w:ascii="Arial" w:hAnsi="Arial" w:cs="Arial"/>
          <w:i/>
          <w:sz w:val="24"/>
          <w:szCs w:val="24"/>
          <w:lang w:val="en-US"/>
        </w:rPr>
        <w:t>Firmicutes</w:t>
      </w:r>
      <w:r w:rsidR="0012024C" w:rsidRPr="009A0D1A">
        <w:rPr>
          <w:rFonts w:ascii="Arial" w:hAnsi="Arial" w:cs="Arial"/>
          <w:sz w:val="24"/>
          <w:szCs w:val="24"/>
          <w:lang w:val="en-US"/>
        </w:rPr>
        <w:t xml:space="preserve"> and decreased </w:t>
      </w:r>
      <w:r w:rsidR="0012024C" w:rsidRPr="009A0D1A">
        <w:rPr>
          <w:rFonts w:ascii="Arial" w:hAnsi="Arial" w:cs="Arial"/>
          <w:i/>
          <w:sz w:val="24"/>
          <w:szCs w:val="24"/>
          <w:lang w:val="en-US"/>
        </w:rPr>
        <w:t>Bacteroidetes</w:t>
      </w:r>
      <w:r w:rsidR="0012024C" w:rsidRPr="009A0D1A">
        <w:rPr>
          <w:rFonts w:ascii="Arial" w:hAnsi="Arial" w:cs="Arial"/>
          <w:sz w:val="24"/>
          <w:szCs w:val="24"/>
          <w:lang w:val="en-US"/>
        </w:rPr>
        <w:t xml:space="preserve"> relative abundance, resulting in a higher </w:t>
      </w:r>
      <w:r w:rsidR="0012024C" w:rsidRPr="009A0D1A">
        <w:rPr>
          <w:rFonts w:ascii="Arial" w:hAnsi="Arial" w:cs="Arial"/>
          <w:i/>
          <w:sz w:val="24"/>
          <w:szCs w:val="24"/>
          <w:lang w:val="en-US"/>
        </w:rPr>
        <w:t>Firmicutes/Bacteroidetes</w:t>
      </w:r>
      <w:r w:rsidR="0012024C" w:rsidRPr="009A0D1A">
        <w:rPr>
          <w:rFonts w:ascii="Arial" w:hAnsi="Arial" w:cs="Arial"/>
          <w:sz w:val="24"/>
          <w:szCs w:val="24"/>
          <w:lang w:val="en-US"/>
        </w:rPr>
        <w:t xml:space="preserve"> ratio</w:t>
      </w:r>
      <w:r w:rsidR="00EE6EA9" w:rsidRPr="009A0D1A">
        <w:rPr>
          <w:rFonts w:ascii="Arial" w:hAnsi="Arial" w:cs="Arial"/>
          <w:sz w:val="24"/>
          <w:szCs w:val="24"/>
          <w:lang w:val="en-US"/>
        </w:rPr>
        <w:t>.</w:t>
      </w:r>
      <w:r w:rsidR="0012024C" w:rsidRPr="009A0D1A">
        <w:rPr>
          <w:rFonts w:ascii="Arial" w:hAnsi="Arial" w:cs="Arial"/>
          <w:sz w:val="24"/>
          <w:szCs w:val="24"/>
          <w:lang w:val="en-US"/>
        </w:rPr>
        <w:t xml:space="preserve"> </w:t>
      </w:r>
      <w:r w:rsidR="009A0D1A">
        <w:rPr>
          <w:rFonts w:ascii="Arial" w:hAnsi="Arial" w:cs="Arial"/>
          <w:sz w:val="24"/>
          <w:szCs w:val="24"/>
          <w:lang w:val="en-US"/>
        </w:rPr>
        <w:t>E</w:t>
      </w:r>
      <w:r w:rsidR="00EE6EA9" w:rsidRPr="009A0D1A">
        <w:rPr>
          <w:rFonts w:ascii="Arial" w:hAnsi="Arial" w:cs="Arial"/>
          <w:sz w:val="24"/>
          <w:szCs w:val="24"/>
          <w:lang w:val="en-US"/>
        </w:rPr>
        <w:t>nriched</w:t>
      </w:r>
      <w:r w:rsidR="00EE6EA9" w:rsidRPr="009A0D1A">
        <w:rPr>
          <w:rFonts w:ascii="Arial" w:hAnsi="Arial" w:cs="Arial"/>
          <w:i/>
          <w:sz w:val="24"/>
          <w:szCs w:val="24"/>
          <w:lang w:val="en-US"/>
        </w:rPr>
        <w:t xml:space="preserve"> Firmicutes</w:t>
      </w:r>
      <w:r w:rsidR="00EE6EA9" w:rsidRPr="009A0D1A">
        <w:rPr>
          <w:rFonts w:ascii="Arial" w:hAnsi="Arial" w:cs="Arial"/>
          <w:sz w:val="24"/>
          <w:szCs w:val="24"/>
          <w:lang w:val="en-US"/>
        </w:rPr>
        <w:t xml:space="preserve"> population has been related to increased ability to produce secondary </w:t>
      </w:r>
      <w:r w:rsidR="00F200A6">
        <w:rPr>
          <w:rFonts w:ascii="Arial" w:hAnsi="Arial" w:cs="Arial"/>
          <w:sz w:val="24"/>
          <w:szCs w:val="24"/>
          <w:lang w:val="en-US"/>
        </w:rPr>
        <w:t>BA</w:t>
      </w:r>
      <w:r w:rsidR="00EE6EA9" w:rsidRPr="009A0D1A">
        <w:rPr>
          <w:rFonts w:ascii="Arial" w:hAnsi="Arial" w:cs="Arial"/>
          <w:sz w:val="24"/>
          <w:szCs w:val="24"/>
          <w:lang w:val="en-US"/>
        </w:rPr>
        <w:t xml:space="preserve">s by the gut microbiota </w:t>
      </w:r>
      <w:r w:rsidR="00EE6EA9" w:rsidRPr="009A0D1A">
        <w:rPr>
          <w:rFonts w:ascii="Arial" w:hAnsi="Arial" w:cs="Arial"/>
          <w:sz w:val="24"/>
          <w:szCs w:val="24"/>
          <w:lang w:val="en-US"/>
        </w:rPr>
        <w:fldChar w:fldCharType="begin" w:fldLock="1"/>
      </w:r>
      <w:r w:rsidR="00B845B3">
        <w:rPr>
          <w:rFonts w:ascii="Arial" w:hAnsi="Arial" w:cs="Arial"/>
          <w:sz w:val="24"/>
          <w:szCs w:val="24"/>
          <w:lang w:val="en-US"/>
        </w:rPr>
        <w:instrText>ADDIN CSL_CITATION {"citationItems":[{"id":"ITEM-1","itemData":{"DOI":"10.1097/MOG.0000000000000057","ISSN":"0267-1379","PMID":"24625896","abstract":"PURPOSE OF REVIEW We examine the latest research on the emerging bile acid-gut microbiome axis and its role in health and disease. Our focus revolves around two key microbial pathways for degrading bile salts, and the impact of bile acid composition in the gut on the gut microbiome and host physiology. RECENT FINDINGS Bile acid pool size has recently been shown to be a function of microbial metabolism of bile acids in the intestines. Recent studies have shown potential mechanisms explaining how perturbations in the microbiome affect bile acid pool size and composition. Bile acids are emerging as regulators of the gut microbiome at the highest taxonomic levels. The role of bile acids as hormones and potentiators of liver cancer is also emerging. SUMMARY The host and microbiome appear to regulate bile acid pool size. The host produces a large, conjugated hydrophilic bile acid pool, maintained through positive-feedback antagonism of farnesoid X receptor (FXR) in intestine and liver. Members of the microbiome utilize bile acids and their conjugates resulting in agonism of FXR in intestine and liver resulting in a smaller, unconjugated hydrophobic bile acid pool. Hydrophilicity of the bile acid pool is associated with disease states. Reduced bile acid levels in the gut are associated with bacterial overgrowth and inflammation. Diet, antibiotic therapy, and disease states affect the balance of the microbiome-bile acid pool.","author":[{"dropping-particle":"","family":"Ridlon","given":"Jason M.","non-dropping-particle":"","parse-names":false,"suffix":""},{"dropping-particle":"","family":"Kang","given":"Dae J.","non-dropping-particle":"","parse-names":false,"suffix":""},{"dropping-particle":"","family":"Hylemon","given":"Phillip B.","non-dropping-particle":"","parse-names":false,"suffix":""},{"dropping-particle":"","family":"Bajaj","given":"Jasmohan S.","non-dropping-particle":"","parse-names":false,"suffix":""}],"container-title":"Current Opinion in Gastroenterology","id":"ITEM-1","issue":"3","issued":{"date-parts":[["2014","5"]]},"page":"332-338","title":"Bile acids and the gut microbiome","type":"article-journal","volume":"30"},"uris":["http://www.mendeley.com/documents/?uuid=4a9681f0-af63-4025-a42e-e762e37bcb61","http://www.mendeley.com/documents/?uuid=9bcad47e-0839-3036-b9b2-1a4692c5b756"]}],"mendeley":{"formattedCitation":"(Ridlon et al. 2014)","plainTextFormattedCitation":"(Ridlon et al. 2014)","previouslyFormattedCitation":"(Ridlon et al. 2014)"},"properties":{"noteIndex":0},"schema":"https://github.com/citation-style-language/schema/raw/master/csl-citation.json"}</w:instrText>
      </w:r>
      <w:r w:rsidR="00EE6EA9" w:rsidRPr="009A0D1A">
        <w:rPr>
          <w:rFonts w:ascii="Arial" w:hAnsi="Arial" w:cs="Arial"/>
          <w:sz w:val="24"/>
          <w:szCs w:val="24"/>
          <w:lang w:val="en-US"/>
        </w:rPr>
        <w:fldChar w:fldCharType="separate"/>
      </w:r>
      <w:r w:rsidR="00B845B3" w:rsidRPr="00B845B3">
        <w:rPr>
          <w:rFonts w:ascii="Arial" w:hAnsi="Arial" w:cs="Arial"/>
          <w:noProof/>
          <w:sz w:val="24"/>
          <w:szCs w:val="24"/>
          <w:lang w:val="en-US"/>
        </w:rPr>
        <w:t>(Ridlon et al. 2014)</w:t>
      </w:r>
      <w:r w:rsidR="00EE6EA9" w:rsidRPr="009A0D1A">
        <w:rPr>
          <w:rFonts w:ascii="Arial" w:hAnsi="Arial" w:cs="Arial"/>
          <w:sz w:val="24"/>
          <w:szCs w:val="24"/>
          <w:lang w:val="en-US"/>
        </w:rPr>
        <w:fldChar w:fldCharType="end"/>
      </w:r>
      <w:r w:rsidR="00EE6EA9" w:rsidRPr="009A0D1A">
        <w:rPr>
          <w:rFonts w:ascii="Arial" w:hAnsi="Arial" w:cs="Arial"/>
          <w:sz w:val="24"/>
          <w:szCs w:val="24"/>
          <w:lang w:val="en-US"/>
        </w:rPr>
        <w:t>.</w:t>
      </w:r>
      <w:r w:rsidR="00EE6EA9">
        <w:rPr>
          <w:rFonts w:ascii="Arial" w:hAnsi="Arial" w:cs="Arial"/>
          <w:sz w:val="24"/>
          <w:szCs w:val="24"/>
          <w:lang w:val="en-US"/>
        </w:rPr>
        <w:t xml:space="preserve"> </w:t>
      </w:r>
      <w:r w:rsidR="0012024C">
        <w:rPr>
          <w:rFonts w:ascii="Arial" w:hAnsi="Arial" w:cs="Arial"/>
          <w:sz w:val="24"/>
          <w:szCs w:val="24"/>
          <w:lang w:val="en-US"/>
        </w:rPr>
        <w:t>Moreover, m</w:t>
      </w:r>
      <w:r w:rsidRPr="00CF2B31">
        <w:rPr>
          <w:rFonts w:ascii="Arial" w:hAnsi="Arial" w:cs="Arial"/>
          <w:sz w:val="24"/>
          <w:szCs w:val="24"/>
          <w:lang w:val="en-US"/>
        </w:rPr>
        <w:t xml:space="preserve">icrobial signature of the protected phenotype was associated with reduced </w:t>
      </w:r>
      <w:r w:rsidRPr="00CF2B31">
        <w:rPr>
          <w:rFonts w:ascii="Arial" w:hAnsi="Arial" w:cs="Arial"/>
          <w:i/>
          <w:sz w:val="24"/>
          <w:szCs w:val="24"/>
          <w:lang w:val="en-US"/>
        </w:rPr>
        <w:t>Bacteroides</w:t>
      </w:r>
      <w:r w:rsidRPr="00CF2B31">
        <w:rPr>
          <w:rFonts w:ascii="Arial" w:hAnsi="Arial" w:cs="Arial"/>
          <w:sz w:val="24"/>
          <w:szCs w:val="24"/>
          <w:lang w:val="en-US"/>
        </w:rPr>
        <w:t xml:space="preserve">, and </w:t>
      </w:r>
      <w:proofErr w:type="spellStart"/>
      <w:r w:rsidRPr="00CF2B31">
        <w:rPr>
          <w:rFonts w:ascii="Arial" w:hAnsi="Arial" w:cs="Arial"/>
          <w:i/>
          <w:sz w:val="24"/>
          <w:szCs w:val="24"/>
          <w:lang w:val="en-US"/>
        </w:rPr>
        <w:t>Oribacterium</w:t>
      </w:r>
      <w:proofErr w:type="spellEnd"/>
      <w:r w:rsidRPr="00CF2B31">
        <w:rPr>
          <w:rFonts w:ascii="Arial" w:hAnsi="Arial" w:cs="Arial"/>
          <w:sz w:val="24"/>
          <w:szCs w:val="24"/>
          <w:lang w:val="en-US"/>
        </w:rPr>
        <w:t xml:space="preserve"> and increased </w:t>
      </w:r>
      <w:proofErr w:type="spellStart"/>
      <w:r w:rsidRPr="00CF2B31">
        <w:rPr>
          <w:rFonts w:ascii="Arial" w:hAnsi="Arial" w:cs="Arial"/>
          <w:i/>
          <w:sz w:val="24"/>
          <w:szCs w:val="24"/>
          <w:lang w:val="en-US"/>
        </w:rPr>
        <w:t>Desulfovibrio</w:t>
      </w:r>
      <w:proofErr w:type="spellEnd"/>
      <w:r w:rsidRPr="00CF2B31">
        <w:rPr>
          <w:rFonts w:ascii="Arial" w:hAnsi="Arial" w:cs="Arial"/>
          <w:sz w:val="24"/>
          <w:szCs w:val="24"/>
          <w:lang w:val="en-US"/>
        </w:rPr>
        <w:t xml:space="preserve">, and </w:t>
      </w:r>
      <w:proofErr w:type="spellStart"/>
      <w:r w:rsidRPr="00CF2B31">
        <w:rPr>
          <w:rFonts w:ascii="Arial" w:hAnsi="Arial" w:cs="Arial"/>
          <w:i/>
          <w:sz w:val="24"/>
          <w:szCs w:val="24"/>
          <w:lang w:val="en-US"/>
        </w:rPr>
        <w:t>Oscillospira</w:t>
      </w:r>
      <w:proofErr w:type="spellEnd"/>
      <w:r w:rsidR="00ED036D">
        <w:rPr>
          <w:rFonts w:ascii="Arial" w:hAnsi="Arial" w:cs="Arial"/>
          <w:sz w:val="24"/>
          <w:szCs w:val="24"/>
          <w:lang w:val="en-US"/>
        </w:rPr>
        <w:t>; and so</w:t>
      </w:r>
      <w:r w:rsidRPr="00CF2B31">
        <w:rPr>
          <w:rFonts w:ascii="Arial" w:hAnsi="Arial" w:cs="Arial"/>
          <w:sz w:val="24"/>
          <w:szCs w:val="24"/>
          <w:lang w:val="en-US"/>
        </w:rPr>
        <w:t xml:space="preserve">me of these genera have potential implications in NAFLD development. The role of </w:t>
      </w:r>
      <w:r w:rsidRPr="00CF2B31">
        <w:rPr>
          <w:rFonts w:ascii="Arial" w:hAnsi="Arial" w:cs="Arial"/>
          <w:i/>
          <w:sz w:val="24"/>
          <w:szCs w:val="24"/>
          <w:lang w:val="en-US"/>
        </w:rPr>
        <w:t xml:space="preserve">Bacteroides </w:t>
      </w:r>
      <w:r w:rsidRPr="00CF2B31">
        <w:rPr>
          <w:rFonts w:ascii="Arial" w:hAnsi="Arial" w:cs="Arial"/>
          <w:sz w:val="24"/>
          <w:szCs w:val="24"/>
          <w:lang w:val="en-US"/>
        </w:rPr>
        <w:t xml:space="preserve">in NAFLD is controversial, as conflicting results have been reported in diet-induced obese rodents </w:t>
      </w:r>
      <w:r w:rsidRPr="00CF2B31">
        <w:rPr>
          <w:rFonts w:ascii="Arial" w:hAnsi="Arial" w:cs="Arial"/>
          <w:sz w:val="24"/>
          <w:szCs w:val="24"/>
          <w:lang w:val="en-US"/>
        </w:rPr>
        <w:fldChar w:fldCharType="begin" w:fldLock="1"/>
      </w:r>
      <w:r w:rsidR="00B845B3">
        <w:rPr>
          <w:rFonts w:ascii="Arial" w:hAnsi="Arial" w:cs="Arial"/>
          <w:sz w:val="24"/>
          <w:szCs w:val="24"/>
          <w:lang w:val="en-US"/>
        </w:rPr>
        <w:instrText>ADDIN CSL_CITATION {"citationItems":[{"id":"ITEM-1","itemData":{"DOI":"10.3389/fphys.2017.00602","ISSN":"1664-042X","PMID":"28890700","abstract":"Background: The effects of capsaicin on obesity and glucose homeostasis are still controversial and the mechanisms underlying these effects remain largely unknown. This study aimed to investigate the potential relationship between the regulation of obesity and glucose homeostasis by dietary capsaicin and the alterations of gut microbiota in obese diabetic ob/ob mice. Methods: The ob/ob mice were subjected to a normal, low-capsaicin (0.01%), or high-capsaicin (0.02%) diet for 6 weeks, respectively. Obesity phenotypes, glucose homeostasis, the gut microbiota structure and composition, short-chain fatty acids, gastrointestinal hormones, and pro-inflammatory cytokines were measured. Results: Both the low- and high-capsaicin diets failed to prevent the increase in body weight, adiposity index, and Lee's obesity index. However, dietary capsaicin at both the low and high doses significantly inhibited the increase of fasting blood glucose and insulin levels. These inhibitory effects were comparable between the two groups. Similarly, dietary capsaicin resulted in remarkable improvement in glucose and insulin tolerance. In addition, neither the low- nor high-capsaicin diet could alter the α-diversity and β-diversity of the gut microbiota. Taxonomy-based analysis showed that both the low- and high-capsaicin diets, acting in similar ways, significantly increased the Firmicutes/Bacteroidetes ratio at the phylum level as well as increased the Roseburia abundance and decreased the Bacteroides and Parabacteroides abundances at the genus level. Spearman's correlation analysis revealed that the Roseburia abundance was negatively while the Bacteroides and Parabacteroides abundances were positively correlated to the fasting blood glucose level and area under the curve by the oral glucose tolerance test. Finally, the low- and high-capsaicin diets significantly increased the fecal butyrate and plasma total GLP-1 levels, but decreased plasma total ghrelin, TNF-α, IL-1β, and IL-6 levels as compared with the normal diet. Conclusions: The beneficial effects of dietary capsaicin on glucose homeostasis are likely associated with the alterations of specific bacteria at the genus level. These alterations in bacteria induced by dietary capsaicin contribute to improved glucose homeostasis through increasing short-chain fatty acids, regulating gastrointestinal hormones and inhibiting pro-inflammatory cytokines. However, our results should be interpreted cautiously due to the lower calo…","author":[{"dropping-particle":"","family":"Song","given":"Jun-Xian","non-dropping-particle":"","parse-names":false,"suffix":""},{"dropping-particle":"","family":"Ren","given":"Hui","non-dropping-particle":"","parse-names":false,"suffix":""},{"dropping-particle":"","family":"Gao","given":"Yuan-Feng","non-dropping-particle":"","parse-names":false,"suffix":""},{"dropping-particle":"","family":"Lee","given":"Chong-You","non-dropping-particle":"","parse-names":false,"suffix":""},{"dropping-particle":"","family":"Li","given":"Su-Fang","non-dropping-particle":"","parse-names":false,"suffix":""},{"dropping-particle":"","family":"Zhang","given":"Feng","non-dropping-particle":"","parse-names":false,"suffix":""},{"dropping-particle":"","family":"Li","given":"Long","non-dropping-particle":"","parse-names":false,"suffix":""},{"dropping-particle":"","family":"Chen","given":"Hong","non-dropping-particle":"","parse-names":false,"suffix":""}],"container-title":"Frontiers in physiology","id":"ITEM-1","issued":{"date-parts":[["2017"]]},"page":"602","publisher":"Frontiers Media SA","title":"Dietary Capsaicin Improves Glucose Homeostasis and Alters the Gut Microbiota in Obese Diabetic ob/ob Mice.","type":"article-journal","volume":"8"},"uris":["http://www.mendeley.com/documents/?uuid=e494e0a7-4512-3280-8909-955ee35cd4f6","http://www.mendeley.com/documents/?uuid=3eb91887-ad37-4501-a414-6f7c97068835"]},{"id":"ITEM-2","itemData":{"DOI":"10.1016/J.NUT.2018.10.002","ISSN":"0899-9007","abstract":"OBJECTIVE\nGut microbiota plays a crucial role in host energy homeostasis, which is affected by both high-fat diets (HFDs) and high-sucrose diets (HCDs). Probiotics treatment can effectively modulate intestinal microbiota. However, it remains unclear whether probiotics can effectively improve HFD- and HCD-induced microbiota dysbiosis. \n\nMETHODS\nMice were fed either an HFD, HCD, or normal diet for 13 wk and administered probiotics during the last 4 wk of the diet. Fecal and cecal samples were collected and analyzed by high-throughput 16S ribosomal RNA sequencing. \n\nRESULTS\nBody weight increased more in the HFD group compared with the HCD group. Probiotics supplementation slowed weight gain in both the HFD and HCD groups. Both the HFD and HCD reduced microbial diversity, abundance of butyric acid–producing bacteria, and some other beneficial bacteria, including Lactobacillus, Clostridium sensu stricto, Prevotella, and Alloprevotella, but increased conditional pathogenic bacteria, such as Bacteroides, Alistipes, and Anaerotruncus. Probiotics markedly restored the proportions of bacteria affected in the HFD and HCD groups and increased the abundance of microbiota negatively associated with obesity, including Bifidobacterium, Lactococcus, and Akkermansia. In addition, Oscillibacter, Escherichia/Shigella, Acinetobacter, and Blautia significantly increased in the HCD group; Allobaculum, Olsenella, and Ruminococcus were significantly changed in the HFD group. HCD-induced microbiota dysbiosis was more susceptible to probiotics treatment compared with the HFD. \n\nCONCLUSIONS\nProbiotics treatment can mitigate diet-induced obesity partly through modulating intestinal microbiota, especially in HCD-induced obesity.","author":[{"dropping-particle":"","family":"Kong","given":"Cheng","non-dropping-particle":"","parse-names":false,"suffix":""},{"dropping-particle":"","family":"Gao","given":"Renyuan","non-dropping-particle":"","parse-names":false,"suffix":""},{"dropping-particle":"","family":"Yan","given":"Xuebing","non-dropping-particle":"","parse-names":false,"suffix":""},{"dropping-particle":"","family":"Huang","given":"Linsheng","non-dropping-particle":"","parse-names":false,"suffix":""},{"dropping-particle":"","family":"Qin","given":"Huanlong","non-dropping-particle":"","parse-names":false,"suffix":""}],"container-title":"Nutrition","id":"ITEM-2","issued":{"date-parts":[["2019","4"]]},"page":"175-184","publisher":"Elsevier","title":"Probiotics improve gut microbiota dysbiosis in obese mice fed a high-fat or high-sucrose diet","type":"article-journal","volume":"60"},"uris":["http://www.mendeley.com/documents/?uuid=e523cdc7-0a9c-338f-a9b5-d8eb7f9248f8","http://www.mendeley.com/documents/?uuid=878582a3-0d09-42c1-a29f-27d28a69b369"]},{"id":"ITEM-3","itemData":{"DOI":"10.1111/jpi.12524","ISSN":"07423098","author":[{"dropping-particle":"","family":"Yin","given":"Jie","non-dropping-particle":"","parse-names":false,"suffix":""},{"dropping-particle":"","family":"Li","given":"Yuying","non-dropping-particle":"","parse-names":false,"suffix":""},{"dropping-particle":"","family":"Han","given":"Hui","non-dropping-particle":"","parse-names":false,"suffix":""},{"dropping-particle":"","family":"Chen","given":"Shuai","non-dropping-particle":"","parse-names":false,"suffix":""},{"dropping-particle":"","family":"Gao","given":"Jing","non-dropping-particle":"","parse-names":false,"suffix":""},{"dropping-particle":"","family":"Liu","given":"Gang","non-dropping-particle":"","parse-names":false,"suffix":""},{"dropping-particle":"","family":"Wu","given":"Xin","non-dropping-particle":"","parse-names":false,"suffix":""},{"dropping-particle":"","family":"Deng","given":"Jinping","non-dropping-particle":"","parse-names":false,"suffix":""},{"dropping-particle":"","family":"Yu","given":"Qifang","non-dropping-particle":"","parse-names":false,"suffix":""},{"dropping-particle":"","family":"Huang","given":"Xingguo","non-dropping-particle":"","parse-names":false,"suffix":""},{"dropping-particle":"","family":"Fang","given":"Rejun","non-dropping-particle":"","parse-names":false,"suffix":""},{"dropping-particle":"","family":"Li","given":"Tiejun","non-dropping-particle":"","parse-names":false,"suffix":""},{"dropping-particle":"","family":"Reiter","given":"Russel J.","non-dropping-particle":"","parse-names":false,"suffix":""},{"dropping-particle":"","family":"Zhang","given":"Dong","non-dropping-particle":"","parse-names":false,"suffix":""},{"dropping-particle":"","family":"Zhu","given":"Congrui","non-dropping-particle":"","parse-names":false,"suffix":""},{"dropping-particle":"","family":"Zhu","given":"Guoqiang","non-dropping-particle":"","parse-names":false,"suffix":""},{"dropping-particle":"","family":"Ren","given":"Wenkai","non-dropping-particle":"","parse-names":false,"suffix":""},{"dropping-particle":"","family":"Yin","given":"Yulong","non-dropping-particle":"","parse-names":false,"suffix":""}],"container-title":"Journal of Pineal Research","id":"ITEM-3","issue":"4","issued":{"date-parts":[["2018","11"]]},"page":"e12524","title":"Melatonin reprogramming of gut microbiota improves lipid dysmetabolism in high-fat diet-fed mice","type":"article-journal","volume":"65"},"uris":["http://www.mendeley.com/documents/?uuid=0ebc3d36-97ae-3f75-a721-1b72dc7f2b27","http://www.mendeley.com/documents/?uuid=00a0e507-c95b-48d8-8912-a7c99ff80c41"]},{"id":"ITEM-4","itemData":{"DOI":"10.1038/ncomms8489","ISSN":"2041-1723","PMID":"26102296","abstract":"Obesity is associated with low-grade chronic inflammation and intestinal dysbiosis. Ganoderma lucidum is a medicinal mushroom used in traditional Chinese medicine with putative anti-diabetic effects. Here, we show that a water extract of Ganoderma lucidum mycelium (WEGL) reduces body weight, inflammation and insulin resistance in mice fed a high-fat diet (HFD). Our data indicate that WEGL not only reverses HFD-induced gut dysbiosis-as indicated by the decreased Firmicutes-to-Bacteroidetes ratios and endotoxin-bearing Proteobacteria levels-but also maintains intestinal barrier integrity and reduces metabolic endotoxemia. The anti-obesity and microbiota-modulating effects are transmissible via horizontal faeces transfer from WEGL-treated mice to HFD-fed mice. We further show that high molecular weight polysaccharides (&gt;300 kDa) isolated from the WEGL extract produce similar anti-obesity and microbiota-modulating effects. Our results indicate that G. lucidum and its high molecular weight polysaccharides may be used as prebiotic agents to prevent gut dysbiosis and obesity-related metabolic disorders in obese individuals.","author":[{"dropping-particle":"","family":"Chang","given":"Chih-Jung","non-dropping-particle":"","parse-names":false,"suffix":""},{"dropping-particle":"","family":"Lin","given":"Chuan-Sheng","non-dropping-particle":"","parse-names":false,"suffix":""},{"dropping-particle":"","family":"Lu","given":"Chia-Chen","non-dropping-particle":"","parse-names":false,"suffix":""},{"dropping-particle":"","family":"Martel","given":"Jan","non-dropping-particle":"","parse-names":false,"suffix":""},{"dropping-particle":"","family":"Ko","given":"Yun-Fei","non-dropping-particle":"","parse-names":false,"suffix":""},{"dropping-particle":"","family":"Ojcius","given":"David M","non-dropping-particle":"","parse-names":false,"suffix":""},{"dropping-particle":"","family":"Tseng","given":"Shun-Fu","non-dropping-particle":"","parse-names":false,"suffix":""},{"dropping-particle":"","family":"Wu","given":"Tsung-Ru","non-dropping-particle":"","parse-names":false,"suffix":""},{"dropping-particle":"","family":"Chen","given":"Yi-Yuan Margaret","non-dropping-particle":"","parse-names":false,"suffix":""},{"dropping-particle":"","family":"Young","given":"John D","non-dropping-particle":"","parse-names":false,"suffix":""},{"dropping-particle":"","family":"Lai","given":"Hsin-Chih","non-dropping-particle":"","parse-names":false,"suffix":""}],"container-title":"Nature communications","id":"ITEM-4","issued":{"date-parts":[["2015","6"]]},"page":"7489","publisher":"Nature Publishing Group","title":"Ganoderma lucidum reduces obesity in mice by modulating the composition of the gut microbiota.","type":"article-journal","volume":"6"},"uris":["http://www.mendeley.com/documents/?uuid=13fa610a-c8a4-3f0e-8951-384698fe7dfb","http://www.mendeley.com/documents/?uuid=3776ffcc-a51f-4b45-8b48-cc18804c8fbf"]}],"mendeley":{"formattedCitation":"(Chang et al. 2015; Song et al. 2017; Yin et al. 2018; Kong et al. 2019)","manualFormatting":"(Chang et al., 2015; Song et al., 2017; Yin et al., 2018; Kong et al., 2019)","plainTextFormattedCitation":"(Chang et al. 2015; Song et al. 2017; Yin et al. 2018; Kong et al. 2019)","previouslyFormattedCitation":"(Chang et al. 2015; Song et al. 2017; Yin et al. 2018; Kong et al. 2019)"},"properties":{"noteIndex":0},"schema":"https://github.com/citation-style-language/schema/raw/master/csl-citation.json"}</w:instrText>
      </w:r>
      <w:r w:rsidRPr="00CF2B31">
        <w:rPr>
          <w:rFonts w:ascii="Arial" w:hAnsi="Arial" w:cs="Arial"/>
          <w:sz w:val="24"/>
          <w:szCs w:val="24"/>
          <w:lang w:val="en-US"/>
        </w:rPr>
        <w:fldChar w:fldCharType="separate"/>
      </w:r>
      <w:r w:rsidRPr="00CF2B31">
        <w:rPr>
          <w:rFonts w:ascii="Arial" w:hAnsi="Arial" w:cs="Arial"/>
          <w:noProof/>
          <w:sz w:val="24"/>
          <w:szCs w:val="24"/>
          <w:lang w:val="en-US"/>
        </w:rPr>
        <w:t>(Chang et al., 2015; Song et al., 2017; Yin et al., 2018; Kong et al., 2019)</w:t>
      </w:r>
      <w:r w:rsidRPr="00CF2B31">
        <w:rPr>
          <w:rFonts w:ascii="Arial" w:hAnsi="Arial" w:cs="Arial"/>
          <w:sz w:val="24"/>
          <w:szCs w:val="24"/>
          <w:lang w:val="en-US"/>
        </w:rPr>
        <w:fldChar w:fldCharType="end"/>
      </w:r>
      <w:r w:rsidRPr="00CF2B31">
        <w:rPr>
          <w:rFonts w:ascii="Arial" w:hAnsi="Arial" w:cs="Arial"/>
          <w:sz w:val="24"/>
          <w:szCs w:val="24"/>
          <w:lang w:val="en-US"/>
        </w:rPr>
        <w:t xml:space="preserve">. However, increased </w:t>
      </w:r>
      <w:r w:rsidRPr="00CF2B31">
        <w:rPr>
          <w:rFonts w:ascii="Arial" w:hAnsi="Arial" w:cs="Arial"/>
          <w:i/>
          <w:sz w:val="24"/>
          <w:szCs w:val="24"/>
          <w:lang w:val="en-US"/>
        </w:rPr>
        <w:t>Bacteroides</w:t>
      </w:r>
      <w:r w:rsidRPr="00CF2B31">
        <w:rPr>
          <w:rFonts w:ascii="Arial" w:hAnsi="Arial" w:cs="Arial"/>
          <w:sz w:val="24"/>
          <w:szCs w:val="24"/>
          <w:lang w:val="en-US"/>
        </w:rPr>
        <w:t xml:space="preserve"> abundance was described in all stages of NAFLD in a HFD-streptozotocin mouse model </w:t>
      </w:r>
      <w:r w:rsidRPr="00CF2B31">
        <w:rPr>
          <w:rFonts w:ascii="Arial" w:hAnsi="Arial" w:cs="Arial"/>
          <w:sz w:val="24"/>
          <w:szCs w:val="24"/>
          <w:lang w:val="en-US"/>
        </w:rPr>
        <w:fldChar w:fldCharType="begin" w:fldLock="1"/>
      </w:r>
      <w:r w:rsidR="00B845B3">
        <w:rPr>
          <w:rFonts w:ascii="Arial" w:hAnsi="Arial" w:cs="Arial"/>
          <w:sz w:val="24"/>
          <w:szCs w:val="24"/>
          <w:lang w:val="en-US"/>
        </w:rPr>
        <w:instrText>ADDIN CSL_CITATION {"citationItems":[{"id":"ITEM-1","itemData":{"DOI":"10.18632/oncotarget.8466","ISSN":"1949-2553","PMID":"27036035","abstract":"Recent studies underscore important roles of intestinal microbiota and the bacterial lipopolysaccharides (LPS) production in the pathogenesis of liver disease. However, how gut microbiota alters in response to the development of steatosis and subsequent progression to nonalcoholic steatohepatitis (NASH) and hepatocellular carcinoma (HCC) remains unclear. We aimed to study the gut microbial changes over liver disease progression using a streptozotocin-high fat diet (STZ-HFD) induced NASH-HCC C57BL/6J mouse model that is highly relevant to human liver disease. The fecal microbiota at various liver pathological stages was analyzed by 16S rDNA gene pyrosequencing. Both UniFrac analysis and partial least squares-discriminant analysis showed significant structural alterations in gut microbiota during the development of liver disease. Co-abundance network analysis highlighted relationships between genera. Spearman correlation analysis revealed that the bacterial species, Atopobium spp., Bacteroides spp., Bacteroides vulgatus, Bacteroides acidifaciens, Bacteroides uniformis, Clostridium cocleatum, Clostridium xylanolyticum and Desulfovibrio spp., markedly increased in model mice, were positively correlated with LPS levels and pathophysiological features. Taken together, the results showed that the gut microbiota was altered significantly in the progression of liver disease. The connection between the gut microbial ecology and the liver pathology may represent potential targets for the prevention and treatment of chronic liver disease and HCC.","author":[{"dropping-particle":"","family":"Xie","given":"Guoxiang","non-dropping-particle":"","parse-names":false,"suffix":""},{"dropping-particle":"","family":"Wang","given":"Xiaoning","non-dropping-particle":"","parse-names":false,"suffix":""},{"dropping-particle":"","family":"Liu","given":"Ping","non-dropping-particle":"","parse-names":false,"suffix":""},{"dropping-particle":"","family":"Wei","given":"Runmin","non-dropping-particle":"","parse-names":false,"suffix":""},{"dropping-particle":"","family":"Chen","given":"Wenlian","non-dropping-particle":"","parse-names":false,"suffix":""},{"dropping-particle":"","family":"Rajani","given":"Cynthia","non-dropping-particle":"","parse-names":false,"suffix":""},{"dropping-particle":"","family":"Hernandez","given":"Brenda Y","non-dropping-particle":"","parse-names":false,"suffix":""},{"dropping-particle":"","family":"Alegado","given":"Rosanna","non-dropping-particle":"","parse-names":false,"suffix":""},{"dropping-particle":"","family":"Dong","given":"Bing","non-dropping-particle":"","parse-names":false,"suffix":""},{"dropping-particle":"","family":"Li","given":"Defa","non-dropping-particle":"","parse-names":false,"suffix":""},{"dropping-particle":"","family":"Jia","given":"Wei","non-dropping-particle":"","parse-names":false,"suffix":""}],"container-title":"Oncotarget","id":"ITEM-1","issue":"15","issued":{"date-parts":[["2016","4"]]},"page":"19355-66","publisher":"Impact Journals, LLC","title":"Distinctly altered gut microbiota in the progression of liver disease.","type":"article-journal","volume":"7"},"uris":["http://www.mendeley.com/documents/?uuid=96014e37-dcc3-3eef-be6b-bdcac11322bb","http://www.mendeley.com/documents/?uuid=6e135d19-4fec-4d83-99c3-87f156755b6a"]}],"mendeley":{"formattedCitation":"(Xie et al. 2016)","plainTextFormattedCitation":"(Xie et al. 2016)","previouslyFormattedCitation":"(Xie et al. 2016)"},"properties":{"noteIndex":0},"schema":"https://github.com/citation-style-language/schema/raw/master/csl-citation.json"}</w:instrText>
      </w:r>
      <w:r w:rsidRPr="00CF2B31">
        <w:rPr>
          <w:rFonts w:ascii="Arial" w:hAnsi="Arial" w:cs="Arial"/>
          <w:sz w:val="24"/>
          <w:szCs w:val="24"/>
          <w:lang w:val="en-US"/>
        </w:rPr>
        <w:fldChar w:fldCharType="separate"/>
      </w:r>
      <w:r w:rsidR="00B845B3" w:rsidRPr="00B845B3">
        <w:rPr>
          <w:rFonts w:ascii="Arial" w:hAnsi="Arial" w:cs="Arial"/>
          <w:noProof/>
          <w:sz w:val="24"/>
          <w:szCs w:val="24"/>
          <w:lang w:val="en-US"/>
        </w:rPr>
        <w:t>(Xie et al. 2016)</w:t>
      </w:r>
      <w:r w:rsidRPr="00CF2B31">
        <w:rPr>
          <w:rFonts w:ascii="Arial" w:hAnsi="Arial" w:cs="Arial"/>
          <w:sz w:val="24"/>
          <w:szCs w:val="24"/>
          <w:lang w:val="en-US"/>
        </w:rPr>
        <w:fldChar w:fldCharType="end"/>
      </w:r>
      <w:r w:rsidRPr="00CF2B31">
        <w:rPr>
          <w:rFonts w:ascii="Arial" w:hAnsi="Arial" w:cs="Arial"/>
          <w:sz w:val="24"/>
          <w:szCs w:val="24"/>
          <w:lang w:val="en-US"/>
        </w:rPr>
        <w:t xml:space="preserve">. Moreover, it has been described in NAFLD patients the existence of an association between </w:t>
      </w:r>
      <w:r w:rsidRPr="00CF2B31">
        <w:rPr>
          <w:rFonts w:ascii="Arial" w:hAnsi="Arial" w:cs="Arial"/>
          <w:i/>
          <w:sz w:val="24"/>
          <w:szCs w:val="24"/>
          <w:lang w:val="en-US"/>
        </w:rPr>
        <w:t>Bacteroides</w:t>
      </w:r>
      <w:r w:rsidRPr="00CF2B31">
        <w:rPr>
          <w:rFonts w:ascii="Arial" w:hAnsi="Arial" w:cs="Arial"/>
          <w:sz w:val="24"/>
          <w:szCs w:val="24"/>
          <w:lang w:val="en-US"/>
        </w:rPr>
        <w:t xml:space="preserve"> genus and the worsening of the disease and progression to NASH </w:t>
      </w:r>
      <w:r w:rsidRPr="00CF2B31">
        <w:rPr>
          <w:rFonts w:ascii="Arial" w:hAnsi="Arial" w:cs="Arial"/>
          <w:sz w:val="24"/>
          <w:szCs w:val="24"/>
          <w:lang w:val="en-US"/>
        </w:rPr>
        <w:fldChar w:fldCharType="begin" w:fldLock="1"/>
      </w:r>
      <w:r w:rsidR="00B845B3">
        <w:rPr>
          <w:rFonts w:ascii="Arial" w:hAnsi="Arial" w:cs="Arial"/>
          <w:sz w:val="24"/>
          <w:szCs w:val="24"/>
          <w:lang w:val="en-US"/>
        </w:rPr>
        <w:instrText>ADDIN CSL_CITATION {"citationItems":[{"id":"ITEM-1","itemData":{"DOI":"10.1002/hep.28356","ISBN":"1527-3350 (Electronic)\r0270-9139 (Linking)","ISSN":"15273350","PMID":"26600078","abstract":"Several animal studies have emphasized the role of gut microbiota in nonalcoholic fatty liver disease (NAFLD). However, data about gut dysbiosis in human NAFLD remain scarce in the literature, especially studies including the whole spectrum of NAFLD lesions. We aimed to evaluate the association between gut dysbiosis and severe NAFLD lesions, that is, nonalcoholic steatohepatitis (NASH) and fibrosis, in a well-characterized population of adult NAFLD. Fifty-seven patients with biopsy-proven NAFLD were enrolled. Taxonomic composition of gut microbiota was determined using 16S ribosomal RNA gene sequencing of stool samples. Thirty patients had F0/F1 fibrosis stage at liver biopsy (10 with NASH), and 27 patients had significant F≥2 fibrosis (25 with NASH). Bacteroides abundance was significantly increased in NASH and F≥2 patients, whereas Prevotella abundance was decreased. Ruminococcus abundance was significantly higher in F≥2 patients. By multivariate analysis, Bacteroides abundance was independently associated with NASH and Ruminococcus with F≥2 fibrosis. Stratification according to the abundance of these two bacteria generated three patient subgroups with increasing severity of NAFLD lesions. Based on imputed metagenomic profiles, Kyoto Encyclopedia of Genes and Genomes pathways significantly related to NASH and fibrosis F≥2 were mostly related to carbohydrate, lipid, and amino acid metabolism. Conclusion: NAFLD severity associates with gut dysbiosis and a shift in metabolic function of the gut microbiota. We identified Bacteroides as independently associated with NASH and Ruminococcus with significant fibrosis. Thus, gut microbiota analysis adds information to classical predictors of NAFLD severity and suggests novel metabolic targets for pre-/probiotics therapies. (Hepatology 2016;63:764–775)","author":[{"dropping-particle":"","family":"Boursier","given":"Jérôme","non-dropping-particle":"","parse-names":false,"suffix":""},{"dropping-particle":"","family":"Mueller","given":"Olaf","non-dropping-particle":"","parse-names":false,"suffix":""},{"dropping-particle":"","family":"Barret","given":"Matthieu","non-dropping-particle":"","parse-names":false,"suffix":""},{"dropping-particle":"","family":"Machado","given":"Mariana","non-dropping-particle":"","parse-names":false,"suffix":""},{"dropping-particle":"","family":"Fizanne","given":"Lionel","non-dropping-particle":"","parse-names":false,"suffix":""},{"dropping-particle":"","family":"Araujo-Perez","given":"Felix","non-dropping-particle":"","parse-names":false,"suffix":""},{"dropping-particle":"","family":"Guy","given":"Cynthia D.","non-dropping-particle":"","parse-names":false,"suffix":""},{"dropping-particle":"","family":"Seed","given":"Patrick C.","non-dropping-particle":"","parse-names":false,"suffix":""},{"dropping-particle":"","family":"Rawls","given":"John F.","non-dropping-particle":"","parse-names":false,"suffix":""},{"dropping-particle":"","family":"David","given":"Lawrence A.","non-dropping-particle":"","parse-names":false,"suffix":""},{"dropping-particle":"","family":"Hunault","given":"Gilles","non-dropping-particle":"","parse-names":false,"suffix":""},{"dropping-particle":"","family":"Oberti","given":"Frédéric","non-dropping-particle":"","parse-names":false,"suffix":""},{"dropping-particle":"","family":"Calès","given":"Paul","non-dropping-particle":"","parse-names":false,"suffix":""},{"dropping-particle":"","family":"Diehl","given":"Anna Mae","non-dropping-particle":"","parse-names":false,"suffix":""}],"container-title":"Hepatology","id":"ITEM-1","issue":"3","issued":{"date-parts":[["2016"]]},"page":"764-775","title":"The severity of nonalcoholic fatty liver disease is associated with gut dysbiosis and shift in the metabolic function of the gut microbiota","type":"article-journal","volume":"63"},"uris":["http://www.mendeley.com/documents/?uuid=b73c8c5f-d4fc-44f2-924f-491353e2d53c"]}],"mendeley":{"formattedCitation":"(Boursier et al. 2016)","plainTextFormattedCitation":"(Boursier et al. 2016)","previouslyFormattedCitation":"(Boursier et al. 2016)"},"properties":{"noteIndex":0},"schema":"https://github.com/citation-style-language/schema/raw/master/csl-citation.json"}</w:instrText>
      </w:r>
      <w:r w:rsidRPr="00CF2B31">
        <w:rPr>
          <w:rFonts w:ascii="Arial" w:hAnsi="Arial" w:cs="Arial"/>
          <w:sz w:val="24"/>
          <w:szCs w:val="24"/>
          <w:lang w:val="en-US"/>
        </w:rPr>
        <w:fldChar w:fldCharType="separate"/>
      </w:r>
      <w:r w:rsidR="00B845B3" w:rsidRPr="00B845B3">
        <w:rPr>
          <w:rFonts w:ascii="Arial" w:hAnsi="Arial" w:cs="Arial"/>
          <w:noProof/>
          <w:sz w:val="24"/>
          <w:szCs w:val="24"/>
          <w:lang w:val="en-US"/>
        </w:rPr>
        <w:t>(Boursier et al. 2016)</w:t>
      </w:r>
      <w:r w:rsidRPr="00CF2B31">
        <w:rPr>
          <w:rFonts w:ascii="Arial" w:hAnsi="Arial" w:cs="Arial"/>
          <w:sz w:val="24"/>
          <w:szCs w:val="24"/>
          <w:lang w:val="en-US"/>
        </w:rPr>
        <w:fldChar w:fldCharType="end"/>
      </w:r>
      <w:r w:rsidRPr="00CF2B31">
        <w:rPr>
          <w:rFonts w:ascii="Arial" w:hAnsi="Arial" w:cs="Arial"/>
          <w:sz w:val="24"/>
          <w:szCs w:val="24"/>
          <w:lang w:val="en-US"/>
        </w:rPr>
        <w:t xml:space="preserve">. No relation between </w:t>
      </w:r>
      <w:proofErr w:type="spellStart"/>
      <w:r w:rsidRPr="00CF2B31">
        <w:rPr>
          <w:rFonts w:ascii="Arial" w:hAnsi="Arial" w:cs="Arial"/>
          <w:i/>
          <w:sz w:val="24"/>
          <w:szCs w:val="24"/>
          <w:lang w:val="en-US"/>
        </w:rPr>
        <w:t>Oribacterium</w:t>
      </w:r>
      <w:proofErr w:type="spellEnd"/>
      <w:r w:rsidRPr="00CF2B31">
        <w:rPr>
          <w:rFonts w:ascii="Arial" w:hAnsi="Arial" w:cs="Arial"/>
          <w:sz w:val="24"/>
          <w:szCs w:val="24"/>
          <w:lang w:val="en-US"/>
        </w:rPr>
        <w:t xml:space="preserve"> and NAFLD has been described to date. Nonetheless, this genus could be related </w:t>
      </w:r>
      <w:r w:rsidR="00ED036D">
        <w:rPr>
          <w:rFonts w:ascii="Arial" w:hAnsi="Arial" w:cs="Arial"/>
          <w:sz w:val="24"/>
          <w:szCs w:val="24"/>
          <w:lang w:val="en-US"/>
        </w:rPr>
        <w:t>to</w:t>
      </w:r>
      <w:r w:rsidRPr="00CF2B31">
        <w:rPr>
          <w:rFonts w:ascii="Arial" w:hAnsi="Arial" w:cs="Arial"/>
          <w:sz w:val="24"/>
          <w:szCs w:val="24"/>
          <w:lang w:val="en-US"/>
        </w:rPr>
        <w:t xml:space="preserve"> liver disease as increased relative abundance of </w:t>
      </w:r>
      <w:proofErr w:type="spellStart"/>
      <w:r w:rsidRPr="00CF2B31">
        <w:rPr>
          <w:rFonts w:ascii="Arial" w:hAnsi="Arial" w:cs="Arial"/>
          <w:i/>
          <w:sz w:val="24"/>
          <w:szCs w:val="24"/>
          <w:lang w:val="en-US"/>
        </w:rPr>
        <w:t>Oribacterium</w:t>
      </w:r>
      <w:proofErr w:type="spellEnd"/>
      <w:r w:rsidRPr="00CF2B31">
        <w:rPr>
          <w:rFonts w:ascii="Arial" w:hAnsi="Arial" w:cs="Arial"/>
          <w:i/>
          <w:sz w:val="24"/>
          <w:szCs w:val="24"/>
          <w:lang w:val="en-US"/>
        </w:rPr>
        <w:t xml:space="preserve"> </w:t>
      </w:r>
      <w:r w:rsidRPr="00CF2B31">
        <w:rPr>
          <w:rFonts w:ascii="Arial" w:hAnsi="Arial" w:cs="Arial"/>
          <w:sz w:val="24"/>
          <w:szCs w:val="24"/>
          <w:lang w:val="en-US"/>
        </w:rPr>
        <w:t xml:space="preserve">has been found in salivary microbiota of primary sclerosing cholangitis patients </w:t>
      </w:r>
      <w:r w:rsidRPr="00CF2B31">
        <w:rPr>
          <w:rFonts w:ascii="Arial" w:hAnsi="Arial" w:cs="Arial"/>
          <w:sz w:val="24"/>
          <w:szCs w:val="24"/>
          <w:lang w:val="en-US"/>
        </w:rPr>
        <w:fldChar w:fldCharType="begin" w:fldLock="1"/>
      </w:r>
      <w:r w:rsidR="00B845B3">
        <w:rPr>
          <w:rFonts w:ascii="Arial" w:hAnsi="Arial" w:cs="Arial"/>
          <w:sz w:val="24"/>
          <w:szCs w:val="24"/>
          <w:lang w:val="en-US"/>
        </w:rPr>
        <w:instrText>ADDIN CSL_CITATION {"citationItems":[{"id":"ITEM-1","itemData":{"DOI":"10.1038/s41598-018-23870-w","ISSN":"2045-2322","PMID":"29615776","abstract":"Primary sclerosing cholangitis (PSC) is a liver disease known for its frequent concurrence with inflammatory bowel disease. Dysbiosis of the gut microbiota in PSC was reported in several studies, but the microbiological features of the salivary microbiota in PSC have not been established. Here we compared the salivary microbial communities of 24 pediatric-onset PSC patients, 16 age-matched ulcerative colitis (UC) patients, and 24 healthy controls (HCs) by analyzing the bacterial 16S rRNA gene sequence data. The species-richness (α-diversity) showed no significant between-group differences, whereas the overall salivary microbiota structure (β-diversity) showed significant differences among the three groups. Taxonomic assignment revealed that the PSC salivary microbiota were characterized by significant decreases in the abundance of Rothia and Haemophilus compared to the HC group, and significantly decreased Haemophilus and increased Oribacterium compared to the UC group. By combining the genera selected by the random forest algorithm in machine learning, followed by confirmation with 10-fold cross-validation, we were able to distinguish the PSC group from the HC group with the area under the curve (AUC) of 0.7423, and from the UC group with the AUC of 0.8756. Our results indicate the potential of salivary microbiota as biomarkers for a noninvasive diagnosis of PSC.","author":[{"dropping-particle":"","family":"Iwasawa","given":"Kentaro","non-dropping-particle":"","parse-names":false,"suffix":""},{"dropping-particle":"","family":"Suda","given":"Wataru","non-dropping-particle":"","parse-names":false,"suffix":""},{"dropping-particle":"","family":"Tsunoda","given":"Tomoyuki","non-dropping-particle":"","parse-names":false,"suffix":""},{"dropping-particle":"","family":"Oikawa-Kawamoto","given":"Manari","non-dropping-particle":"","parse-names":false,"suffix":""},{"dropping-particle":"","family":"Umetsu","given":"Shuichiro","non-dropping-particle":"","parse-names":false,"suffix":""},{"dropping-particle":"","family":"Takayasu","given":"Lena","non-dropping-particle":"","parse-names":false,"suffix":""},{"dropping-particle":"","family":"Inui","given":"Ayano","non-dropping-particle":"","parse-names":false,"suffix":""},{"dropping-particle":"","family":"Fujisawa","given":"Tomoo","non-dropping-particle":"","parse-names":false,"suffix":""},{"dropping-particle":"","family":"Morita","given":"Hidetoshi","non-dropping-particle":"","parse-names":false,"suffix":""},{"dropping-particle":"","family":"Sogo","given":"Tsuyoshi","non-dropping-particle":"","parse-names":false,"suffix":""},{"dropping-particle":"","family":"Hattori","given":"Masahira","non-dropping-particle":"","parse-names":false,"suffix":""}],"container-title":"Scientific reports","id":"ITEM-1","issue":"1","issued":{"date-parts":[["2018","4"]]},"page":"5480","publisher":"Nature Publishing Group","title":"Dysbiosis of the salivary microbiota in pediatric-onset primary sclerosing cholangitis and its potential as a biomarker.","type":"article-journal","volume":"8"},"uris":["http://www.mendeley.com/documents/?uuid=83b8b131-d5e2-35f6-b956-eb045fcccebe","http://www.mendeley.com/documents/?uuid=e20180c6-4a66-4392-a992-5287f001879b"]}],"mendeley":{"formattedCitation":"(Iwasawa et al. 2018)","plainTextFormattedCitation":"(Iwasawa et al. 2018)","previouslyFormattedCitation":"(Iwasawa et al. 2018)"},"properties":{"noteIndex":0},"schema":"https://github.com/citation-style-language/schema/raw/master/csl-citation.json"}</w:instrText>
      </w:r>
      <w:r w:rsidRPr="00CF2B31">
        <w:rPr>
          <w:rFonts w:ascii="Arial" w:hAnsi="Arial" w:cs="Arial"/>
          <w:sz w:val="24"/>
          <w:szCs w:val="24"/>
          <w:lang w:val="en-US"/>
        </w:rPr>
        <w:fldChar w:fldCharType="separate"/>
      </w:r>
      <w:r w:rsidR="00B845B3" w:rsidRPr="00B845B3">
        <w:rPr>
          <w:rFonts w:ascii="Arial" w:hAnsi="Arial" w:cs="Arial"/>
          <w:noProof/>
          <w:sz w:val="24"/>
          <w:szCs w:val="24"/>
          <w:lang w:val="en-US"/>
        </w:rPr>
        <w:t>(Iwasawa et al. 2018)</w:t>
      </w:r>
      <w:r w:rsidRPr="00CF2B31">
        <w:rPr>
          <w:rFonts w:ascii="Arial" w:hAnsi="Arial" w:cs="Arial"/>
          <w:sz w:val="24"/>
          <w:szCs w:val="24"/>
          <w:lang w:val="en-US"/>
        </w:rPr>
        <w:fldChar w:fldCharType="end"/>
      </w:r>
      <w:r w:rsidRPr="00CF2B31">
        <w:rPr>
          <w:rFonts w:ascii="Arial" w:hAnsi="Arial" w:cs="Arial"/>
          <w:sz w:val="24"/>
          <w:szCs w:val="24"/>
          <w:lang w:val="en-US"/>
        </w:rPr>
        <w:t xml:space="preserve">. On the contrary, </w:t>
      </w:r>
      <w:proofErr w:type="spellStart"/>
      <w:r w:rsidRPr="00CF2B31">
        <w:rPr>
          <w:rFonts w:ascii="Arial" w:hAnsi="Arial" w:cs="Arial"/>
          <w:i/>
          <w:sz w:val="24"/>
          <w:szCs w:val="24"/>
          <w:lang w:val="en-US"/>
        </w:rPr>
        <w:t>Oscillospira</w:t>
      </w:r>
      <w:proofErr w:type="spellEnd"/>
      <w:r w:rsidRPr="00CF2B31">
        <w:rPr>
          <w:rFonts w:ascii="Arial" w:hAnsi="Arial" w:cs="Arial"/>
          <w:sz w:val="24"/>
          <w:szCs w:val="24"/>
          <w:lang w:val="en-US"/>
        </w:rPr>
        <w:t xml:space="preserve"> has been related to a healthy metabolic profile, being diminished in obese adults and pediatric NAFLD patients </w:t>
      </w:r>
      <w:r w:rsidRPr="00CF2B31">
        <w:rPr>
          <w:rFonts w:ascii="Arial" w:hAnsi="Arial" w:cs="Arial"/>
          <w:sz w:val="24"/>
          <w:szCs w:val="24"/>
          <w:lang w:val="en-US"/>
        </w:rPr>
        <w:fldChar w:fldCharType="begin" w:fldLock="1"/>
      </w:r>
      <w:r w:rsidR="00B845B3">
        <w:rPr>
          <w:rFonts w:ascii="Arial" w:hAnsi="Arial" w:cs="Arial"/>
          <w:sz w:val="24"/>
          <w:szCs w:val="24"/>
          <w:lang w:val="en-US"/>
        </w:rPr>
        <w:instrText>ADDIN CSL_CITATION {"citationItems":[{"id":"ITEM-1","itemData":{"DOI":"10.1002/hep.28572","ISSN":"02709139","author":[{"dropping-particle":"","family":"Chierico","given":"Federica","non-dropping-particle":"Del","parse-names":false,"suffix":""},{"dropping-particle":"","family":"Nobili","given":"Valerio","non-dropping-particle":"","parse-names":false,"suffix":""},{"dropping-particle":"","family":"Vernocchi","given":"Pamela","non-dropping-particle":"","parse-names":false,"suffix":""},{"dropping-particle":"","family":"Russo","given":"Alessandra","non-dropping-particle":"","parse-names":false,"suffix":""},{"dropping-particle":"De","family":"Stefanis","given":"Cristiano","non-dropping-particle":"","parse-names":false,"suffix":""},{"dropping-particle":"","family":"Gnani","given":"Daniela","non-dropping-particle":"","parse-names":false,"suffix":""},{"dropping-particle":"","family":"Furlanello","given":"Cesare","non-dropping-particle":"","parse-names":false,"suffix":""},{"dropping-particle":"","family":"Zandonà","given":"Alessandro","non-dropping-particle":"","parse-names":false,"suffix":""},{"dropping-particle":"","family":"Paci","given":"Paola","non-dropping-particle":"","parse-names":false,"suffix":""},{"dropping-particle":"","family":"Capuani","given":"Giorgio","non-dropping-particle":"","parse-names":false,"suffix":""},{"dropping-particle":"","family":"Dallapiccola","given":"Bruno","non-dropping-particle":"","parse-names":false,"suffix":""},{"dropping-particle":"","family":"Miccheli","given":"Alfredo","non-dropping-particle":"","parse-names":false,"suffix":""},{"dropping-particle":"","family":"Alisi","given":"Anna","non-dropping-particle":"","parse-names":false,"suffix":""},{"dropping-particle":"","family":"Putignani","given":"Lorenza","non-dropping-particle":"","parse-names":false,"suffix":""}],"container-title":"Hepatology","id":"ITEM-1","issue":"2","issued":{"date-parts":[["2017","2"]]},"page":"451-464","title":"Gut microbiota profiling of pediatric nonalcoholic fatty liver disease and obese patients unveiled by an integrated meta-omics-based approach","type":"article-journal","volume":"65"},"uris":["http://www.mendeley.com/documents/?uuid=5d1c7416-4605-4abf-8e06-1a4172bee676","http://www.mendeley.com/documents/?uuid=c3206e98-b70d-4d0b-9611-89c7635b9548"]},{"id":"ITEM-2","itemData":{"DOI":"10.3390/microorganisms6040098","ISSN":"2076-2607","PMID":"30257444","abstract":"The aim of this paper was to study gut microbiota composition in patients with different metabolic statuses. METHODS 92 participants aged 25</w:instrText>
      </w:r>
      <w:r w:rsidR="00B845B3">
        <w:rPr>
          <w:rFonts w:ascii="Cambria Math" w:hAnsi="Cambria Math" w:cs="Cambria Math"/>
          <w:sz w:val="24"/>
          <w:szCs w:val="24"/>
          <w:lang w:val="en-US"/>
        </w:rPr>
        <w:instrText>⁻</w:instrText>
      </w:r>
      <w:r w:rsidR="00B845B3">
        <w:rPr>
          <w:rFonts w:ascii="Arial" w:hAnsi="Arial" w:cs="Arial"/>
          <w:sz w:val="24"/>
          <w:szCs w:val="24"/>
          <w:lang w:val="en-US"/>
        </w:rPr>
        <w:instrText>76 years (26 of whom were men), with confirmed absence of cardiovascular and other chronic diseases (but with the possible presence of cardiovascular risk factors) were included. Carotid ultrasound examinations, 16S rRNA sequencing of stool samples and diet assessments were performed. Statistical analysis was performed using R programming language, 3.1.0. RESULTS Enterotyping yielded two clusters differentiated by alpha-diversity. Intima-media thickness was higher in the cluster with lower diversity (adj. p &lt; 0.001). Obesity was associated with higher Serratia (adj. p = 0.003) and Prevotella (adj. p &lt; 0.0003) in relative abundance. Abdominal obesity was associated with higher abundance of Serratia (adj. p = 0.004) and Prevotella (adj. p = 0.0008) and lower levels of Oscillospira (adj. p = 0.0005). Glucose metabolism disturbances were associated with higher Blautia (adj. p = 0.0007) and Serratia (adj. p = 0.003) prevalence. Arterial hypertension was associated with high Blautia levels (adj. p = 0.002). The Blautia genus strongly correlated with low resistant starch consumption (adj. p = 0.007). A combination of high-fat diet and elevated Blautia levels was very common for diabetes mellitus type 2 patients (adj. p = 0.0001). CONCLUSION The results show that there is a relationship between metabolic changes and higher representation of opportunistic pathogens and low diversity of gut microbiota even in apparently healthy participants.","author":[{"dropping-particle":"","family":"Kashtanova","given":"Daria A","non-dropping-particle":"","parse-names":false,"suffix":""},{"dropping-particle":"","family":"Tkacheva","given":"Olga N","non-dropping-particle":"","parse-names":false,"suffix":""},{"dropping-particle":"","family":"Doudinskaya","given":"Ekaterina N","non-dropping-particle":"","parse-names":false,"suffix":""},{"dropping-particle":"","family":"Strazhesko","given":"Irina D","non-dropping-particle":"","parse-names":false,"suffix":""},{"dropping-particle":"V","family":"Kotovskaya","given":"Yulia","non-dropping-particle":"","parse-names":false,"suffix":""},{"dropping-particle":"","family":"Popenko","given":"Anna S","non-dropping-particle":"","parse-names":false,"suffix":""},{"dropping-particle":"V","family":"Tyakht","given":"Alexander","non-dropping-particle":"","parse-names":false,"suffix":""},{"dropping-particle":"","family":"Alexeev","given":"Dmitry G","non-dropping-particle":"","parse-names":false,"suffix":""}],"container-title":"Microorganisms","id":"ITEM-2","issue":"4","issued":{"date-parts":[["2018","9"]]},"publisher":"Multidisciplinary Digital Publishing Institute  (MDPI)","title":"Gut Microbiota in Patients with Different Metabolic Statuses: Moscow Study.","type":"article-journal","volume":"6"},"uris":["http://www.mendeley.com/documents/?uuid=ff876079-b7c5-3474-a357-014fb380ee79","http://www.mendeley.com/documents/?uuid=3491e54b-a7f0-4a56-8dbe-85863e9974fc"]}],"mendeley":{"formattedCitation":"(Del Chierico et al. 2017; Kashtanova et al. 2018)","plainTextFormattedCitation":"(Del Chierico et al. 2017; Kashtanova et al. 2018)","previouslyFormattedCitation":"(Del Chierico et al. 2017; Kashtanova et al. 2018)"},"properties":{"noteIndex":0},"schema":"https://github.com/citation-style-language/schema/raw/master/csl-citation.json"}</w:instrText>
      </w:r>
      <w:r w:rsidRPr="00CF2B31">
        <w:rPr>
          <w:rFonts w:ascii="Arial" w:hAnsi="Arial" w:cs="Arial"/>
          <w:sz w:val="24"/>
          <w:szCs w:val="24"/>
          <w:lang w:val="en-US"/>
        </w:rPr>
        <w:fldChar w:fldCharType="separate"/>
      </w:r>
      <w:r w:rsidR="00B845B3" w:rsidRPr="00B845B3">
        <w:rPr>
          <w:rFonts w:ascii="Arial" w:hAnsi="Arial" w:cs="Arial"/>
          <w:noProof/>
          <w:sz w:val="24"/>
          <w:szCs w:val="24"/>
          <w:lang w:val="en-US"/>
        </w:rPr>
        <w:t>(Del Chierico et al. 2017; Kashtanova et al. 2018)</w:t>
      </w:r>
      <w:r w:rsidRPr="00CF2B31">
        <w:rPr>
          <w:rFonts w:ascii="Arial" w:hAnsi="Arial" w:cs="Arial"/>
          <w:sz w:val="24"/>
          <w:szCs w:val="24"/>
          <w:lang w:val="en-US"/>
        </w:rPr>
        <w:fldChar w:fldCharType="end"/>
      </w:r>
      <w:r w:rsidRPr="00CF2B31">
        <w:rPr>
          <w:rFonts w:ascii="Arial" w:hAnsi="Arial" w:cs="Arial"/>
          <w:sz w:val="24"/>
          <w:szCs w:val="24"/>
          <w:lang w:val="en-US"/>
        </w:rPr>
        <w:t xml:space="preserve">. </w:t>
      </w:r>
    </w:p>
    <w:p w14:paraId="6FAA74E4" w14:textId="3F4C169A" w:rsidR="00DA20D9" w:rsidRPr="00CF2B31" w:rsidRDefault="00DA20D9" w:rsidP="00605A98">
      <w:pPr>
        <w:spacing w:after="120" w:line="360" w:lineRule="auto"/>
        <w:jc w:val="both"/>
        <w:rPr>
          <w:rFonts w:ascii="Arial" w:hAnsi="Arial" w:cs="Arial"/>
          <w:sz w:val="24"/>
          <w:szCs w:val="24"/>
          <w:lang w:val="en-US"/>
        </w:rPr>
      </w:pPr>
      <w:r w:rsidRPr="00CF2B31">
        <w:rPr>
          <w:rFonts w:ascii="Arial" w:hAnsi="Arial" w:cs="Arial"/>
          <w:sz w:val="24"/>
          <w:szCs w:val="24"/>
          <w:lang w:val="en-US"/>
        </w:rPr>
        <w:t xml:space="preserve">More relevant to this study is the functionality of the above-mentioned genera, specially their role in </w:t>
      </w:r>
      <w:r w:rsidR="00F200A6">
        <w:rPr>
          <w:rFonts w:ascii="Arial" w:hAnsi="Arial" w:cs="Arial"/>
          <w:sz w:val="24"/>
          <w:szCs w:val="24"/>
          <w:lang w:val="en-US"/>
        </w:rPr>
        <w:t>BA</w:t>
      </w:r>
      <w:r w:rsidRPr="00CF2B31">
        <w:rPr>
          <w:rFonts w:ascii="Arial" w:hAnsi="Arial" w:cs="Arial"/>
          <w:sz w:val="24"/>
          <w:szCs w:val="24"/>
          <w:lang w:val="en-US"/>
        </w:rPr>
        <w:t xml:space="preserve">s processing. </w:t>
      </w:r>
      <w:r w:rsidRPr="00CF2B31">
        <w:rPr>
          <w:rFonts w:ascii="Arial" w:hAnsi="Arial" w:cs="Arial"/>
          <w:i/>
          <w:sz w:val="24"/>
          <w:szCs w:val="24"/>
          <w:lang w:val="en-US"/>
        </w:rPr>
        <w:t>Bacteroides</w:t>
      </w:r>
      <w:r w:rsidRPr="00CF2B31">
        <w:rPr>
          <w:rFonts w:ascii="Arial" w:hAnsi="Arial" w:cs="Arial"/>
          <w:sz w:val="24"/>
          <w:szCs w:val="24"/>
          <w:lang w:val="en-US"/>
        </w:rPr>
        <w:t xml:space="preserve"> is one of the few genera that its known to have bile salt hydrolase (BSH) activity </w:t>
      </w:r>
      <w:r w:rsidRPr="00CF2B31">
        <w:rPr>
          <w:rFonts w:ascii="Arial" w:hAnsi="Arial" w:cs="Arial"/>
          <w:sz w:val="24"/>
          <w:szCs w:val="24"/>
          <w:lang w:val="en-US"/>
        </w:rPr>
        <w:fldChar w:fldCharType="begin" w:fldLock="1"/>
      </w:r>
      <w:r w:rsidR="00B845B3">
        <w:rPr>
          <w:rFonts w:ascii="Arial" w:hAnsi="Arial" w:cs="Arial"/>
          <w:sz w:val="24"/>
          <w:szCs w:val="24"/>
          <w:lang w:val="en-US"/>
        </w:rPr>
        <w:instrText>ADDIN CSL_CITATION {"citationItems":[{"id":"ITEM-1","itemData":{"DOI":"10.1002/jcb.27635","ISSN":"07302312","author":[{"dropping-particle":"","family":"Chen","given":"Jiezhong","non-dropping-particle":"","parse-names":false,"suffix":""},{"dropping-particle":"","family":"Thomsen","given":"Michael","non-dropping-particle":"","parse-names":false,"suffix":""},{"dropping-particle":"","family":"Vitetta","given":"Luis","non-dropping-particle":"","parse-names":false,"suffix":""}],"container-title":"Journal of Cellular Biochemistry","id":"ITEM-1","issue":"February","issued":{"date-parts":[["2018"]]},"page":"1-8","title":"Interaction of gut microbiota with dysregulation of bile acids in the pathogenesis of nonalcoholic fatty liver disease and potential therapeutic implications of probiotics","type":"article-journal"},"uris":["http://www.mendeley.com/documents/?uuid=48c511e7-dfa0-4b9a-bbfe-b8d325bdc38c"]}],"mendeley":{"formattedCitation":"(Chen et al. 2018)","plainTextFormattedCitation":"(Chen et al. 2018)","previouslyFormattedCitation":"(Chen et al. 2018)"},"properties":{"noteIndex":0},"schema":"https://github.com/citation-style-language/schema/raw/master/csl-citation.json"}</w:instrText>
      </w:r>
      <w:r w:rsidRPr="00CF2B31">
        <w:rPr>
          <w:rFonts w:ascii="Arial" w:hAnsi="Arial" w:cs="Arial"/>
          <w:sz w:val="24"/>
          <w:szCs w:val="24"/>
          <w:lang w:val="en-US"/>
        </w:rPr>
        <w:fldChar w:fldCharType="separate"/>
      </w:r>
      <w:r w:rsidR="00B845B3" w:rsidRPr="00B845B3">
        <w:rPr>
          <w:rFonts w:ascii="Arial" w:hAnsi="Arial" w:cs="Arial"/>
          <w:noProof/>
          <w:sz w:val="24"/>
          <w:szCs w:val="24"/>
          <w:lang w:val="en-US"/>
        </w:rPr>
        <w:t>(Chen et al. 2018)</w:t>
      </w:r>
      <w:r w:rsidRPr="00CF2B31">
        <w:rPr>
          <w:rFonts w:ascii="Arial" w:hAnsi="Arial" w:cs="Arial"/>
          <w:sz w:val="24"/>
          <w:szCs w:val="24"/>
          <w:lang w:val="en-US"/>
        </w:rPr>
        <w:fldChar w:fldCharType="end"/>
      </w:r>
      <w:r w:rsidRPr="00CF2B31">
        <w:rPr>
          <w:rFonts w:ascii="Arial" w:hAnsi="Arial" w:cs="Arial"/>
          <w:sz w:val="24"/>
          <w:szCs w:val="24"/>
          <w:lang w:val="en-US"/>
        </w:rPr>
        <w:t xml:space="preserve">, the enzymatic activity which drives the process of deconjugation of </w:t>
      </w:r>
      <w:r w:rsidR="00F200A6">
        <w:rPr>
          <w:rFonts w:ascii="Arial" w:hAnsi="Arial" w:cs="Arial"/>
          <w:sz w:val="24"/>
          <w:szCs w:val="24"/>
          <w:lang w:val="en-US"/>
        </w:rPr>
        <w:t>BA</w:t>
      </w:r>
      <w:r w:rsidRPr="00CF2B31">
        <w:rPr>
          <w:rFonts w:ascii="Arial" w:hAnsi="Arial" w:cs="Arial"/>
          <w:sz w:val="24"/>
          <w:szCs w:val="24"/>
          <w:lang w:val="en-US"/>
        </w:rPr>
        <w:t>s. However, in this study in spite of a significant difference in the relative abundance of this genus between the two phenotype</w:t>
      </w:r>
      <w:r w:rsidR="00ED036D">
        <w:rPr>
          <w:rFonts w:ascii="Arial" w:hAnsi="Arial" w:cs="Arial"/>
          <w:sz w:val="24"/>
          <w:szCs w:val="24"/>
          <w:lang w:val="en-US"/>
        </w:rPr>
        <w:t>s</w:t>
      </w:r>
      <w:r w:rsidRPr="00CF2B31">
        <w:rPr>
          <w:rFonts w:ascii="Arial" w:hAnsi="Arial" w:cs="Arial"/>
          <w:sz w:val="24"/>
          <w:szCs w:val="24"/>
          <w:lang w:val="en-US"/>
        </w:rPr>
        <w:t xml:space="preserve">, no differences were found in the conjugated/unconjugated </w:t>
      </w:r>
      <w:r w:rsidR="00F200A6">
        <w:rPr>
          <w:rFonts w:ascii="Arial" w:hAnsi="Arial" w:cs="Arial"/>
          <w:sz w:val="24"/>
          <w:szCs w:val="24"/>
          <w:lang w:val="en-US"/>
        </w:rPr>
        <w:t>BA</w:t>
      </w:r>
      <w:r w:rsidRPr="00CF2B31">
        <w:rPr>
          <w:rFonts w:ascii="Arial" w:hAnsi="Arial" w:cs="Arial"/>
          <w:sz w:val="24"/>
          <w:szCs w:val="24"/>
          <w:lang w:val="en-US"/>
        </w:rPr>
        <w:t xml:space="preserve">s ratio. Nonetheless, </w:t>
      </w:r>
      <w:r w:rsidRPr="00CF2B31">
        <w:rPr>
          <w:rFonts w:ascii="Arial" w:hAnsi="Arial" w:cs="Arial"/>
          <w:i/>
          <w:sz w:val="24"/>
          <w:szCs w:val="24"/>
          <w:lang w:val="en-US"/>
        </w:rPr>
        <w:t>Bacteroides</w:t>
      </w:r>
      <w:r w:rsidRPr="00CF2B31">
        <w:rPr>
          <w:rFonts w:ascii="Arial" w:hAnsi="Arial" w:cs="Arial"/>
          <w:sz w:val="24"/>
          <w:szCs w:val="24"/>
          <w:lang w:val="en-US"/>
        </w:rPr>
        <w:t xml:space="preserve"> relative abundance was positively correlated with primary unconjugated bile BAs (αMCA and βMCA) and negatively correlated with conjugated secondary BAs (TDCA and THDCA), which </w:t>
      </w:r>
      <w:proofErr w:type="gramStart"/>
      <w:r w:rsidRPr="00CF2B31">
        <w:rPr>
          <w:rFonts w:ascii="Arial" w:hAnsi="Arial" w:cs="Arial"/>
          <w:sz w:val="24"/>
          <w:szCs w:val="24"/>
          <w:lang w:val="en-US"/>
        </w:rPr>
        <w:t>is in agreement</w:t>
      </w:r>
      <w:proofErr w:type="gramEnd"/>
      <w:r w:rsidRPr="00CF2B31">
        <w:rPr>
          <w:rFonts w:ascii="Arial" w:hAnsi="Arial" w:cs="Arial"/>
          <w:sz w:val="24"/>
          <w:szCs w:val="24"/>
          <w:lang w:val="en-US"/>
        </w:rPr>
        <w:t xml:space="preserve"> with its BSH activity. Furthermore, </w:t>
      </w:r>
      <w:r w:rsidRPr="00CF2B31">
        <w:rPr>
          <w:rFonts w:ascii="Arial" w:hAnsi="Arial" w:cs="Arial"/>
          <w:i/>
          <w:sz w:val="24"/>
          <w:szCs w:val="24"/>
          <w:lang w:val="en-US"/>
        </w:rPr>
        <w:t>Bacteroides</w:t>
      </w:r>
      <w:r w:rsidR="0081114C">
        <w:rPr>
          <w:rFonts w:ascii="Arial" w:hAnsi="Arial" w:cs="Arial"/>
          <w:sz w:val="24"/>
          <w:szCs w:val="24"/>
          <w:lang w:val="en-US"/>
        </w:rPr>
        <w:t xml:space="preserve"> and its </w:t>
      </w:r>
      <w:r w:rsidRPr="00CF2B31">
        <w:rPr>
          <w:rFonts w:ascii="Arial" w:hAnsi="Arial" w:cs="Arial"/>
          <w:sz w:val="24"/>
          <w:szCs w:val="24"/>
          <w:lang w:val="en-US"/>
        </w:rPr>
        <w:t xml:space="preserve">related </w:t>
      </w:r>
      <w:r w:rsidR="00F200A6">
        <w:rPr>
          <w:rFonts w:ascii="Arial" w:hAnsi="Arial" w:cs="Arial"/>
          <w:sz w:val="24"/>
          <w:szCs w:val="24"/>
          <w:lang w:val="en-US"/>
        </w:rPr>
        <w:t>BA</w:t>
      </w:r>
      <w:r w:rsidR="005D0BA4">
        <w:rPr>
          <w:rFonts w:ascii="Arial" w:hAnsi="Arial" w:cs="Arial"/>
          <w:sz w:val="24"/>
          <w:szCs w:val="24"/>
          <w:lang w:val="en-US"/>
        </w:rPr>
        <w:t>s</w:t>
      </w:r>
      <w:r w:rsidRPr="00CF2B31">
        <w:rPr>
          <w:rFonts w:ascii="Arial" w:hAnsi="Arial" w:cs="Arial"/>
          <w:sz w:val="24"/>
          <w:szCs w:val="24"/>
          <w:lang w:val="en-US"/>
        </w:rPr>
        <w:t xml:space="preserve"> profile was associated with </w:t>
      </w:r>
      <w:r w:rsidR="0081114C">
        <w:rPr>
          <w:rFonts w:ascii="Arial" w:hAnsi="Arial" w:cs="Arial"/>
          <w:sz w:val="24"/>
          <w:szCs w:val="24"/>
          <w:lang w:val="en-US"/>
        </w:rPr>
        <w:t xml:space="preserve">increased </w:t>
      </w:r>
      <w:r w:rsidR="0081114C" w:rsidRPr="00CF2B31">
        <w:rPr>
          <w:rFonts w:ascii="Arial" w:hAnsi="Arial" w:cs="Arial"/>
          <w:sz w:val="24"/>
          <w:szCs w:val="24"/>
          <w:lang w:val="en-US"/>
        </w:rPr>
        <w:t>expression</w:t>
      </w:r>
      <w:r w:rsidR="0081114C">
        <w:rPr>
          <w:rFonts w:ascii="Arial" w:hAnsi="Arial" w:cs="Arial"/>
          <w:sz w:val="24"/>
          <w:szCs w:val="24"/>
          <w:lang w:val="en-US"/>
        </w:rPr>
        <w:t xml:space="preserve"> of</w:t>
      </w:r>
      <w:r w:rsidR="0081114C" w:rsidRPr="00CF2B31">
        <w:rPr>
          <w:rFonts w:ascii="Arial" w:hAnsi="Arial" w:cs="Arial"/>
          <w:sz w:val="24"/>
          <w:szCs w:val="24"/>
          <w:lang w:val="en-US"/>
        </w:rPr>
        <w:t xml:space="preserve"> </w:t>
      </w:r>
      <w:r w:rsidRPr="00CF2B31">
        <w:rPr>
          <w:rFonts w:ascii="Arial" w:hAnsi="Arial" w:cs="Arial"/>
          <w:sz w:val="24"/>
          <w:szCs w:val="24"/>
          <w:lang w:val="en-US"/>
        </w:rPr>
        <w:t>lipogenic genes, in</w:t>
      </w:r>
      <w:r w:rsidR="0081114C">
        <w:rPr>
          <w:rFonts w:ascii="Arial" w:hAnsi="Arial" w:cs="Arial"/>
          <w:sz w:val="24"/>
          <w:szCs w:val="24"/>
          <w:lang w:val="en-US"/>
        </w:rPr>
        <w:t>cluding</w:t>
      </w:r>
      <w:r w:rsidRPr="00CF2B31">
        <w:rPr>
          <w:rFonts w:ascii="Arial" w:hAnsi="Arial" w:cs="Arial"/>
          <w:sz w:val="24"/>
          <w:szCs w:val="24"/>
          <w:lang w:val="en-US"/>
        </w:rPr>
        <w:t xml:space="preserve"> </w:t>
      </w:r>
      <w:proofErr w:type="spellStart"/>
      <w:r w:rsidRPr="00CF2B31">
        <w:rPr>
          <w:rFonts w:ascii="Arial" w:hAnsi="Arial" w:cs="Arial"/>
          <w:sz w:val="24"/>
          <w:szCs w:val="24"/>
          <w:lang w:val="en-US"/>
        </w:rPr>
        <w:t>L</w:t>
      </w:r>
      <w:r w:rsidR="00F04DCF">
        <w:rPr>
          <w:rFonts w:ascii="Arial" w:hAnsi="Arial" w:cs="Arial"/>
          <w:sz w:val="24"/>
          <w:szCs w:val="24"/>
          <w:lang w:val="en-US"/>
        </w:rPr>
        <w:t>xr</w:t>
      </w:r>
      <w:proofErr w:type="spellEnd"/>
      <w:r w:rsidRPr="00CF2B31">
        <w:rPr>
          <w:rFonts w:ascii="Arial" w:hAnsi="Arial" w:cs="Arial"/>
          <w:sz w:val="24"/>
          <w:szCs w:val="24"/>
          <w:lang w:val="en-US"/>
        </w:rPr>
        <w:t xml:space="preserve">α, </w:t>
      </w:r>
      <w:proofErr w:type="spellStart"/>
      <w:r w:rsidRPr="00CF2B31">
        <w:rPr>
          <w:rFonts w:ascii="Arial" w:hAnsi="Arial" w:cs="Arial"/>
          <w:sz w:val="24"/>
          <w:szCs w:val="24"/>
          <w:lang w:val="en-US"/>
        </w:rPr>
        <w:t>C</w:t>
      </w:r>
      <w:r w:rsidR="00F04DCF">
        <w:rPr>
          <w:rFonts w:ascii="Arial" w:hAnsi="Arial" w:cs="Arial"/>
          <w:sz w:val="24"/>
          <w:szCs w:val="24"/>
          <w:lang w:val="en-US"/>
        </w:rPr>
        <w:t>ebp</w:t>
      </w:r>
      <w:proofErr w:type="spellEnd"/>
      <w:r w:rsidRPr="00CF2B31">
        <w:rPr>
          <w:rFonts w:ascii="Arial" w:hAnsi="Arial" w:cs="Arial"/>
          <w:sz w:val="24"/>
          <w:szCs w:val="24"/>
          <w:lang w:val="en-US"/>
        </w:rPr>
        <w:t xml:space="preserve">α and </w:t>
      </w:r>
      <w:proofErr w:type="spellStart"/>
      <w:r w:rsidRPr="00CF2B31">
        <w:rPr>
          <w:rFonts w:ascii="Arial" w:hAnsi="Arial" w:cs="Arial"/>
          <w:sz w:val="24"/>
          <w:szCs w:val="24"/>
          <w:lang w:val="en-US"/>
        </w:rPr>
        <w:t>G</w:t>
      </w:r>
      <w:r w:rsidR="00F04DCF">
        <w:rPr>
          <w:rFonts w:ascii="Arial" w:hAnsi="Arial" w:cs="Arial"/>
          <w:sz w:val="24"/>
          <w:szCs w:val="24"/>
          <w:lang w:val="en-US"/>
        </w:rPr>
        <w:t>nmt</w:t>
      </w:r>
      <w:proofErr w:type="spellEnd"/>
      <w:r w:rsidRPr="00CF2B31">
        <w:rPr>
          <w:rFonts w:ascii="Arial" w:hAnsi="Arial" w:cs="Arial"/>
          <w:sz w:val="24"/>
          <w:szCs w:val="24"/>
          <w:lang w:val="en-US"/>
        </w:rPr>
        <w:t xml:space="preserve">. </w:t>
      </w:r>
      <w:proofErr w:type="spellStart"/>
      <w:r w:rsidRPr="00CF2B31">
        <w:rPr>
          <w:rFonts w:ascii="Arial" w:hAnsi="Arial" w:cs="Arial"/>
          <w:sz w:val="24"/>
          <w:szCs w:val="24"/>
          <w:lang w:val="en-US"/>
        </w:rPr>
        <w:t>L</w:t>
      </w:r>
      <w:r w:rsidR="00F04DCF">
        <w:rPr>
          <w:rFonts w:ascii="Arial" w:hAnsi="Arial" w:cs="Arial"/>
          <w:sz w:val="24"/>
          <w:szCs w:val="24"/>
          <w:lang w:val="en-US"/>
        </w:rPr>
        <w:t>xr</w:t>
      </w:r>
      <w:proofErr w:type="spellEnd"/>
      <w:r w:rsidRPr="00CF2B31">
        <w:rPr>
          <w:rFonts w:ascii="Arial" w:hAnsi="Arial" w:cs="Arial"/>
          <w:sz w:val="24"/>
          <w:szCs w:val="24"/>
          <w:lang w:val="en-US"/>
        </w:rPr>
        <w:t>α activat</w:t>
      </w:r>
      <w:r w:rsidR="003D3EF9">
        <w:rPr>
          <w:rFonts w:ascii="Arial" w:hAnsi="Arial" w:cs="Arial"/>
          <w:sz w:val="24"/>
          <w:szCs w:val="24"/>
          <w:lang w:val="en-US"/>
        </w:rPr>
        <w:t xml:space="preserve">ion results in enhanced </w:t>
      </w:r>
      <w:r w:rsidRPr="00CF2B31">
        <w:rPr>
          <w:rFonts w:ascii="Arial" w:hAnsi="Arial" w:cs="Arial"/>
          <w:sz w:val="24"/>
          <w:szCs w:val="24"/>
          <w:lang w:val="en-US"/>
        </w:rPr>
        <w:t>lip</w:t>
      </w:r>
      <w:r w:rsidR="003D3EF9">
        <w:rPr>
          <w:rFonts w:ascii="Arial" w:hAnsi="Arial" w:cs="Arial"/>
          <w:sz w:val="24"/>
          <w:szCs w:val="24"/>
          <w:lang w:val="en-US"/>
        </w:rPr>
        <w:t>id synthesis</w:t>
      </w:r>
      <w:r w:rsidRPr="00CF2B31">
        <w:rPr>
          <w:rFonts w:ascii="Arial" w:hAnsi="Arial" w:cs="Arial"/>
          <w:sz w:val="24"/>
          <w:szCs w:val="24"/>
          <w:lang w:val="en-US"/>
        </w:rPr>
        <w:t xml:space="preserve"> </w:t>
      </w:r>
      <w:r w:rsidR="003D3EF9">
        <w:rPr>
          <w:rFonts w:ascii="Arial" w:hAnsi="Arial" w:cs="Arial"/>
          <w:sz w:val="24"/>
          <w:szCs w:val="24"/>
          <w:lang w:val="en-US"/>
        </w:rPr>
        <w:t xml:space="preserve">in the liver </w:t>
      </w:r>
      <w:r w:rsidRPr="00CF2B31">
        <w:rPr>
          <w:rFonts w:ascii="Arial" w:hAnsi="Arial" w:cs="Arial"/>
          <w:sz w:val="24"/>
          <w:szCs w:val="24"/>
          <w:lang w:val="en-US"/>
        </w:rPr>
        <w:t xml:space="preserve">through subsequent </w:t>
      </w:r>
      <w:r w:rsidR="00B247B6" w:rsidRPr="00CF2B31">
        <w:rPr>
          <w:rFonts w:ascii="Arial" w:hAnsi="Arial" w:cs="Arial"/>
          <w:sz w:val="24"/>
          <w:szCs w:val="24"/>
          <w:lang w:val="en-US"/>
        </w:rPr>
        <w:t xml:space="preserve">activation </w:t>
      </w:r>
      <w:r w:rsidR="00B247B6">
        <w:rPr>
          <w:rFonts w:ascii="Arial" w:hAnsi="Arial" w:cs="Arial"/>
          <w:sz w:val="24"/>
          <w:szCs w:val="24"/>
          <w:lang w:val="en-US"/>
        </w:rPr>
        <w:t xml:space="preserve">of </w:t>
      </w:r>
      <w:r w:rsidRPr="00CF2B31">
        <w:rPr>
          <w:rFonts w:ascii="Arial" w:hAnsi="Arial" w:cs="Arial"/>
          <w:sz w:val="24"/>
          <w:szCs w:val="24"/>
          <w:lang w:val="en-US"/>
        </w:rPr>
        <w:lastRenderedPageBreak/>
        <w:t xml:space="preserve">lipogenic </w:t>
      </w:r>
      <w:r w:rsidR="00B247B6">
        <w:rPr>
          <w:rFonts w:ascii="Arial" w:hAnsi="Arial" w:cs="Arial"/>
          <w:sz w:val="24"/>
          <w:szCs w:val="24"/>
          <w:lang w:val="en-US"/>
        </w:rPr>
        <w:t>genes</w:t>
      </w:r>
      <w:r w:rsidRPr="00CF2B31">
        <w:rPr>
          <w:rFonts w:ascii="Arial" w:hAnsi="Arial" w:cs="Arial"/>
          <w:sz w:val="24"/>
          <w:szCs w:val="24"/>
          <w:lang w:val="en-US"/>
        </w:rPr>
        <w:t xml:space="preserve"> (</w:t>
      </w:r>
      <w:r w:rsidR="00ED036D">
        <w:rPr>
          <w:rFonts w:ascii="Arial" w:hAnsi="Arial" w:cs="Arial"/>
          <w:sz w:val="24"/>
          <w:szCs w:val="24"/>
          <w:lang w:val="en-US"/>
        </w:rPr>
        <w:t>e.g. FAS and</w:t>
      </w:r>
      <w:r w:rsidRPr="00CF2B31">
        <w:rPr>
          <w:rFonts w:ascii="Arial" w:hAnsi="Arial" w:cs="Arial"/>
          <w:sz w:val="24"/>
          <w:szCs w:val="24"/>
          <w:lang w:val="en-US"/>
        </w:rPr>
        <w:t xml:space="preserve"> ACC), but also induces </w:t>
      </w:r>
      <w:r w:rsidR="00F200A6">
        <w:rPr>
          <w:rFonts w:ascii="Arial" w:hAnsi="Arial" w:cs="Arial"/>
          <w:sz w:val="24"/>
          <w:szCs w:val="24"/>
          <w:lang w:val="en-US"/>
        </w:rPr>
        <w:t>BA</w:t>
      </w:r>
      <w:r w:rsidRPr="00CF2B31">
        <w:rPr>
          <w:rFonts w:ascii="Arial" w:hAnsi="Arial" w:cs="Arial"/>
          <w:sz w:val="24"/>
          <w:szCs w:val="24"/>
          <w:lang w:val="en-US"/>
        </w:rPr>
        <w:t xml:space="preserve">s synthesis trough Cyp7A1 </w:t>
      </w:r>
      <w:r w:rsidRPr="00CF2B31">
        <w:rPr>
          <w:rFonts w:ascii="Arial" w:hAnsi="Arial" w:cs="Arial"/>
          <w:sz w:val="24"/>
          <w:szCs w:val="24"/>
          <w:lang w:val="en-US"/>
        </w:rPr>
        <w:fldChar w:fldCharType="begin" w:fldLock="1"/>
      </w:r>
      <w:r w:rsidR="00B845B3">
        <w:rPr>
          <w:rFonts w:ascii="Arial" w:hAnsi="Arial" w:cs="Arial"/>
          <w:sz w:val="24"/>
          <w:szCs w:val="24"/>
          <w:lang w:val="en-US"/>
        </w:rPr>
        <w:instrText>ADDIN CSL_CITATION {"citationItems":[{"id":"ITEM-1","itemData":{"DOI":"10.1038/s41574-018-0037-x","ISSN":"1759-5029","PMID":"29904174","abstract":"Liver X receptors α and β (LXRα and LXRβ) are nuclear receptors with pivotal roles in the transcriptional control of lipid metabolism. Transcriptional activity of LXRs is induced in response to elevated cellular levels of cholesterol. LXRs bind to and regulate the expression of genes that encode proteins involved in cholesterol absorption, transport, efflux, excretion and conversion to bile acids. The coordinated, tissue-specific actions of the LXR pathway maintain systemic cholesterol homeostasis and regulate immune and inflammatory responses. LXRs also regulate fatty acid metabolism by controlling the lipogenic transcription factor sterol regulatory element-binding protein 1c and regulate genes that encode proteins involved in fatty acid elongation and desaturation. LXRs exert important effects on the metabolism of phospholipids, which, along with cholesterol, are major constituents of cellular membranes. LXR activation preferentially drives the incorporation of polyunsaturated fatty acids into phospholipids by inducing transcription of the remodelling enzyme lysophosphatidylcholine acyltransferase 3. The ability of the LXR pathway to couple cellular sterol levels with the saturation of fatty acids in membrane phospholipids has implications for several physiological processes, including lipoprotein production, dietary lipid absorption and intestinal stem cell proliferation. Understanding how LXRs regulate membrane composition and function might provide new therapeutic insight into diseases associated with dysregulated lipid metabolism, including atherosclerosis, diabetes mellitus and cancer.","author":[{"dropping-particle":"","family":"Wang","given":"Bo","non-dropping-particle":"","parse-names":false,"suffix":""},{"dropping-particle":"","family":"Tontonoz","given":"Peter","non-dropping-particle":"","parse-names":false,"suffix":""}],"container-title":"Nature Reviews Endocrinology","id":"ITEM-1","issue":"8","issued":{"date-parts":[["2018","8"]]},"page":"452-463","title":"Liver X receptors in lipid signalling and membrane homeostasis","type":"article-journal","volume":"14"},"uris":["http://www.mendeley.com/documents/?uuid=9dd18f9b-8ddb-3015-8289-aa7e22d57856","http://www.mendeley.com/documents/?uuid=318e5c68-37c6-4167-9f7f-8b2ab7d407a3"]}],"mendeley":{"formattedCitation":"(Wang and Tontonoz 2018)","plainTextFormattedCitation":"(Wang and Tontonoz 2018)","previouslyFormattedCitation":"(Wang and Tontonoz 2018)"},"properties":{"noteIndex":0},"schema":"https://github.com/citation-style-language/schema/raw/master/csl-citation.json"}</w:instrText>
      </w:r>
      <w:r w:rsidRPr="00CF2B31">
        <w:rPr>
          <w:rFonts w:ascii="Arial" w:hAnsi="Arial" w:cs="Arial"/>
          <w:sz w:val="24"/>
          <w:szCs w:val="24"/>
          <w:lang w:val="en-US"/>
        </w:rPr>
        <w:fldChar w:fldCharType="separate"/>
      </w:r>
      <w:r w:rsidR="00B845B3" w:rsidRPr="00B845B3">
        <w:rPr>
          <w:rFonts w:ascii="Arial" w:hAnsi="Arial" w:cs="Arial"/>
          <w:noProof/>
          <w:sz w:val="24"/>
          <w:szCs w:val="24"/>
          <w:lang w:val="en-US"/>
        </w:rPr>
        <w:t>(Wang and Tontonoz 2018)</w:t>
      </w:r>
      <w:r w:rsidRPr="00CF2B31">
        <w:rPr>
          <w:rFonts w:ascii="Arial" w:hAnsi="Arial" w:cs="Arial"/>
          <w:sz w:val="24"/>
          <w:szCs w:val="24"/>
          <w:lang w:val="en-US"/>
        </w:rPr>
        <w:fldChar w:fldCharType="end"/>
      </w:r>
      <w:r w:rsidRPr="00CF2B31">
        <w:rPr>
          <w:rFonts w:ascii="Arial" w:hAnsi="Arial" w:cs="Arial"/>
          <w:sz w:val="24"/>
          <w:szCs w:val="24"/>
          <w:lang w:val="en-US"/>
        </w:rPr>
        <w:t xml:space="preserve">, thus pointing a link between </w:t>
      </w:r>
      <w:r w:rsidRPr="00CF2B31">
        <w:rPr>
          <w:rFonts w:ascii="Arial" w:hAnsi="Arial" w:cs="Arial"/>
          <w:i/>
          <w:sz w:val="24"/>
          <w:szCs w:val="24"/>
          <w:lang w:val="en-US"/>
        </w:rPr>
        <w:t>Bacteroides</w:t>
      </w:r>
      <w:r w:rsidRPr="00CF2B31">
        <w:rPr>
          <w:rFonts w:ascii="Arial" w:hAnsi="Arial" w:cs="Arial"/>
          <w:sz w:val="24"/>
          <w:szCs w:val="24"/>
          <w:lang w:val="en-US"/>
        </w:rPr>
        <w:t xml:space="preserve"> abundance, primary-enriched </w:t>
      </w:r>
      <w:r w:rsidR="00F200A6">
        <w:rPr>
          <w:rFonts w:ascii="Arial" w:hAnsi="Arial" w:cs="Arial"/>
          <w:sz w:val="24"/>
          <w:szCs w:val="24"/>
          <w:lang w:val="en-US"/>
        </w:rPr>
        <w:t>BA</w:t>
      </w:r>
      <w:r w:rsidRPr="00CF2B31">
        <w:rPr>
          <w:rFonts w:ascii="Arial" w:hAnsi="Arial" w:cs="Arial"/>
          <w:sz w:val="24"/>
          <w:szCs w:val="24"/>
          <w:lang w:val="en-US"/>
        </w:rPr>
        <w:t xml:space="preserve"> pool and </w:t>
      </w:r>
      <w:r w:rsidR="00715839">
        <w:rPr>
          <w:rFonts w:ascii="Arial" w:hAnsi="Arial" w:cs="Arial"/>
          <w:sz w:val="24"/>
          <w:szCs w:val="24"/>
          <w:lang w:val="en-US"/>
        </w:rPr>
        <w:t>enhanced</w:t>
      </w:r>
      <w:r w:rsidRPr="00CF2B31">
        <w:rPr>
          <w:rFonts w:ascii="Arial" w:hAnsi="Arial" w:cs="Arial"/>
          <w:sz w:val="24"/>
          <w:szCs w:val="24"/>
          <w:lang w:val="en-US"/>
        </w:rPr>
        <w:t xml:space="preserve"> lipid </w:t>
      </w:r>
      <w:r w:rsidR="00715839">
        <w:rPr>
          <w:rFonts w:ascii="Arial" w:hAnsi="Arial" w:cs="Arial"/>
          <w:sz w:val="24"/>
          <w:szCs w:val="24"/>
          <w:lang w:val="en-US"/>
        </w:rPr>
        <w:t>synthesis</w:t>
      </w:r>
      <w:r w:rsidRPr="00CF2B31">
        <w:rPr>
          <w:rFonts w:ascii="Arial" w:hAnsi="Arial" w:cs="Arial"/>
          <w:sz w:val="24"/>
          <w:szCs w:val="24"/>
          <w:lang w:val="en-US"/>
        </w:rPr>
        <w:t xml:space="preserve"> in the non-protected phenotype.</w:t>
      </w:r>
      <w:r w:rsidR="004D70C1">
        <w:rPr>
          <w:rFonts w:ascii="Arial" w:hAnsi="Arial" w:cs="Arial"/>
          <w:sz w:val="24"/>
          <w:szCs w:val="24"/>
          <w:lang w:val="en-US"/>
        </w:rPr>
        <w:t xml:space="preserve"> </w:t>
      </w:r>
      <w:r w:rsidR="001E3BFA">
        <w:rPr>
          <w:rFonts w:ascii="Arial" w:hAnsi="Arial" w:cs="Arial"/>
          <w:sz w:val="24"/>
          <w:szCs w:val="24"/>
          <w:lang w:val="en-US"/>
        </w:rPr>
        <w:t xml:space="preserve">Regarding </w:t>
      </w:r>
      <w:proofErr w:type="spellStart"/>
      <w:r w:rsidR="001E3BFA">
        <w:rPr>
          <w:rFonts w:ascii="Arial" w:hAnsi="Arial" w:cs="Arial"/>
          <w:sz w:val="24"/>
          <w:szCs w:val="24"/>
          <w:lang w:val="en-US"/>
        </w:rPr>
        <w:t>C</w:t>
      </w:r>
      <w:r w:rsidR="005B5809">
        <w:rPr>
          <w:rFonts w:ascii="Arial" w:hAnsi="Arial" w:cs="Arial"/>
          <w:sz w:val="24"/>
          <w:szCs w:val="24"/>
          <w:lang w:val="en-US"/>
        </w:rPr>
        <w:t>ebp</w:t>
      </w:r>
      <w:proofErr w:type="spellEnd"/>
      <w:r w:rsidR="001E3BFA" w:rsidRPr="00CF2B31">
        <w:rPr>
          <w:rFonts w:ascii="Arial" w:hAnsi="Arial" w:cs="Arial"/>
          <w:sz w:val="24"/>
          <w:szCs w:val="24"/>
          <w:lang w:val="en-US"/>
        </w:rPr>
        <w:t>α</w:t>
      </w:r>
      <w:r w:rsidR="001E3BFA">
        <w:rPr>
          <w:rFonts w:ascii="Arial" w:hAnsi="Arial" w:cs="Arial"/>
          <w:sz w:val="24"/>
          <w:szCs w:val="24"/>
          <w:lang w:val="en-US"/>
        </w:rPr>
        <w:t xml:space="preserve">, it is known that </w:t>
      </w:r>
      <w:r w:rsidR="001E3BFA" w:rsidRPr="001E3BFA">
        <w:rPr>
          <w:rFonts w:ascii="Arial" w:hAnsi="Arial" w:cs="Arial"/>
          <w:sz w:val="24"/>
          <w:szCs w:val="24"/>
          <w:lang w:val="en-US"/>
        </w:rPr>
        <w:t xml:space="preserve">p300-C/EBPα/β complexes activate </w:t>
      </w:r>
      <w:r w:rsidR="001E3BFA">
        <w:rPr>
          <w:rFonts w:ascii="Arial" w:hAnsi="Arial" w:cs="Arial"/>
          <w:sz w:val="24"/>
          <w:szCs w:val="24"/>
          <w:lang w:val="en-US"/>
        </w:rPr>
        <w:t xml:space="preserve">the </w:t>
      </w:r>
      <w:r w:rsidR="001E3BFA" w:rsidRPr="001E3BFA">
        <w:rPr>
          <w:rFonts w:ascii="Arial" w:hAnsi="Arial" w:cs="Arial"/>
          <w:sz w:val="24"/>
          <w:szCs w:val="24"/>
          <w:lang w:val="en-US"/>
        </w:rPr>
        <w:t>promoters of five genes that drive triglyceride synthesis</w:t>
      </w:r>
      <w:r w:rsidR="001E3BFA">
        <w:rPr>
          <w:rFonts w:ascii="Arial" w:hAnsi="Arial" w:cs="Arial"/>
          <w:sz w:val="24"/>
          <w:szCs w:val="24"/>
          <w:lang w:val="en-US"/>
        </w:rPr>
        <w:t>, and that this</w:t>
      </w:r>
      <w:r w:rsidR="001E3BFA" w:rsidRPr="001E3BFA">
        <w:rPr>
          <w:rFonts w:ascii="Arial" w:hAnsi="Arial" w:cs="Arial"/>
          <w:sz w:val="24"/>
          <w:szCs w:val="24"/>
          <w:lang w:val="en-US"/>
        </w:rPr>
        <w:t xml:space="preserve"> pathway is activated in the livers of patients with NAFLD</w:t>
      </w:r>
      <w:r w:rsidR="001E3BFA">
        <w:rPr>
          <w:rFonts w:ascii="Arial" w:hAnsi="Arial" w:cs="Arial"/>
          <w:sz w:val="24"/>
          <w:szCs w:val="24"/>
          <w:lang w:val="en-US"/>
        </w:rPr>
        <w:t xml:space="preserve"> </w:t>
      </w:r>
      <w:r w:rsidR="001E3BFA">
        <w:rPr>
          <w:rFonts w:ascii="Arial" w:hAnsi="Arial" w:cs="Arial"/>
          <w:sz w:val="24"/>
          <w:szCs w:val="24"/>
          <w:lang w:val="en-US"/>
        </w:rPr>
        <w:fldChar w:fldCharType="begin" w:fldLock="1"/>
      </w:r>
      <w:r w:rsidR="001979A2">
        <w:rPr>
          <w:rFonts w:ascii="Arial" w:hAnsi="Arial" w:cs="Arial"/>
          <w:sz w:val="24"/>
          <w:szCs w:val="24"/>
          <w:lang w:val="en-US"/>
        </w:rPr>
        <w:instrText>ADDIN CSL_CITATION {"citationItems":[{"id":"ITEM-1","itemData":{"DOI":"10.1016/j.celrep.2013.02.009","ISSN":"22111247","abstract":"Molecular mechanisms underpinning nonalcoholic fatty liver disease (NAFLD) are not well understood. The earliest step of NAFLD is hepatic steatosis, which is one of the main characteristics of aging liver. Here, we present a molecular scenario of age-related liver steatosis. We show that C/EBP. α-S193D knockin mice have age-associated epigenetic changes and develop hepatic steatosis at 2. months of age. The underlying mechanism of the hepatic steatosis in old wild-type (WT) mice and in young S193D mice includes increased amounts of tripartite p300-C/EBP. α. β complexes that activate promoters of five genes that drive triglyceride synthesis. Knockdown of p300 in old WT mice inhibits hepatic steatosis. Indeed, transgenic mice expressing dominant-negative p300 have fewer C/EBP. α. β-p300 complexes and do not develop age-dependent hepatic steatosis. Notably, the p300-C/EBP. α. β pathway is activated in the livers of patients with NAFLD. Thus, our results show that p300 and C/EBP proteins are essential participants in hepatic steatosis. Hepatic steatosis is the first step in the development of nonalcoholic fatty liver disease (NAFLD). Here, Timchenko and colleagues identify the molecular basis of hepatic steatosis. They find that the cooperation of C/EBP-family proteins with a chromatin-remodeling protein, p300, is a key determinant of hepatic steatosis development. Their findings suggest that the p300-C/EBP. α. β pathway is activated in livers of patients with NAFLD and that this activation leads to increased amounts of fat droplets. ©2013 The Authors.","author":[{"dropping-particle":"","family":"Jin","given":"Jingling","non-dropping-particle":"","parse-names":false,"suffix":""},{"dropping-particle":"","family":"Iakova","given":"Polina","non-dropping-particle":"","parse-names":false,"suffix":""},{"dropping-particle":"","family":"Breaux","given":"Meghan","non-dropping-particle":"","parse-names":false,"suffix":""},{"dropping-particle":"","family":"Sullivan","given":"Emily","non-dropping-particle":"","parse-names":false,"suffix":""},{"dropping-particle":"","family":"Jawanmardi","given":"Nicole","non-dropping-particle":"","parse-names":false,"suffix":""},{"dropping-particle":"","family":"Chen","given":"Dahu","non-dropping-particle":"","parse-names":false,"suffix":""},{"dropping-particle":"","family":"Jiang","given":"Yanjun","non-dropping-particle":"","parse-names":false,"suffix":""},{"dropping-particle":"","family":"Medrano","given":"Estela M.","non-dropping-particle":"","parse-names":false,"suffix":""},{"dropping-particle":"","family":"Timchenko","given":"Nikolai A.","non-dropping-particle":"","parse-names":false,"suffix":""}],"container-title":"Cell Reports","id":"ITEM-1","issue":"3","issued":{"date-parts":[["2013"]]},"page":"831-843","publisher":"The Authors","title":"Increased Expression of Enzymes of Triglyceride Synthesis Is Essential for the Development of Hepatic Steatosis","type":"article-journal","volume":"3"},"uris":["http://www.mendeley.com/documents/?uuid=905779b3-3c77-4316-aec6-df6f3fe032c7"]}],"mendeley":{"formattedCitation":"(Jin et al. 2013)","plainTextFormattedCitation":"(Jin et al. 2013)","previouslyFormattedCitation":"(Jin et al. 2013)"},"properties":{"noteIndex":0},"schema":"https://github.com/citation-style-language/schema/raw/master/csl-citation.json"}</w:instrText>
      </w:r>
      <w:r w:rsidR="001E3BFA">
        <w:rPr>
          <w:rFonts w:ascii="Arial" w:hAnsi="Arial" w:cs="Arial"/>
          <w:sz w:val="24"/>
          <w:szCs w:val="24"/>
          <w:lang w:val="en-US"/>
        </w:rPr>
        <w:fldChar w:fldCharType="separate"/>
      </w:r>
      <w:r w:rsidR="001E3BFA" w:rsidRPr="001E3BFA">
        <w:rPr>
          <w:rFonts w:ascii="Arial" w:hAnsi="Arial" w:cs="Arial"/>
          <w:noProof/>
          <w:sz w:val="24"/>
          <w:szCs w:val="24"/>
          <w:lang w:val="en-US"/>
        </w:rPr>
        <w:t>(Jin et al. 2013)</w:t>
      </w:r>
      <w:r w:rsidR="001E3BFA">
        <w:rPr>
          <w:rFonts w:ascii="Arial" w:hAnsi="Arial" w:cs="Arial"/>
          <w:sz w:val="24"/>
          <w:szCs w:val="24"/>
          <w:lang w:val="en-US"/>
        </w:rPr>
        <w:fldChar w:fldCharType="end"/>
      </w:r>
      <w:r w:rsidR="001E3BFA">
        <w:rPr>
          <w:rFonts w:ascii="Arial" w:hAnsi="Arial" w:cs="Arial"/>
          <w:sz w:val="24"/>
          <w:szCs w:val="24"/>
          <w:lang w:val="en-US"/>
        </w:rPr>
        <w:t xml:space="preserve">. </w:t>
      </w:r>
      <w:r w:rsidR="001E3BFA" w:rsidRPr="000D052A">
        <w:rPr>
          <w:rFonts w:ascii="Arial" w:hAnsi="Arial" w:cs="Arial"/>
          <w:i/>
          <w:sz w:val="24"/>
          <w:szCs w:val="24"/>
          <w:lang w:val="en-US"/>
        </w:rPr>
        <w:t>Bacteroides</w:t>
      </w:r>
      <w:r w:rsidR="001E3BFA" w:rsidRPr="000D052A">
        <w:rPr>
          <w:rFonts w:ascii="Arial" w:hAnsi="Arial" w:cs="Arial"/>
          <w:sz w:val="24"/>
          <w:szCs w:val="24"/>
          <w:lang w:val="en-US"/>
        </w:rPr>
        <w:t xml:space="preserve"> also positively correlated with </w:t>
      </w:r>
      <w:proofErr w:type="spellStart"/>
      <w:r w:rsidR="004D70C1" w:rsidRPr="000D052A">
        <w:rPr>
          <w:rFonts w:ascii="Arial" w:hAnsi="Arial" w:cs="Arial"/>
          <w:sz w:val="24"/>
          <w:szCs w:val="24"/>
          <w:lang w:val="en-US"/>
        </w:rPr>
        <w:t>Gnmt</w:t>
      </w:r>
      <w:proofErr w:type="spellEnd"/>
      <w:r w:rsidR="000D052A" w:rsidRPr="000D052A">
        <w:rPr>
          <w:rFonts w:ascii="Arial" w:hAnsi="Arial" w:cs="Arial"/>
          <w:sz w:val="24"/>
          <w:szCs w:val="24"/>
          <w:lang w:val="en-US"/>
        </w:rPr>
        <w:t xml:space="preserve"> and Mat1a</w:t>
      </w:r>
      <w:r w:rsidR="001E3BFA" w:rsidRPr="000D052A">
        <w:rPr>
          <w:rFonts w:ascii="Arial" w:hAnsi="Arial" w:cs="Arial"/>
          <w:sz w:val="24"/>
          <w:szCs w:val="24"/>
          <w:lang w:val="en-US"/>
        </w:rPr>
        <w:t>,</w:t>
      </w:r>
      <w:r w:rsidR="004D70C1" w:rsidRPr="000D052A">
        <w:rPr>
          <w:rFonts w:ascii="Arial" w:hAnsi="Arial" w:cs="Arial"/>
          <w:sz w:val="24"/>
          <w:szCs w:val="24"/>
          <w:lang w:val="en-US"/>
        </w:rPr>
        <w:t xml:space="preserve"> two key genes involved in the control of S-adenosylmethionine levels, which are directly related to </w:t>
      </w:r>
      <w:r w:rsidR="001E3BFA" w:rsidRPr="000D052A">
        <w:rPr>
          <w:rFonts w:ascii="Arial" w:hAnsi="Arial" w:cs="Arial"/>
          <w:sz w:val="24"/>
          <w:szCs w:val="24"/>
          <w:lang w:val="en-US"/>
        </w:rPr>
        <w:t xml:space="preserve">the </w:t>
      </w:r>
      <w:r w:rsidR="004D70C1" w:rsidRPr="000D052A">
        <w:rPr>
          <w:rFonts w:ascii="Arial" w:hAnsi="Arial" w:cs="Arial"/>
          <w:sz w:val="24"/>
          <w:szCs w:val="24"/>
          <w:lang w:val="en-US"/>
        </w:rPr>
        <w:t xml:space="preserve">abundancy of phosphatidylcholine </w:t>
      </w:r>
      <w:r w:rsidR="004D70C1" w:rsidRPr="000D052A">
        <w:rPr>
          <w:rFonts w:ascii="Arial" w:hAnsi="Arial" w:cs="Arial"/>
          <w:sz w:val="24"/>
          <w:szCs w:val="24"/>
          <w:lang w:val="en-US"/>
        </w:rPr>
        <w:fldChar w:fldCharType="begin" w:fldLock="1"/>
      </w:r>
      <w:r w:rsidR="004D70C1" w:rsidRPr="000D052A">
        <w:rPr>
          <w:rFonts w:ascii="Arial" w:hAnsi="Arial" w:cs="Arial"/>
          <w:sz w:val="24"/>
          <w:szCs w:val="24"/>
          <w:lang w:val="en-US"/>
        </w:rPr>
        <w:instrText>ADDIN CSL_CITATION {"citationItems":[{"id":"ITEM-1","itemData":{"DOI":"10.1016/j.bbamem.2017.04.006","ISBN":"0006-3002","ISSN":"18792642","PMID":"28411170","abstract":"Phosphatidylcholine (PC) and phosphatidylethanolamine (PE) are the most abundant phospholipids in all mammalian cell membranes. In the 1950s, Eugene Kennedy and co-workers performed groundbreaking research that established the general outline of many of the pathways of phospholipid biosynthesis. In recent years, the importance of phospholipid metabolism in regulating lipid, lipoprotein and whole-body energy metabolism has been demonstrated in numerous dietary studies and knockout animal models. The purpose of this review is to highlight the unappreciated impact of phospholipid metabolism on health and disease. Abnormally high, and abnormally low, cellular PC/PE molar ratios in various tissues can influence energy metabolism and have been linked to disease progression. For example, inhibition of hepatic PC synthesis impairs very low density lipoprotein secretion and changes in hepatic phospholipid composition have been linked to fatty liver disease and impaired liver regeneration after surgery. The relative abundance of PC and PE regulates the size and dynamics of lipid droplets. In mitochondria, changes in the PC/PE molar ratio affect energy production. We highlight data showing that changes in the PC and/or PE content of various tissues are implicated in metabolic disorders such as atherosclerosis, insulin resistance and obesity. This article is part of a Special Issue entitled: Membrane Lipid Therapy: Drugs Targeting Biomembranes edited by Pablo V. Escribá.","author":[{"dropping-particle":"","family":"Veen","given":"Jelske N.","non-dropping-particle":"van der","parse-names":false,"suffix":""},{"dropping-particle":"","family":"Kennelly","given":"John P.","non-dropping-particle":"","parse-names":false,"suffix":""},{"dropping-particle":"","family":"Wan","given":"Sereana","non-dropping-particle":"","parse-names":false,"suffix":""},{"dropping-particle":"","family":"Vance","given":"Jean E.","non-dropping-particle":"","parse-names":false,"suffix":""},{"dropping-particle":"","family":"Vance","given":"Dennis E.","non-dropping-particle":"","parse-names":false,"suffix":""},{"dropping-particle":"","family":"Jacobs","given":"René L.","non-dropping-particle":"","parse-names":false,"suffix":""}],"container-title":"Biochimica et Biophysica Acta - Biomembranes","id":"ITEM-1","issue":"9","issued":{"date-parts":[["2017"]]},"page":"1558-1572","publisher":"Elsevier B.V.","title":"The critical role of phosphatidylcholine and phosphatidylethanolamine metabolism in health and disease","type":"article-journal","volume":"1859"},"uris":["http://www.mendeley.com/documents/?uuid=524236c9-8968-43a7-a113-4ca24ad7b46f","http://www.mendeley.com/documents/?uuid=4f57de2c-f2e3-4834-abc4-aa548e8dab7d"]}],"mendeley":{"formattedCitation":"(van der Veen et al. 2017)","plainTextFormattedCitation":"(van der Veen et al. 2017)","previouslyFormattedCitation":"(van der Veen et al. 2017)"},"properties":{"noteIndex":0},"schema":"https://github.com/citation-style-language/schema/raw/master/csl-citation.json"}</w:instrText>
      </w:r>
      <w:r w:rsidR="004D70C1" w:rsidRPr="000D052A">
        <w:rPr>
          <w:rFonts w:ascii="Arial" w:hAnsi="Arial" w:cs="Arial"/>
          <w:sz w:val="24"/>
          <w:szCs w:val="24"/>
          <w:lang w:val="en-US"/>
        </w:rPr>
        <w:fldChar w:fldCharType="separate"/>
      </w:r>
      <w:r w:rsidR="004D70C1" w:rsidRPr="000D052A">
        <w:rPr>
          <w:rFonts w:ascii="Arial" w:hAnsi="Arial" w:cs="Arial"/>
          <w:noProof/>
          <w:sz w:val="24"/>
          <w:szCs w:val="24"/>
          <w:lang w:val="en-US"/>
        </w:rPr>
        <w:t>(van der Veen et al. 2017)</w:t>
      </w:r>
      <w:r w:rsidR="004D70C1" w:rsidRPr="000D052A">
        <w:rPr>
          <w:rFonts w:ascii="Arial" w:hAnsi="Arial" w:cs="Arial"/>
          <w:sz w:val="24"/>
          <w:szCs w:val="24"/>
          <w:lang w:val="en-US"/>
        </w:rPr>
        <w:fldChar w:fldCharType="end"/>
      </w:r>
      <w:r w:rsidR="004D70C1" w:rsidRPr="000D052A">
        <w:rPr>
          <w:rFonts w:ascii="Arial" w:hAnsi="Arial" w:cs="Arial"/>
          <w:sz w:val="24"/>
          <w:szCs w:val="24"/>
          <w:lang w:val="en-US"/>
        </w:rPr>
        <w:t xml:space="preserve">. Both low and high levels of </w:t>
      </w:r>
      <w:r w:rsidR="001E3BFA" w:rsidRPr="000D052A">
        <w:rPr>
          <w:rFonts w:ascii="Arial" w:hAnsi="Arial" w:cs="Arial"/>
          <w:sz w:val="24"/>
          <w:szCs w:val="24"/>
          <w:lang w:val="en-US"/>
        </w:rPr>
        <w:t>phosphatidylcholine</w:t>
      </w:r>
      <w:r w:rsidR="004D70C1" w:rsidRPr="000D052A">
        <w:rPr>
          <w:rFonts w:ascii="Arial" w:hAnsi="Arial" w:cs="Arial"/>
          <w:sz w:val="24"/>
          <w:szCs w:val="24"/>
          <w:lang w:val="en-US"/>
        </w:rPr>
        <w:t xml:space="preserve"> lead to NAFLD </w:t>
      </w:r>
      <w:r w:rsidR="004D70C1" w:rsidRPr="000D052A">
        <w:rPr>
          <w:rFonts w:ascii="Arial" w:hAnsi="Arial" w:cs="Arial"/>
          <w:sz w:val="24"/>
          <w:szCs w:val="24"/>
          <w:lang w:val="en-US"/>
        </w:rPr>
        <w:fldChar w:fldCharType="begin" w:fldLock="1"/>
      </w:r>
      <w:r w:rsidR="004D70C1" w:rsidRPr="000D052A">
        <w:rPr>
          <w:rFonts w:ascii="Arial" w:hAnsi="Arial" w:cs="Arial"/>
          <w:sz w:val="24"/>
          <w:szCs w:val="24"/>
          <w:lang w:val="en-US"/>
        </w:rPr>
        <w:instrText>ADDIN CSL_CITATION {"citationItems":[{"id":"ITEM-1","itemData":{"DOI":"10.1002/hep.26499","ISBN":"1527-3350 (Electronic)\\r0270-9139 (Linking)","ISSN":"02709139","PMID":"23703836","author":[{"dropping-particle":"","family":"Jacobs","given":"René L.","non-dropping-particle":"","parse-names":false,"suffix":""},{"dropping-particle":"","family":"Veen","given":"Jelske N.","non-dropping-particle":"van der","parse-names":false,"suffix":""},{"dropping-particle":"","family":"Vance","given":"Dennis E.","non-dropping-particle":"","parse-names":false,"suffix":""}],"container-title":"Hepatology","id":"ITEM-1","issue":"4","issued":{"date-parts":[["2013"]]},"page":"1207-1209","title":"Finding the balance: The role of S-adenosylmethionine and phosphatidylcholine metabolism in development of nonalcoholic fatty liver disease","type":"article","volume":"58"},"uris":["http://www.mendeley.com/documents/?uuid=ec1f514e-3496-4d20-acba-35d407360691","http://www.mendeley.com/documents/?uuid=5d2989c3-51b5-4289-8a8f-d6e686cc56b4"]}],"mendeley":{"formattedCitation":"(Jacobs et al. 2013)","plainTextFormattedCitation":"(Jacobs et al. 2013)","previouslyFormattedCitation":"(Jacobs et al. 2013)"},"properties":{"noteIndex":0},"schema":"https://github.com/citation-style-language/schema/raw/master/csl-citation.json"}</w:instrText>
      </w:r>
      <w:r w:rsidR="004D70C1" w:rsidRPr="000D052A">
        <w:rPr>
          <w:rFonts w:ascii="Arial" w:hAnsi="Arial" w:cs="Arial"/>
          <w:sz w:val="24"/>
          <w:szCs w:val="24"/>
          <w:lang w:val="en-US"/>
        </w:rPr>
        <w:fldChar w:fldCharType="separate"/>
      </w:r>
      <w:r w:rsidR="004D70C1" w:rsidRPr="000D052A">
        <w:rPr>
          <w:rFonts w:ascii="Arial" w:hAnsi="Arial" w:cs="Arial"/>
          <w:noProof/>
          <w:sz w:val="24"/>
          <w:szCs w:val="24"/>
          <w:lang w:val="en-US"/>
        </w:rPr>
        <w:t>(Jacobs et al. 2013)</w:t>
      </w:r>
      <w:r w:rsidR="004D70C1" w:rsidRPr="000D052A">
        <w:rPr>
          <w:rFonts w:ascii="Arial" w:hAnsi="Arial" w:cs="Arial"/>
          <w:sz w:val="24"/>
          <w:szCs w:val="24"/>
          <w:lang w:val="en-US"/>
        </w:rPr>
        <w:fldChar w:fldCharType="end"/>
      </w:r>
      <w:r w:rsidR="000D052A" w:rsidRPr="000D052A">
        <w:rPr>
          <w:rFonts w:ascii="Arial" w:hAnsi="Arial" w:cs="Arial"/>
          <w:sz w:val="24"/>
          <w:szCs w:val="24"/>
          <w:lang w:val="en-US"/>
        </w:rPr>
        <w:t>.</w:t>
      </w:r>
    </w:p>
    <w:p w14:paraId="79534F7A" w14:textId="02F35A85" w:rsidR="00DA20D9" w:rsidRDefault="00DA20D9" w:rsidP="00605A98">
      <w:pPr>
        <w:spacing w:after="120" w:line="360" w:lineRule="auto"/>
        <w:jc w:val="both"/>
        <w:rPr>
          <w:rFonts w:ascii="Arial" w:hAnsi="Arial" w:cs="Arial"/>
          <w:sz w:val="24"/>
          <w:szCs w:val="24"/>
          <w:lang w:val="en-US"/>
        </w:rPr>
      </w:pPr>
      <w:r w:rsidRPr="00CF2B31">
        <w:rPr>
          <w:rFonts w:ascii="Arial" w:hAnsi="Arial" w:cs="Arial"/>
          <w:sz w:val="24"/>
          <w:szCs w:val="24"/>
          <w:lang w:val="en-US"/>
        </w:rPr>
        <w:t xml:space="preserve">On the other hand, </w:t>
      </w:r>
      <w:proofErr w:type="spellStart"/>
      <w:r w:rsidRPr="00CF2B31">
        <w:rPr>
          <w:rFonts w:ascii="Arial" w:hAnsi="Arial" w:cs="Arial"/>
          <w:i/>
          <w:sz w:val="24"/>
          <w:szCs w:val="24"/>
          <w:lang w:val="en-US"/>
        </w:rPr>
        <w:t>Desulfovibrio</w:t>
      </w:r>
      <w:proofErr w:type="spellEnd"/>
      <w:r w:rsidRPr="00CF2B31">
        <w:rPr>
          <w:rFonts w:ascii="Arial" w:hAnsi="Arial" w:cs="Arial"/>
          <w:sz w:val="24"/>
          <w:szCs w:val="24"/>
          <w:lang w:val="en-US"/>
        </w:rPr>
        <w:t xml:space="preserve"> was positively associated </w:t>
      </w:r>
      <w:r w:rsidR="00ED036D">
        <w:rPr>
          <w:rFonts w:ascii="Arial" w:hAnsi="Arial" w:cs="Arial"/>
          <w:sz w:val="24"/>
          <w:szCs w:val="24"/>
          <w:lang w:val="en-US"/>
        </w:rPr>
        <w:t>with</w:t>
      </w:r>
      <w:r w:rsidRPr="00CF2B31">
        <w:rPr>
          <w:rFonts w:ascii="Arial" w:hAnsi="Arial" w:cs="Arial"/>
          <w:sz w:val="24"/>
          <w:szCs w:val="24"/>
          <w:lang w:val="en-US"/>
        </w:rPr>
        <w:t xml:space="preserve"> secondary BAs. No primary BAs-processing activity has been described yet for </w:t>
      </w:r>
      <w:proofErr w:type="spellStart"/>
      <w:r w:rsidRPr="00CF2B31">
        <w:rPr>
          <w:rFonts w:ascii="Arial" w:hAnsi="Arial" w:cs="Arial"/>
          <w:i/>
          <w:sz w:val="24"/>
          <w:szCs w:val="24"/>
          <w:lang w:val="en-US"/>
        </w:rPr>
        <w:t>Desulfovibrio</w:t>
      </w:r>
      <w:proofErr w:type="spellEnd"/>
      <w:r w:rsidRPr="00CF2B31">
        <w:rPr>
          <w:rFonts w:ascii="Arial" w:hAnsi="Arial" w:cs="Arial"/>
          <w:sz w:val="24"/>
          <w:szCs w:val="24"/>
          <w:lang w:val="en-US"/>
        </w:rPr>
        <w:t xml:space="preserve"> species, but it has been </w:t>
      </w:r>
      <w:r w:rsidR="003D3EF9">
        <w:rPr>
          <w:rFonts w:ascii="Arial" w:hAnsi="Arial" w:cs="Arial"/>
          <w:sz w:val="24"/>
          <w:szCs w:val="24"/>
          <w:lang w:val="en-US"/>
        </w:rPr>
        <w:t>shown</w:t>
      </w:r>
      <w:r w:rsidRPr="00CF2B31">
        <w:rPr>
          <w:rFonts w:ascii="Arial" w:hAnsi="Arial" w:cs="Arial"/>
          <w:sz w:val="24"/>
          <w:szCs w:val="24"/>
          <w:lang w:val="en-US"/>
        </w:rPr>
        <w:t xml:space="preserve"> that </w:t>
      </w:r>
      <w:r w:rsidR="00ED036D">
        <w:rPr>
          <w:rFonts w:ascii="Arial" w:hAnsi="Arial" w:cs="Arial"/>
          <w:sz w:val="24"/>
          <w:szCs w:val="24"/>
          <w:lang w:val="en-US"/>
        </w:rPr>
        <w:t xml:space="preserve">in </w:t>
      </w:r>
      <w:r w:rsidR="00ED036D" w:rsidRPr="00CF2B31">
        <w:rPr>
          <w:rFonts w:ascii="Arial" w:hAnsi="Arial" w:cs="Arial"/>
          <w:sz w:val="24"/>
          <w:szCs w:val="24"/>
          <w:lang w:val="en-US"/>
        </w:rPr>
        <w:t>sulfide</w:t>
      </w:r>
      <w:r w:rsidR="00ED036D">
        <w:rPr>
          <w:rFonts w:ascii="Arial" w:hAnsi="Arial" w:cs="Arial"/>
          <w:sz w:val="24"/>
          <w:szCs w:val="24"/>
          <w:lang w:val="en-US"/>
        </w:rPr>
        <w:t>-</w:t>
      </w:r>
      <w:r w:rsidRPr="00CF2B31">
        <w:rPr>
          <w:rFonts w:ascii="Arial" w:hAnsi="Arial" w:cs="Arial"/>
          <w:sz w:val="24"/>
          <w:szCs w:val="24"/>
          <w:lang w:val="en-US"/>
        </w:rPr>
        <w:t xml:space="preserve">rich </w:t>
      </w:r>
      <w:r w:rsidR="00ED036D">
        <w:rPr>
          <w:rFonts w:ascii="Arial" w:hAnsi="Arial" w:cs="Arial"/>
          <w:sz w:val="24"/>
          <w:szCs w:val="24"/>
          <w:lang w:val="en-US"/>
        </w:rPr>
        <w:t>conditions</w:t>
      </w:r>
      <w:r w:rsidRPr="00CF2B31">
        <w:rPr>
          <w:rFonts w:ascii="Arial" w:hAnsi="Arial" w:cs="Arial"/>
          <w:sz w:val="24"/>
          <w:szCs w:val="24"/>
          <w:lang w:val="en-US"/>
        </w:rPr>
        <w:t xml:space="preserve">, a derivative of sulfate-reducing bacteria like </w:t>
      </w:r>
      <w:proofErr w:type="spellStart"/>
      <w:r w:rsidRPr="00CF2B31">
        <w:rPr>
          <w:rFonts w:ascii="Arial" w:hAnsi="Arial" w:cs="Arial"/>
          <w:i/>
          <w:sz w:val="24"/>
          <w:szCs w:val="24"/>
          <w:lang w:val="en-US"/>
        </w:rPr>
        <w:t>Desulfovibrio</w:t>
      </w:r>
      <w:proofErr w:type="spellEnd"/>
      <w:r w:rsidRPr="00CF2B31">
        <w:rPr>
          <w:rFonts w:ascii="Arial" w:hAnsi="Arial" w:cs="Arial"/>
          <w:sz w:val="24"/>
          <w:szCs w:val="24"/>
          <w:lang w:val="en-US"/>
        </w:rPr>
        <w:t xml:space="preserve">, could stimulate secondary BAs formation </w:t>
      </w:r>
      <w:r w:rsidRPr="00CF2B31">
        <w:rPr>
          <w:rFonts w:ascii="Arial" w:hAnsi="Arial" w:cs="Arial"/>
          <w:sz w:val="24"/>
          <w:szCs w:val="24"/>
          <w:lang w:val="en-US"/>
        </w:rPr>
        <w:fldChar w:fldCharType="begin" w:fldLock="1"/>
      </w:r>
      <w:r w:rsidR="00B845B3">
        <w:rPr>
          <w:rFonts w:ascii="Arial" w:hAnsi="Arial" w:cs="Arial"/>
          <w:sz w:val="24"/>
          <w:szCs w:val="24"/>
          <w:lang w:val="en-US"/>
        </w:rPr>
        <w:instrText>ADDIN CSL_CITATION {"citationItems":[{"id":"ITEM-1","itemData":{"DOI":"10.1080/19490976.2016.1150414","ISSN":"1949-0976","PMID":"27003186","abstract":"Colorectal cancer (CRC) is one of the most frequent causes of cancer death worldwide and is associated with adoption of a diet high in animal protein and saturated fat. Saturated fat induces increased bile secretion into the intestine. Increased bile secretion selects for populations of gut microbes capable of altering the bile acid pool, generating tumor-promoting secondary bile acids such as deoxycholic acid and lithocholic acid. Epidemiological evidence suggests CRC is associated with increased levels of DCA in serum, bile, and stool. Mechanisms by which secondary bile acids promote CRC are explored. Furthermore, in humans bile acid conjugation can vary by diet. Vegetarian diets favor glycine conjugation while diets high in animal protein favor taurine conjugation. Metabolism of taurine conjugated bile acids by gut microbes generates hydrogen sulfide, a genotoxic compound. Thus, taurocholic acid has the potential to stimulate intestinal bacteria capable of converting taurine and cholic acid to hydrogen sulfide and deoxycholic acid, a genotoxin and tumor-promoter, respectively.","author":[{"dropping-particle":"","family":"Ridlon","given":"Jason M.","non-dropping-particle":"","parse-names":false,"suffix":""},{"dropping-particle":"","family":"Wolf","given":"Patricia G.","non-dropping-particle":"","parse-names":false,"suffix":""},{"dropping-particle":"","family":"Gaskins","given":"H. Rex","non-dropping-particle":"","parse-names":false,"suffix":""}],"container-title":"Gut Microbes","id":"ITEM-1","issue":"3","issued":{"date-parts":[["2016","5"]]},"page":"201-215","title":"Taurocholic acid metabolism by gut microbes and colon cancer","type":"article-journal","volume":"7"},"uris":["http://www.mendeley.com/documents/?uuid=377bba05-bb8a-39f1-839d-8cc3fde9c1e6","http://www.mendeley.com/documents/?uuid=34b250a8-c78b-42f9-a73d-3d8d12a0a309"]}],"mendeley":{"formattedCitation":"(Ridlon et al. 2016)","plainTextFormattedCitation":"(Ridlon et al. 2016)","previouslyFormattedCitation":"(Ridlon et al. 2016)"},"properties":{"noteIndex":0},"schema":"https://github.com/citation-style-language/schema/raw/master/csl-citation.json"}</w:instrText>
      </w:r>
      <w:r w:rsidRPr="00CF2B31">
        <w:rPr>
          <w:rFonts w:ascii="Arial" w:hAnsi="Arial" w:cs="Arial"/>
          <w:sz w:val="24"/>
          <w:szCs w:val="24"/>
          <w:lang w:val="en-US"/>
        </w:rPr>
        <w:fldChar w:fldCharType="separate"/>
      </w:r>
      <w:r w:rsidR="00B845B3" w:rsidRPr="00B845B3">
        <w:rPr>
          <w:rFonts w:ascii="Arial" w:hAnsi="Arial" w:cs="Arial"/>
          <w:noProof/>
          <w:sz w:val="24"/>
          <w:szCs w:val="24"/>
          <w:lang w:val="en-US"/>
        </w:rPr>
        <w:t>(Ridlon et al. 2016)</w:t>
      </w:r>
      <w:r w:rsidRPr="00CF2B31">
        <w:rPr>
          <w:rFonts w:ascii="Arial" w:hAnsi="Arial" w:cs="Arial"/>
          <w:sz w:val="24"/>
          <w:szCs w:val="24"/>
          <w:lang w:val="en-US"/>
        </w:rPr>
        <w:fldChar w:fldCharType="end"/>
      </w:r>
      <w:r w:rsidRPr="00CF2B31">
        <w:rPr>
          <w:rFonts w:ascii="Arial" w:hAnsi="Arial" w:cs="Arial"/>
          <w:sz w:val="24"/>
          <w:szCs w:val="24"/>
          <w:lang w:val="en-US"/>
        </w:rPr>
        <w:t xml:space="preserve">. </w:t>
      </w:r>
      <w:proofErr w:type="spellStart"/>
      <w:r w:rsidRPr="00CF2B31">
        <w:rPr>
          <w:rFonts w:ascii="Arial" w:hAnsi="Arial" w:cs="Arial"/>
          <w:i/>
          <w:sz w:val="24"/>
          <w:szCs w:val="24"/>
          <w:lang w:val="en-US"/>
        </w:rPr>
        <w:t>Oscillospira</w:t>
      </w:r>
      <w:proofErr w:type="spellEnd"/>
      <w:r w:rsidRPr="00CF2B31">
        <w:rPr>
          <w:rFonts w:ascii="Arial" w:hAnsi="Arial" w:cs="Arial"/>
          <w:i/>
          <w:sz w:val="24"/>
          <w:szCs w:val="24"/>
          <w:lang w:val="en-US"/>
        </w:rPr>
        <w:t xml:space="preserve"> </w:t>
      </w:r>
      <w:r w:rsidRPr="00CF2B31">
        <w:rPr>
          <w:rFonts w:ascii="Arial" w:hAnsi="Arial" w:cs="Arial"/>
          <w:sz w:val="24"/>
          <w:szCs w:val="24"/>
          <w:lang w:val="en-US"/>
        </w:rPr>
        <w:t xml:space="preserve">was also correlated with the secondary DCA. </w:t>
      </w:r>
      <w:proofErr w:type="spellStart"/>
      <w:r w:rsidRPr="00CF2B31">
        <w:rPr>
          <w:rFonts w:ascii="Arial" w:hAnsi="Arial" w:cs="Arial"/>
          <w:i/>
          <w:sz w:val="24"/>
          <w:szCs w:val="24"/>
          <w:lang w:val="en-US"/>
        </w:rPr>
        <w:t>Oscillospira</w:t>
      </w:r>
      <w:proofErr w:type="spellEnd"/>
      <w:r w:rsidRPr="00CF2B31">
        <w:rPr>
          <w:rFonts w:ascii="Arial" w:hAnsi="Arial" w:cs="Arial"/>
          <w:sz w:val="24"/>
          <w:szCs w:val="24"/>
          <w:lang w:val="en-US"/>
        </w:rPr>
        <w:t xml:space="preserve"> belongs to the </w:t>
      </w:r>
      <w:proofErr w:type="spellStart"/>
      <w:r w:rsidRPr="00CF2B31">
        <w:rPr>
          <w:rFonts w:ascii="Arial" w:hAnsi="Arial" w:cs="Arial"/>
          <w:i/>
          <w:sz w:val="24"/>
          <w:szCs w:val="24"/>
          <w:lang w:val="en-US"/>
        </w:rPr>
        <w:t>Ruminococcaceae</w:t>
      </w:r>
      <w:proofErr w:type="spellEnd"/>
      <w:r w:rsidRPr="00CF2B31">
        <w:rPr>
          <w:rFonts w:ascii="Arial" w:hAnsi="Arial" w:cs="Arial"/>
          <w:sz w:val="24"/>
          <w:szCs w:val="24"/>
          <w:lang w:val="en-US"/>
        </w:rPr>
        <w:t xml:space="preserve"> family, which</w:t>
      </w:r>
      <w:r w:rsidRPr="00D66754">
        <w:rPr>
          <w:rFonts w:ascii="Arial" w:hAnsi="Arial" w:cs="Arial"/>
          <w:sz w:val="24"/>
          <w:szCs w:val="24"/>
          <w:lang w:val="en-US"/>
        </w:rPr>
        <w:t xml:space="preserve"> along with </w:t>
      </w:r>
      <w:proofErr w:type="spellStart"/>
      <w:r w:rsidRPr="00D66754">
        <w:rPr>
          <w:rFonts w:ascii="Arial" w:hAnsi="Arial" w:cs="Arial"/>
          <w:i/>
          <w:sz w:val="24"/>
          <w:szCs w:val="24"/>
          <w:lang w:val="en-US"/>
        </w:rPr>
        <w:t>Coriobacteriaceae</w:t>
      </w:r>
      <w:proofErr w:type="spellEnd"/>
      <w:r w:rsidRPr="00D66754">
        <w:rPr>
          <w:rFonts w:ascii="Arial" w:hAnsi="Arial" w:cs="Arial"/>
          <w:i/>
          <w:sz w:val="24"/>
          <w:szCs w:val="24"/>
          <w:lang w:val="en-US"/>
        </w:rPr>
        <w:t xml:space="preserve">, </w:t>
      </w:r>
      <w:proofErr w:type="spellStart"/>
      <w:r w:rsidRPr="00D66754">
        <w:rPr>
          <w:rFonts w:ascii="Arial" w:hAnsi="Arial" w:cs="Arial"/>
          <w:i/>
          <w:sz w:val="24"/>
          <w:szCs w:val="24"/>
          <w:lang w:val="en-US"/>
        </w:rPr>
        <w:t>Clostridiaceae</w:t>
      </w:r>
      <w:proofErr w:type="spellEnd"/>
      <w:r w:rsidRPr="00D66754">
        <w:rPr>
          <w:rFonts w:ascii="Arial" w:hAnsi="Arial" w:cs="Arial"/>
          <w:i/>
          <w:sz w:val="24"/>
          <w:szCs w:val="24"/>
          <w:lang w:val="en-US"/>
        </w:rPr>
        <w:t xml:space="preserve">, </w:t>
      </w:r>
      <w:proofErr w:type="spellStart"/>
      <w:r w:rsidRPr="00D66754">
        <w:rPr>
          <w:rFonts w:ascii="Arial" w:hAnsi="Arial" w:cs="Arial"/>
          <w:i/>
          <w:sz w:val="24"/>
          <w:szCs w:val="24"/>
          <w:lang w:val="en-US"/>
        </w:rPr>
        <w:t>Lachnospiraceae</w:t>
      </w:r>
      <w:proofErr w:type="spellEnd"/>
      <w:r w:rsidRPr="00D66754">
        <w:rPr>
          <w:rFonts w:ascii="Arial" w:hAnsi="Arial" w:cs="Arial"/>
          <w:sz w:val="24"/>
          <w:szCs w:val="24"/>
          <w:lang w:val="en-US"/>
        </w:rPr>
        <w:t xml:space="preserve"> are the bacterial families known to produce secondary </w:t>
      </w:r>
      <w:r w:rsidR="00F200A6">
        <w:rPr>
          <w:rFonts w:ascii="Arial" w:hAnsi="Arial" w:cs="Arial"/>
          <w:sz w:val="24"/>
          <w:szCs w:val="24"/>
          <w:lang w:val="en-US"/>
        </w:rPr>
        <w:t>BA</w:t>
      </w:r>
      <w:r w:rsidRPr="00D66754">
        <w:rPr>
          <w:rFonts w:ascii="Arial" w:hAnsi="Arial" w:cs="Arial"/>
          <w:sz w:val="24"/>
          <w:szCs w:val="24"/>
          <w:lang w:val="en-US"/>
        </w:rPr>
        <w:t xml:space="preserve">s </w:t>
      </w:r>
      <w:r w:rsidRPr="00D66754">
        <w:rPr>
          <w:rFonts w:ascii="Arial" w:hAnsi="Arial" w:cs="Arial"/>
          <w:sz w:val="24"/>
          <w:szCs w:val="24"/>
          <w:lang w:val="en-US"/>
        </w:rPr>
        <w:fldChar w:fldCharType="begin" w:fldLock="1"/>
      </w:r>
      <w:r w:rsidR="00B845B3">
        <w:rPr>
          <w:rFonts w:ascii="Arial" w:hAnsi="Arial" w:cs="Arial"/>
          <w:sz w:val="24"/>
          <w:szCs w:val="24"/>
          <w:lang w:val="en-US"/>
        </w:rPr>
        <w:instrText>ADDIN CSL_CITATION {"citationItems":[{"id":"ITEM-1","itemData":{"DOI":"10.1186/s40168-018-0510-8","ISSN":"2049-2618","PMID":"30071904","abstract":"BACKGROUND As the gut microbiota contributes to metabolic health, it is important to determine specific diet-microbiota interactions that influence host metabolism. Bile acids and dietary fat source can alter phenotypes of diet-induced obesity, but the interplay with intestinal microorganisms is unclear. Here, we investigated metabolic consequences of diets enriched in primary bile acids with or without addition of lard or palm oil, and studied gut microbiota structure and functions in mice. RESULTS In combination with bile acids, dietary lard fed to male C57BL/6N mice for a period of 8 weeks enhanced fat mass accumulation in colonized, but not in germ-free mice when compared to palm oil. This was associated with impaired glucose tolerance, lower fasting insulin levels, lower counts of enteroendocrine cells, fatty liver, and elevated amounts of hepatic triglycerides, cholesteryl esters, and monounsaturated fatty acids. Lard- and bile acid-fed mice were characterized by shifts in dominant gut bacterial communities, including decreased relative abundances of Lachnospiraceae and increased occurrence of Desulfovibrionaceae and the species Clostridium lactatifermentans and Flintibacter butyricus. Metatranscriptomic analysis revealed shifts in microbial functions, including lipid and amino acid metabolism. CONCLUSIONS Caution is required when interpreting data from diet-induced obesity models due to varying effects of dietary fat source. Detrimental metabolic consequences of a diet enriched with lard and primary bile acids were dependent on microbial colonization of the host and were linked to hepatic lipid rearrangements and to alterations of dominant bacterial communities in the cecum.","author":[{"dropping-particle":"","family":"Just","given":"Sarah","non-dropping-particle":"","parse-names":false,"suffix":""},{"dropping-particle":"","family":"Mondot","given":"Stanislas","non-dropping-particle":"","parse-names":false,"suffix":""},{"dropping-particle":"","family":"Ecker","given":"Josef","non-dropping-particle":"","parse-names":false,"suffix":""},{"dropping-particle":"","family":"Wegner","given":"Katrin","non-dropping-particle":"","parse-names":false,"suffix":""},{"dropping-particle":"","family":"Rath","given":"Eva","non-dropping-particle":"","parse-names":false,"suffix":""},{"dropping-particle":"","family":"Gau","given":"Laura","non-dropping-particle":"","parse-names":false,"suffix":""},{"dropping-particle":"","family":"Streidl","given":"Theresa","non-dropping-particle":"","parse-names":false,"suffix":""},{"dropping-particle":"","family":"Hery-Arnaud","given":"Genevieve","non-dropping-particle":"","parse-names":false,"suffix":""},{"dropping-particle":"","family":"Schmidt","given":"Sinah","non-dropping-particle":"","parse-names":false,"suffix":""},{"dropping-particle":"","family":"Lesker","given":"Till Robin","non-dropping-particle":"","parse-names":false,"suffix":""},{"dropping-particle":"","family":"Bieth","given":"Valentin","non-dropping-particle":"","parse-names":false,"suffix":""},{"dropping-particle":"","family":"Dunkel","given":"Andreas","non-dropping-particle":"","parse-names":false,"suffix":""},{"dropping-particle":"","family":"Strowig","given":"Till","non-dropping-particle":"","parse-names":false,"suffix":""},{"dropping-particle":"","family":"Hofmann","given":"Thomas","non-dropping-particle":"","parse-names":false,"suffix":""},{"dropping-particle":"","family":"Haller","given":"Dirk","non-dropping-particle":"","parse-names":false,"suffix":""},{"dropping-particle":"","family":"Liebisch","given":"Gerhard","non-dropping-particle":"","parse-names":false,"suffix":""},{"dropping-particle":"","family":"Gérard","given":"Philippe","non-dropping-particle":"","parse-names":false,"suffix":""},{"dropping-particle":"","family":"Rohn","given":"Sascha","non-dropping-particle":"","parse-names":false,"suffix":""},{"dropping-particle":"","family":"Lepage","given":"Patricia","non-dropping-particle":"","parse-names":false,"suffix":""},{"dropping-particle":"","family":"Clavel","given":"Thomas","non-dropping-particle":"","parse-names":false,"suffix":""}],"container-title":"Microbiome","id":"ITEM-1","issue":"1","issued":{"date-parts":[["2018","12"]]},"page":"134","publisher":"BioMed Central","title":"The gut microbiota drives the impact of bile acids and fat source in diet on mouse metabolism","type":"article-journal","volume":"6"},"uris":["http://www.mendeley.com/documents/?uuid=271cd743-2ba0-35f3-a76c-daea4a017ef9","http://www.mendeley.com/documents/?uuid=bb0e2ebe-3bc6-4fcd-874e-c217ff4ea68e"]}],"mendeley":{"formattedCitation":"(Just et al. 2018)","plainTextFormattedCitation":"(Just et al. 2018)","previouslyFormattedCitation":"(Just et al. 2018)"},"properties":{"noteIndex":0},"schema":"https://github.com/citation-style-language/schema/raw/master/csl-citation.json"}</w:instrText>
      </w:r>
      <w:r w:rsidRPr="00D66754">
        <w:rPr>
          <w:rFonts w:ascii="Arial" w:hAnsi="Arial" w:cs="Arial"/>
          <w:sz w:val="24"/>
          <w:szCs w:val="24"/>
          <w:lang w:val="en-US"/>
        </w:rPr>
        <w:fldChar w:fldCharType="separate"/>
      </w:r>
      <w:r w:rsidR="00B845B3" w:rsidRPr="00B845B3">
        <w:rPr>
          <w:rFonts w:ascii="Arial" w:hAnsi="Arial" w:cs="Arial"/>
          <w:noProof/>
          <w:sz w:val="24"/>
          <w:szCs w:val="24"/>
          <w:lang w:val="en-US"/>
        </w:rPr>
        <w:t>(Just et al. 2018)</w:t>
      </w:r>
      <w:r w:rsidRPr="00D66754">
        <w:rPr>
          <w:rFonts w:ascii="Arial" w:hAnsi="Arial" w:cs="Arial"/>
          <w:sz w:val="24"/>
          <w:szCs w:val="24"/>
          <w:lang w:val="en-US"/>
        </w:rPr>
        <w:fldChar w:fldCharType="end"/>
      </w:r>
      <w:r w:rsidRPr="00D66754">
        <w:rPr>
          <w:rFonts w:ascii="Arial" w:hAnsi="Arial" w:cs="Arial"/>
          <w:sz w:val="24"/>
          <w:szCs w:val="24"/>
          <w:lang w:val="en-US"/>
        </w:rPr>
        <w:t>. A recent</w:t>
      </w:r>
      <w:r w:rsidRPr="00B21912">
        <w:rPr>
          <w:rFonts w:ascii="Arial" w:hAnsi="Arial" w:cs="Arial"/>
          <w:sz w:val="24"/>
          <w:szCs w:val="24"/>
          <w:lang w:val="en-US"/>
        </w:rPr>
        <w:t xml:space="preserve"> study carried out in hypercholesterolemic mice supplemented with a probiotic </w:t>
      </w:r>
      <w:r w:rsidRPr="00B21912">
        <w:rPr>
          <w:rFonts w:ascii="Arial" w:hAnsi="Arial" w:cs="Arial"/>
          <w:i/>
          <w:sz w:val="24"/>
          <w:szCs w:val="24"/>
          <w:lang w:val="en-US"/>
        </w:rPr>
        <w:t>Lactobacillus</w:t>
      </w:r>
      <w:r w:rsidRPr="00B21912">
        <w:rPr>
          <w:rFonts w:ascii="Arial" w:hAnsi="Arial" w:cs="Arial"/>
          <w:sz w:val="24"/>
          <w:szCs w:val="24"/>
          <w:lang w:val="en-US"/>
        </w:rPr>
        <w:t xml:space="preserve"> strain reported an association of </w:t>
      </w:r>
      <w:proofErr w:type="spellStart"/>
      <w:r w:rsidRPr="00B21912">
        <w:rPr>
          <w:rFonts w:ascii="Arial" w:hAnsi="Arial" w:cs="Arial"/>
          <w:i/>
          <w:sz w:val="24"/>
          <w:szCs w:val="24"/>
          <w:lang w:val="en-US"/>
        </w:rPr>
        <w:t>Oscillospira</w:t>
      </w:r>
      <w:proofErr w:type="spellEnd"/>
      <w:r w:rsidRPr="00B21912">
        <w:rPr>
          <w:rFonts w:ascii="Arial" w:hAnsi="Arial" w:cs="Arial"/>
          <w:sz w:val="24"/>
          <w:szCs w:val="24"/>
          <w:lang w:val="en-US"/>
        </w:rPr>
        <w:t xml:space="preserve"> with reduced cholesterol levels and increased </w:t>
      </w:r>
      <w:r w:rsidR="00F200A6">
        <w:rPr>
          <w:rFonts w:ascii="Arial" w:hAnsi="Arial" w:cs="Arial"/>
          <w:sz w:val="24"/>
          <w:szCs w:val="24"/>
          <w:lang w:val="en-US"/>
        </w:rPr>
        <w:t>BA</w:t>
      </w:r>
      <w:r w:rsidRPr="00B21912">
        <w:rPr>
          <w:rFonts w:ascii="Arial" w:hAnsi="Arial" w:cs="Arial"/>
          <w:sz w:val="24"/>
          <w:szCs w:val="24"/>
          <w:lang w:val="en-US"/>
        </w:rPr>
        <w:t xml:space="preserve">s excretion, postulating an enzymatic activity for </w:t>
      </w:r>
      <w:r w:rsidR="00F200A6">
        <w:rPr>
          <w:rFonts w:ascii="Arial" w:hAnsi="Arial" w:cs="Arial"/>
          <w:sz w:val="24"/>
          <w:szCs w:val="24"/>
          <w:lang w:val="en-US"/>
        </w:rPr>
        <w:t>BA</w:t>
      </w:r>
      <w:r w:rsidRPr="00B21912">
        <w:rPr>
          <w:rFonts w:ascii="Arial" w:hAnsi="Arial" w:cs="Arial"/>
          <w:sz w:val="24"/>
          <w:szCs w:val="24"/>
          <w:lang w:val="en-US"/>
        </w:rPr>
        <w:t>s processing in this genus</w:t>
      </w:r>
      <w:r>
        <w:rPr>
          <w:rFonts w:ascii="Arial" w:hAnsi="Arial" w:cs="Arial"/>
          <w:sz w:val="24"/>
          <w:szCs w:val="24"/>
          <w:lang w:val="en-US"/>
        </w:rPr>
        <w:t xml:space="preserve"> </w:t>
      </w:r>
      <w:r w:rsidRPr="00B21912">
        <w:rPr>
          <w:rFonts w:ascii="Arial" w:hAnsi="Arial" w:cs="Arial"/>
          <w:sz w:val="24"/>
          <w:szCs w:val="24"/>
          <w:lang w:val="en-US"/>
        </w:rPr>
        <w:fldChar w:fldCharType="begin" w:fldLock="1"/>
      </w:r>
      <w:r w:rsidR="00B845B3">
        <w:rPr>
          <w:rFonts w:ascii="Arial" w:hAnsi="Arial" w:cs="Arial"/>
          <w:sz w:val="24"/>
          <w:szCs w:val="24"/>
          <w:lang w:val="en-US"/>
        </w:rPr>
        <w:instrText>ADDIN CSL_CITATION {"citationItems":[{"id":"ITEM-1","itemData":{"DOI":"10.1016/J.JBIOTEC.2017.09.007","ISSN":"0168-1656","abstract":"In this study, hypercholesterolemic mice fed with Lactobacillus fermentum FTDC 8312 after a seven-week feeding trial showed a reduction in serum total cholesterol (TC) levels, accompanied by a decrease in serum low-density lipoprotein cholesterol (LDL-C) levels, an increase in serum high-density lipoprotein cholesterol (HDL-C) levels, and a decreased ratio of apoB100:apoA1 when compared to those fed with control or a type strain, L. fermentum JCM 1173. These have contributed to a decrease in atherogenic indices (TC/HDL-C) of mice on the FTDC 8312 diet. Serum triglyceride (TG) levels of mice fed with FTDC 8312 and JCM 1173 were comparable to those of the controls. A decreased ratio of cholesterol and phospholipids (C/P) was also observed for mice fed with FTDC 8312, leading to a decreased number of spur red blood cells (RBC) formation in mice. Additionally, there was an increase in fecal TC, TG, and total bile acid levels in mice on FTDC 8312 diet compared to those with JCM 1173 and controls. The administration of FTDC 8312 also altered the gut microbiota population such as an increase in the members of genera Akkermansia and Oscillospira, affecting lipid metabolism and fecal bile excretion in the mice. Overall, we demonstrated that FTDC 8312 exerted a cholesterol lowering effect that may be attributed to gut microbiota modulation.","author":[{"dropping-particle":"","family":"Lye","given":"Huey-Shi","non-dropping-particle":"","parse-names":false,"suffix":""},{"dropping-particle":"","family":"Kato","given":"Tamotsu","non-dropping-particle":"","parse-names":false,"suffix":""},{"dropping-particle":"","family":"Low","given":"Wai-Yee","non-dropping-particle":"","parse-names":false,"suffix":""},{"dropping-particle":"","family":"Taylor","given":"Todd D.","non-dropping-particle":"","parse-names":false,"suffix":""},{"dropping-particle":"","family":"Prakash","given":"Tulika","non-dropping-particle":"","parse-names":false,"suffix":""},{"dropping-particle":"","family":"Lew","given":"Lee-Ching","non-dropping-particle":"","parse-names":false,"suffix":""},{"dropping-particle":"","family":"Ohno","given":"Hiroshi","non-dropping-particle":"","parse-names":false,"suffix":""},{"dropping-particle":"","family":"Liong","given":"Min-Tze","non-dropping-particle":"","parse-names":false,"suffix":""}],"container-title":"Journal of Biotechnology","id":"ITEM-1","issued":{"date-parts":[["2017","11"]]},"page":"75-83","publisher":"Elsevier","title":"Lactobacillus fermentum FTDC 8312 combats hypercholesterolemia via alteration of gut microbiota","type":"article-journal","volume":"262"},"uris":["http://www.mendeley.com/documents/?uuid=39a103c3-6a3c-3578-a868-9e0ba7dc5bfc","http://www.mendeley.com/documents/?uuid=ab399711-bd01-4cf6-96f3-3217846caa6e"]}],"mendeley":{"formattedCitation":"(Lye et al. 2017)","plainTextFormattedCitation":"(Lye et al. 2017)","previouslyFormattedCitation":"(Lye et al. 2017)"},"properties":{"noteIndex":0},"schema":"https://github.com/citation-style-language/schema/raw/master/csl-citation.json"}</w:instrText>
      </w:r>
      <w:r w:rsidRPr="00B21912">
        <w:rPr>
          <w:rFonts w:ascii="Arial" w:hAnsi="Arial" w:cs="Arial"/>
          <w:sz w:val="24"/>
          <w:szCs w:val="24"/>
          <w:lang w:val="en-US"/>
        </w:rPr>
        <w:fldChar w:fldCharType="separate"/>
      </w:r>
      <w:r w:rsidR="00B845B3" w:rsidRPr="00B845B3">
        <w:rPr>
          <w:rFonts w:ascii="Arial" w:hAnsi="Arial" w:cs="Arial"/>
          <w:noProof/>
          <w:sz w:val="24"/>
          <w:szCs w:val="24"/>
          <w:lang w:val="en-US"/>
        </w:rPr>
        <w:t>(Lye et al. 2017)</w:t>
      </w:r>
      <w:r w:rsidRPr="00B21912">
        <w:rPr>
          <w:rFonts w:ascii="Arial" w:hAnsi="Arial" w:cs="Arial"/>
          <w:sz w:val="24"/>
          <w:szCs w:val="24"/>
          <w:lang w:val="en-US"/>
        </w:rPr>
        <w:fldChar w:fldCharType="end"/>
      </w:r>
      <w:r w:rsidRPr="00B21912">
        <w:rPr>
          <w:rFonts w:ascii="Arial" w:hAnsi="Arial" w:cs="Arial"/>
          <w:sz w:val="24"/>
          <w:szCs w:val="24"/>
          <w:lang w:val="en-US"/>
        </w:rPr>
        <w:t xml:space="preserve">. Moreover, </w:t>
      </w:r>
      <w:proofErr w:type="spellStart"/>
      <w:r w:rsidRPr="00B21912">
        <w:rPr>
          <w:rFonts w:ascii="Arial" w:hAnsi="Arial" w:cs="Arial"/>
          <w:i/>
          <w:sz w:val="24"/>
          <w:szCs w:val="24"/>
          <w:lang w:val="en-US"/>
        </w:rPr>
        <w:t>Oscillospira</w:t>
      </w:r>
      <w:proofErr w:type="spellEnd"/>
      <w:r w:rsidRPr="00B21912">
        <w:rPr>
          <w:rFonts w:ascii="Arial" w:hAnsi="Arial" w:cs="Arial"/>
          <w:sz w:val="24"/>
          <w:szCs w:val="24"/>
          <w:lang w:val="en-US"/>
        </w:rPr>
        <w:t xml:space="preserve"> correlated with secondary </w:t>
      </w:r>
      <w:r w:rsidR="00F200A6">
        <w:rPr>
          <w:rFonts w:ascii="Arial" w:hAnsi="Arial" w:cs="Arial"/>
          <w:sz w:val="24"/>
          <w:szCs w:val="24"/>
          <w:lang w:val="en-US"/>
        </w:rPr>
        <w:t>BA</w:t>
      </w:r>
      <w:r w:rsidRPr="00B21912">
        <w:rPr>
          <w:rFonts w:ascii="Arial" w:hAnsi="Arial" w:cs="Arial"/>
          <w:sz w:val="24"/>
          <w:szCs w:val="24"/>
          <w:lang w:val="en-US"/>
        </w:rPr>
        <w:t>s</w:t>
      </w:r>
      <w:r>
        <w:rPr>
          <w:rFonts w:ascii="Arial" w:hAnsi="Arial" w:cs="Arial"/>
          <w:sz w:val="24"/>
          <w:szCs w:val="24"/>
          <w:lang w:val="en-US"/>
        </w:rPr>
        <w:t xml:space="preserve"> </w:t>
      </w:r>
      <w:r w:rsidRPr="00B21912">
        <w:rPr>
          <w:rFonts w:ascii="Arial" w:hAnsi="Arial" w:cs="Arial"/>
          <w:sz w:val="24"/>
          <w:szCs w:val="24"/>
          <w:lang w:val="en-US"/>
        </w:rPr>
        <w:t xml:space="preserve">in gallstone patients, who showed higher levels of 7α-dehydroxylating bacteria </w:t>
      </w:r>
      <w:r w:rsidRPr="00B21912">
        <w:rPr>
          <w:rFonts w:ascii="Arial" w:hAnsi="Arial" w:cs="Arial"/>
          <w:sz w:val="24"/>
          <w:szCs w:val="24"/>
          <w:lang w:val="en-US"/>
        </w:rPr>
        <w:fldChar w:fldCharType="begin" w:fldLock="1"/>
      </w:r>
      <w:r w:rsidR="00B845B3">
        <w:rPr>
          <w:rFonts w:ascii="Arial" w:hAnsi="Arial" w:cs="Arial"/>
          <w:sz w:val="24"/>
          <w:szCs w:val="24"/>
          <w:lang w:val="en-US"/>
        </w:rPr>
        <w:instrText>ADDIN CSL_CITATION {"citationItems":[{"id":"ITEM-1","itemData":{"ISSN":"0168-8278","PMID":"10673060","abstract":"BACKGROUND/AIMS The development of cholesterol gallstones, in some patients, has been associated with increased proportions of deoxycholic acid in the bile acid pool. Deoxycholic acid is a microbial product of cholic acid 7alpha-dehydroxylation in the intestines. The levels and activities of bile acid 7alpha-dehydroxylating bacteria have been reported to be increased in gallstone patients. The aim of the current study was to isolate 7alpha-dehydroxylating bacteria from gallstone patients and determine if these individuals are colonized by similar bacterial species. METHODS The levels of 7alpha-dehydroxylating bacteria in fecal samples were determined by fecal dilutions in 24 gallstone patients and 10 controls. 7alpha-Dehydroxylating bacteria were isolated by a non-selective streak plate technique and 7alpha-dehydroxylation activity was determined by measuring the conversion of [14C]-cholic acid to [14C]-deoxycholic acid using thin-layer chromatography. RESULTS Gallstone patients had &gt;42-fold (p&lt;0.01) higher levels of 7alpha-dehydroxylating bacteria than patients who had not developed gallstones. Eighteen strains of 7alpha-dehydroxylating bacteria were isolated from eight gallstone patients. Attempts to isolate 7alpha-dehydroxylating bacteria from ten control patients were unsuccessful using identical isolation techniques. Surprisingly, all strains of bacteria isolated from gallstone patients appear to belong to the genus Clostridium. CONCLUSION Gallstone patients have higher levels of 7alpha-dehydroxylating fecal bacteria and appear to harbor only members of the genus Clostridium with this activity.","author":[{"dropping-particle":"","family":"Wells","given":"J E","non-dropping-particle":"","parse-names":false,"suffix":""},{"dropping-particle":"","family":"Berr","given":"F","non-dropping-particle":"","parse-names":false,"suffix":""},{"dropping-particle":"","family":"Thomas","given":"L A","non-dropping-particle":"","parse-names":false,"suffix":""},{"dropping-particle":"","family":"Dowling","given":"R H","non-dropping-particle":"","parse-names":false,"suffix":""},{"dropping-particle":"","family":"Hylemon","given":"P B","non-dropping-particle":"","parse-names":false,"suffix":""}],"container-title":"Journal of hepatology","id":"ITEM-1","issue":"1","issued":{"date-parts":[["2000","1"]]},"page":"4-10","title":"Isolation and characterization of cholic acid 7alpha-dehydroxylating fecal bacteria from cholesterol gallstone patients.","type":"article-journal","volume":"32"},"uris":["http://www.mendeley.com/documents/?uuid=28983d7e-daf4-3a8a-89de-c18b37ef3e82","http://www.mendeley.com/documents/?uuid=0db56c30-f971-440c-89d4-c09328b68c10"]}],"mendeley":{"formattedCitation":"(Wells et al. 2000)","plainTextFormattedCitation":"(Wells et al. 2000)","previouslyFormattedCitation":"(Wells et al. 2000)"},"properties":{"noteIndex":0},"schema":"https://github.com/citation-style-language/schema/raw/master/csl-citation.json"}</w:instrText>
      </w:r>
      <w:r w:rsidRPr="00B21912">
        <w:rPr>
          <w:rFonts w:ascii="Arial" w:hAnsi="Arial" w:cs="Arial"/>
          <w:sz w:val="24"/>
          <w:szCs w:val="24"/>
          <w:lang w:val="en-US"/>
        </w:rPr>
        <w:fldChar w:fldCharType="separate"/>
      </w:r>
      <w:r w:rsidR="00B845B3" w:rsidRPr="00B845B3">
        <w:rPr>
          <w:rFonts w:ascii="Arial" w:hAnsi="Arial" w:cs="Arial"/>
          <w:noProof/>
          <w:sz w:val="24"/>
          <w:szCs w:val="24"/>
          <w:lang w:val="en-US"/>
        </w:rPr>
        <w:t>(Wells et al. 2000)</w:t>
      </w:r>
      <w:r w:rsidRPr="00B21912">
        <w:rPr>
          <w:rFonts w:ascii="Arial" w:hAnsi="Arial" w:cs="Arial"/>
          <w:sz w:val="24"/>
          <w:szCs w:val="24"/>
          <w:lang w:val="en-US"/>
        </w:rPr>
        <w:fldChar w:fldCharType="end"/>
      </w:r>
      <w:r w:rsidRPr="006005CB">
        <w:rPr>
          <w:rFonts w:ascii="Arial" w:hAnsi="Arial" w:cs="Arial"/>
          <w:sz w:val="24"/>
          <w:szCs w:val="24"/>
          <w:lang w:val="en-US"/>
        </w:rPr>
        <w:t xml:space="preserve">, suggesting that this activity could be present in </w:t>
      </w:r>
      <w:proofErr w:type="spellStart"/>
      <w:r w:rsidRPr="006005CB">
        <w:rPr>
          <w:rFonts w:ascii="Arial" w:hAnsi="Arial" w:cs="Arial"/>
          <w:i/>
          <w:sz w:val="24"/>
          <w:szCs w:val="24"/>
          <w:lang w:val="en-US"/>
        </w:rPr>
        <w:t>Oscillospira</w:t>
      </w:r>
      <w:proofErr w:type="spellEnd"/>
      <w:r w:rsidRPr="006005CB">
        <w:rPr>
          <w:rFonts w:ascii="Arial" w:hAnsi="Arial" w:cs="Arial"/>
          <w:i/>
          <w:sz w:val="24"/>
          <w:szCs w:val="24"/>
          <w:lang w:val="en-US"/>
        </w:rPr>
        <w:t xml:space="preserve"> </w:t>
      </w:r>
      <w:r w:rsidRPr="006005CB">
        <w:rPr>
          <w:rFonts w:ascii="Arial" w:hAnsi="Arial" w:cs="Arial"/>
          <w:sz w:val="24"/>
          <w:szCs w:val="24"/>
          <w:lang w:val="en-US"/>
        </w:rPr>
        <w:fldChar w:fldCharType="begin" w:fldLock="1"/>
      </w:r>
      <w:r w:rsidR="00B845B3">
        <w:rPr>
          <w:rFonts w:ascii="Arial" w:hAnsi="Arial" w:cs="Arial"/>
          <w:sz w:val="24"/>
          <w:szCs w:val="24"/>
          <w:lang w:val="en-US"/>
        </w:rPr>
        <w:instrText>ADDIN CSL_CITATION {"citationItems":[{"id":"ITEM-1","itemData":{"DOI":"10.1111/1758-2229.12319","ISSN":"17582229","author":[{"dropping-particle":"","family":"Keren","given":"Nirit","non-dropping-particle":"","parse-names":false,"suffix":""},{"dropping-particle":"","family":"Konikoff","given":"Fred M.","non-dropping-particle":"","parse-names":false,"suffix":""},{"dropping-particle":"","family":"Paitan","given":"Yossi","non-dropping-particle":"","parse-names":false,"suffix":""},{"dropping-particle":"","family":"Gabay","given":"Gila","non-dropping-particle":"","parse-names":false,"suffix":""},{"dropping-particle":"","family":"Reshef","given":"Leah","non-dropping-particle":"","parse-names":false,"suffix":""},{"dropping-particle":"","family":"Naftali","given":"Timna","non-dropping-particle":"","parse-names":false,"suffix":""},{"dropping-particle":"","family":"Gophna","given":"Uri","non-dropping-particle":"","parse-names":false,"suffix":""}],"container-title":"Environmental Microbiology Reports","id":"ITEM-1","issue":"6","issued":{"date-parts":[["2015","12"]]},"page":"874-880","publisher":"John Wiley &amp; Sons, Ltd (10.1111)","title":"Interactions between the intestinal microbiota and bile acids in gallstones patients","type":"article-journal","volume":"7"},"uris":["http://www.mendeley.com/documents/?uuid=e0d32651-24c0-3ba9-951f-8baf7111ebd2","http://www.mendeley.com/documents/?uuid=bf368203-cb90-4620-b764-77334e9c2f98"]}],"mendeley":{"formattedCitation":"(Keren et al. 2015)","plainTextFormattedCitation":"(Keren et al. 2015)","previouslyFormattedCitation":"(Keren et al. 2015)"},"properties":{"noteIndex":0},"schema":"https://github.com/citation-style-language/schema/raw/master/csl-citation.json"}</w:instrText>
      </w:r>
      <w:r w:rsidRPr="006005CB">
        <w:rPr>
          <w:rFonts w:ascii="Arial" w:hAnsi="Arial" w:cs="Arial"/>
          <w:sz w:val="24"/>
          <w:szCs w:val="24"/>
          <w:lang w:val="en-US"/>
        </w:rPr>
        <w:fldChar w:fldCharType="separate"/>
      </w:r>
      <w:r w:rsidR="00B845B3" w:rsidRPr="00B845B3">
        <w:rPr>
          <w:rFonts w:ascii="Arial" w:hAnsi="Arial" w:cs="Arial"/>
          <w:noProof/>
          <w:sz w:val="24"/>
          <w:szCs w:val="24"/>
          <w:lang w:val="en-US"/>
        </w:rPr>
        <w:t>(Keren et al. 2015)</w:t>
      </w:r>
      <w:r w:rsidRPr="006005CB">
        <w:rPr>
          <w:rFonts w:ascii="Arial" w:hAnsi="Arial" w:cs="Arial"/>
          <w:sz w:val="24"/>
          <w:szCs w:val="24"/>
          <w:lang w:val="en-US"/>
        </w:rPr>
        <w:fldChar w:fldCharType="end"/>
      </w:r>
      <w:r w:rsidRPr="006005CB">
        <w:rPr>
          <w:rFonts w:ascii="Arial" w:hAnsi="Arial" w:cs="Arial"/>
          <w:sz w:val="24"/>
          <w:szCs w:val="24"/>
          <w:lang w:val="en-US"/>
        </w:rPr>
        <w:t>.</w:t>
      </w:r>
    </w:p>
    <w:p w14:paraId="0C1CF6E1" w14:textId="71453AF8" w:rsidR="00DA20D9" w:rsidRDefault="00DA20D9" w:rsidP="00605A98">
      <w:pPr>
        <w:spacing w:after="120" w:line="360" w:lineRule="auto"/>
        <w:jc w:val="both"/>
        <w:rPr>
          <w:rFonts w:ascii="Arial" w:hAnsi="Arial" w:cs="Arial"/>
          <w:sz w:val="24"/>
          <w:szCs w:val="24"/>
          <w:lang w:val="en-US"/>
        </w:rPr>
      </w:pPr>
      <w:r w:rsidRPr="006005CB">
        <w:rPr>
          <w:rFonts w:ascii="Arial" w:hAnsi="Arial" w:cs="Arial"/>
          <w:sz w:val="24"/>
          <w:szCs w:val="24"/>
          <w:lang w:val="en-US"/>
        </w:rPr>
        <w:t xml:space="preserve">Both </w:t>
      </w:r>
      <w:proofErr w:type="spellStart"/>
      <w:r w:rsidRPr="006005CB">
        <w:rPr>
          <w:rFonts w:ascii="Arial" w:hAnsi="Arial" w:cs="Arial"/>
          <w:i/>
          <w:sz w:val="24"/>
          <w:szCs w:val="24"/>
          <w:lang w:val="en-US"/>
        </w:rPr>
        <w:t>Desulfovibrio</w:t>
      </w:r>
      <w:proofErr w:type="spellEnd"/>
      <w:r w:rsidRPr="006005CB">
        <w:rPr>
          <w:rFonts w:ascii="Arial" w:hAnsi="Arial" w:cs="Arial"/>
          <w:sz w:val="24"/>
          <w:szCs w:val="24"/>
          <w:lang w:val="en-US"/>
        </w:rPr>
        <w:t xml:space="preserve"> and </w:t>
      </w:r>
      <w:proofErr w:type="spellStart"/>
      <w:r w:rsidRPr="006005CB">
        <w:rPr>
          <w:rFonts w:ascii="Arial" w:hAnsi="Arial" w:cs="Arial"/>
          <w:i/>
          <w:sz w:val="24"/>
          <w:szCs w:val="24"/>
          <w:lang w:val="en-US"/>
        </w:rPr>
        <w:t>Oscillospira</w:t>
      </w:r>
      <w:proofErr w:type="spellEnd"/>
      <w:r w:rsidRPr="006005CB">
        <w:rPr>
          <w:rFonts w:ascii="Arial" w:hAnsi="Arial" w:cs="Arial"/>
          <w:sz w:val="24"/>
          <w:szCs w:val="24"/>
          <w:lang w:val="en-US"/>
        </w:rPr>
        <w:t xml:space="preserve"> were also positively associated </w:t>
      </w:r>
      <w:r w:rsidR="00ED036D">
        <w:rPr>
          <w:rFonts w:ascii="Arial" w:hAnsi="Arial" w:cs="Arial"/>
          <w:sz w:val="24"/>
          <w:szCs w:val="24"/>
          <w:lang w:val="en-US"/>
        </w:rPr>
        <w:t>with</w:t>
      </w:r>
      <w:r w:rsidRPr="006005CB">
        <w:rPr>
          <w:rFonts w:ascii="Arial" w:hAnsi="Arial" w:cs="Arial"/>
          <w:sz w:val="24"/>
          <w:szCs w:val="24"/>
          <w:lang w:val="en-US"/>
        </w:rPr>
        <w:t xml:space="preserve"> </w:t>
      </w:r>
      <w:proofErr w:type="spellStart"/>
      <w:r w:rsidRPr="006005CB">
        <w:rPr>
          <w:rFonts w:ascii="Arial" w:hAnsi="Arial" w:cs="Arial"/>
          <w:sz w:val="24"/>
          <w:szCs w:val="24"/>
          <w:lang w:val="en-US"/>
        </w:rPr>
        <w:t>N</w:t>
      </w:r>
      <w:r w:rsidR="003D3EF9">
        <w:rPr>
          <w:rFonts w:ascii="Arial" w:hAnsi="Arial" w:cs="Arial"/>
          <w:sz w:val="24"/>
          <w:szCs w:val="24"/>
          <w:lang w:val="en-US"/>
        </w:rPr>
        <w:t>tcp</w:t>
      </w:r>
      <w:proofErr w:type="spellEnd"/>
      <w:r w:rsidRPr="006005CB">
        <w:rPr>
          <w:rFonts w:ascii="Arial" w:hAnsi="Arial" w:cs="Arial"/>
          <w:sz w:val="24"/>
          <w:szCs w:val="24"/>
          <w:lang w:val="en-US"/>
        </w:rPr>
        <w:t xml:space="preserve"> and </w:t>
      </w:r>
      <w:proofErr w:type="spellStart"/>
      <w:r w:rsidRPr="006005CB">
        <w:rPr>
          <w:rFonts w:ascii="Arial" w:hAnsi="Arial" w:cs="Arial"/>
          <w:sz w:val="24"/>
          <w:szCs w:val="24"/>
          <w:lang w:val="en-US"/>
        </w:rPr>
        <w:t>B</w:t>
      </w:r>
      <w:r w:rsidR="003D3EF9">
        <w:rPr>
          <w:rFonts w:ascii="Arial" w:hAnsi="Arial" w:cs="Arial"/>
          <w:sz w:val="24"/>
          <w:szCs w:val="24"/>
          <w:lang w:val="en-US"/>
        </w:rPr>
        <w:t>sep</w:t>
      </w:r>
      <w:proofErr w:type="spellEnd"/>
      <w:r w:rsidRPr="006005CB">
        <w:rPr>
          <w:rFonts w:ascii="Arial" w:hAnsi="Arial" w:cs="Arial"/>
          <w:sz w:val="24"/>
          <w:szCs w:val="24"/>
          <w:lang w:val="en-US"/>
        </w:rPr>
        <w:t xml:space="preserve"> </w:t>
      </w:r>
      <w:r w:rsidRPr="00D66754">
        <w:rPr>
          <w:rFonts w:ascii="Arial" w:hAnsi="Arial" w:cs="Arial"/>
          <w:sz w:val="24"/>
          <w:szCs w:val="24"/>
          <w:lang w:val="en-US"/>
        </w:rPr>
        <w:t xml:space="preserve">expression in the liver, which are upregulated in the protective phenotype, while </w:t>
      </w:r>
      <w:proofErr w:type="spellStart"/>
      <w:r w:rsidRPr="00D66754">
        <w:rPr>
          <w:rFonts w:ascii="Arial" w:hAnsi="Arial" w:cs="Arial"/>
          <w:i/>
          <w:sz w:val="24"/>
          <w:szCs w:val="24"/>
          <w:lang w:val="en-US"/>
        </w:rPr>
        <w:t>Oribacterium</w:t>
      </w:r>
      <w:proofErr w:type="spellEnd"/>
      <w:r w:rsidRPr="00D66754">
        <w:rPr>
          <w:rFonts w:ascii="Arial" w:hAnsi="Arial" w:cs="Arial"/>
          <w:sz w:val="24"/>
          <w:szCs w:val="24"/>
          <w:lang w:val="en-US"/>
        </w:rPr>
        <w:t xml:space="preserve"> showed an opposite pattern.</w:t>
      </w:r>
      <w:r w:rsidRPr="006005CB">
        <w:rPr>
          <w:rFonts w:ascii="Arial" w:hAnsi="Arial" w:cs="Arial"/>
          <w:sz w:val="24"/>
          <w:szCs w:val="24"/>
          <w:lang w:val="en-US"/>
        </w:rPr>
        <w:t xml:space="preserve"> Downregulation </w:t>
      </w:r>
      <w:r w:rsidR="003D3EF9">
        <w:rPr>
          <w:rFonts w:ascii="Arial" w:hAnsi="Arial" w:cs="Arial"/>
          <w:sz w:val="24"/>
          <w:szCs w:val="24"/>
          <w:lang w:val="en-US"/>
        </w:rPr>
        <w:t xml:space="preserve">these </w:t>
      </w:r>
      <w:r w:rsidRPr="006005CB">
        <w:rPr>
          <w:rFonts w:ascii="Arial" w:hAnsi="Arial" w:cs="Arial"/>
          <w:sz w:val="24"/>
          <w:szCs w:val="24"/>
          <w:lang w:val="en-US"/>
        </w:rPr>
        <w:t xml:space="preserve">liver </w:t>
      </w:r>
      <w:r w:rsidR="00F200A6">
        <w:rPr>
          <w:rFonts w:ascii="Arial" w:hAnsi="Arial" w:cs="Arial"/>
          <w:sz w:val="24"/>
          <w:szCs w:val="24"/>
          <w:lang w:val="en-US"/>
        </w:rPr>
        <w:t>BA</w:t>
      </w:r>
      <w:r w:rsidRPr="006005CB">
        <w:rPr>
          <w:rFonts w:ascii="Arial" w:hAnsi="Arial" w:cs="Arial"/>
          <w:sz w:val="24"/>
          <w:szCs w:val="24"/>
          <w:lang w:val="en-US"/>
        </w:rPr>
        <w:t xml:space="preserve">s transporters could be associated with NAFLD progression </w:t>
      </w:r>
      <w:r w:rsidRPr="006005CB">
        <w:rPr>
          <w:rFonts w:ascii="Arial" w:hAnsi="Arial" w:cs="Arial"/>
          <w:sz w:val="24"/>
          <w:szCs w:val="24"/>
          <w:lang w:val="en-US"/>
        </w:rPr>
        <w:fldChar w:fldCharType="begin" w:fldLock="1"/>
      </w:r>
      <w:r w:rsidR="00B845B3">
        <w:rPr>
          <w:rFonts w:ascii="Arial" w:hAnsi="Arial" w:cs="Arial"/>
          <w:sz w:val="24"/>
          <w:szCs w:val="24"/>
          <w:lang w:val="en-US"/>
        </w:rPr>
        <w:instrText>ADDIN CSL_CITATION {"citationItems":[{"id":"ITEM-1","itemData":{"DOI":"10.1007/s00535-015-1148-y","ISBN":"0944-1174","ISSN":"14355922","PMID":"26601667","abstract":"BACKGROUND: Nonalcoholic fatty liver disease (NAFLD) presents as a spectrum ranging from simple steatosis to nonalcoholic steatohepatitis (NASH). The latter is progressive, and its pathogenesis remains poorly understood. Recently, bile acid (BA) metabolism has become a therapeutic focus in NASH patients. The aim of the present study was to explore changes in bile acid metabolism in NAFLD patients in the context of disease progression.\\n\\nMETHODS: We prospectively enrolled patients with clinically suspected NAFLD. Patients taking ursodeoxycholic acid were excluded. The intrahepatic expression levels of genes associated with BA metabolism were determined by quantitative PCR and immunohistochemistry.\\n\\nRESULTS: Seventy-eight patients (male:female = 49:29) histologically diagnosed with NAFLD were analyzed. The expression levels of farnesoid X receptor, liver receptor homolog 1, and small heterodimer partner, key proteins in BA synthesis, significantly decreased as the NAFLD activity score (NAS) increased in either males or females. The levels of cholesterol 7 alpha-hydroxylase, the rate-limiting enzyme of BA synthesis, were not changed. Notably, the expression levels of a main export transporter, bile salt export pump (BSEP), significantly decreased as the NAS and the each NAS component increased in both genders. The decreases of BSEP levels were also observed by immunohistochemistry, particularly in areas with pronounced fatty changes in cases with high NAS.\\n\\nCONCLUSIONS: The expression levels of the BA export transporter BSEP were inversely correlated with NAS in NAFLD patients. Such down-regulation may cause excessive BA levels in hepatocytes, leading to cell injury. Our findings may afford new insights into the pathogenesis of NASH.","author":[{"dropping-particle":"","family":"Okushin","given":"Kazuya","non-dropping-particle":"","parse-names":false,"suffix":""},{"dropping-particle":"","family":"Tsutsumi","given":"Takeya","non-dropping-particle":"","parse-names":false,"suffix":""},{"dropping-particle":"","family":"Enooku","given":"Kenichiro","non-dropping-particle":"","parse-names":false,"suffix":""},{"dropping-particle":"","family":"Fujinaga","given":"Hidetaka","non-dropping-particle":"","parse-names":false,"suffix":""},{"dropping-particle":"","family":"Kado","given":"Akira","non-dropping-particle":"","parse-names":false,"suffix":""},{"dropping-particle":"","family":"Shibahara","given":"Junji","non-dropping-particle":"","parse-names":false,"suffix":""},{"dropping-particle":"","family":"Fukayama","given":"Masashi","non-dropping-particle":"","parse-names":false,"suffix":""},{"dropping-particle":"","family":"Moriya","given":"Kyoji","non-dropping-particle":"","parse-names":false,"suffix":""},{"dropping-particle":"","family":"Yotsuyanagi","given":"Hiroshi","non-dropping-particle":"","parse-names":false,"suffix":""},{"dropping-particle":"","family":"Koike","given":"Kazuhiko","non-dropping-particle":"","parse-names":false,"suffix":""}],"container-title":"Journal of Gastroenterology","id":"ITEM-1","issue":"8","issued":{"date-parts":[["2016"]]},"page":"808-818","publisher":"Springer Japan","title":"The intrahepatic expression levels of bile acid transporters are inversely correlated with the histological progression of nonalcoholic fatty liver disease","type":"article-journal","volume":"51"},"uris":["http://www.mendeley.com/documents/?uuid=3cdee408-43da-49fd-b0bf-5db249151442"]}],"mendeley":{"formattedCitation":"(Okushin et al. 2016)","plainTextFormattedCitation":"(Okushin et al. 2016)","previouslyFormattedCitation":"(Okushin et al. 2016)"},"properties":{"noteIndex":0},"schema":"https://github.com/citation-style-language/schema/raw/master/csl-citation.json"}</w:instrText>
      </w:r>
      <w:r w:rsidRPr="006005CB">
        <w:rPr>
          <w:rFonts w:ascii="Arial" w:hAnsi="Arial" w:cs="Arial"/>
          <w:sz w:val="24"/>
          <w:szCs w:val="24"/>
          <w:lang w:val="en-US"/>
        </w:rPr>
        <w:fldChar w:fldCharType="separate"/>
      </w:r>
      <w:r w:rsidR="00B845B3" w:rsidRPr="00B845B3">
        <w:rPr>
          <w:rFonts w:ascii="Arial" w:hAnsi="Arial" w:cs="Arial"/>
          <w:noProof/>
          <w:sz w:val="24"/>
          <w:szCs w:val="24"/>
          <w:lang w:val="en-US"/>
        </w:rPr>
        <w:t>(Okushin et al. 2016)</w:t>
      </w:r>
      <w:r w:rsidRPr="006005CB">
        <w:rPr>
          <w:rFonts w:ascii="Arial" w:hAnsi="Arial" w:cs="Arial"/>
          <w:sz w:val="24"/>
          <w:szCs w:val="24"/>
          <w:lang w:val="en-US"/>
        </w:rPr>
        <w:fldChar w:fldCharType="end"/>
      </w:r>
      <w:r w:rsidRPr="006005CB">
        <w:rPr>
          <w:rFonts w:ascii="Arial" w:hAnsi="Arial" w:cs="Arial"/>
          <w:sz w:val="24"/>
          <w:szCs w:val="24"/>
          <w:lang w:val="en-US"/>
        </w:rPr>
        <w:t xml:space="preserve">. </w:t>
      </w:r>
      <w:proofErr w:type="spellStart"/>
      <w:r w:rsidR="000D052A">
        <w:rPr>
          <w:rFonts w:ascii="Arial" w:hAnsi="Arial" w:cs="Arial"/>
          <w:sz w:val="24"/>
          <w:szCs w:val="24"/>
          <w:lang w:val="en-US"/>
        </w:rPr>
        <w:t>B</w:t>
      </w:r>
      <w:r w:rsidR="003D3EF9">
        <w:rPr>
          <w:rFonts w:ascii="Arial" w:hAnsi="Arial" w:cs="Arial"/>
          <w:sz w:val="24"/>
          <w:szCs w:val="24"/>
          <w:lang w:val="en-US"/>
        </w:rPr>
        <w:t>sep</w:t>
      </w:r>
      <w:proofErr w:type="spellEnd"/>
      <w:r w:rsidR="000D052A">
        <w:rPr>
          <w:rFonts w:ascii="Arial" w:hAnsi="Arial" w:cs="Arial"/>
          <w:sz w:val="24"/>
          <w:szCs w:val="24"/>
          <w:lang w:val="en-US"/>
        </w:rPr>
        <w:t xml:space="preserve"> is</w:t>
      </w:r>
      <w:r w:rsidRPr="006005CB">
        <w:rPr>
          <w:rFonts w:ascii="Arial" w:hAnsi="Arial" w:cs="Arial"/>
          <w:sz w:val="24"/>
          <w:szCs w:val="24"/>
          <w:lang w:val="en-US"/>
        </w:rPr>
        <w:t xml:space="preserve"> under </w:t>
      </w:r>
      <w:r w:rsidR="000D052A">
        <w:rPr>
          <w:rFonts w:ascii="Arial" w:hAnsi="Arial" w:cs="Arial"/>
          <w:sz w:val="24"/>
          <w:szCs w:val="24"/>
          <w:lang w:val="en-US"/>
        </w:rPr>
        <w:t xml:space="preserve">the </w:t>
      </w:r>
      <w:r w:rsidRPr="006005CB">
        <w:rPr>
          <w:rFonts w:ascii="Arial" w:hAnsi="Arial" w:cs="Arial"/>
          <w:sz w:val="24"/>
          <w:szCs w:val="24"/>
          <w:lang w:val="en-US"/>
        </w:rPr>
        <w:t xml:space="preserve">control </w:t>
      </w:r>
      <w:r w:rsidR="000D052A">
        <w:rPr>
          <w:rFonts w:ascii="Arial" w:hAnsi="Arial" w:cs="Arial"/>
          <w:sz w:val="24"/>
          <w:szCs w:val="24"/>
          <w:lang w:val="en-US"/>
        </w:rPr>
        <w:t xml:space="preserve">of </w:t>
      </w:r>
      <w:proofErr w:type="spellStart"/>
      <w:r w:rsidR="000D052A">
        <w:rPr>
          <w:rFonts w:ascii="Arial" w:hAnsi="Arial" w:cs="Arial"/>
          <w:sz w:val="24"/>
          <w:szCs w:val="24"/>
          <w:lang w:val="en-US"/>
        </w:rPr>
        <w:t>F</w:t>
      </w:r>
      <w:r w:rsidR="003D3EF9">
        <w:rPr>
          <w:rFonts w:ascii="Arial" w:hAnsi="Arial" w:cs="Arial"/>
          <w:sz w:val="24"/>
          <w:szCs w:val="24"/>
          <w:lang w:val="en-US"/>
        </w:rPr>
        <w:t>xr</w:t>
      </w:r>
      <w:proofErr w:type="spellEnd"/>
      <w:r w:rsidRPr="001C19E3">
        <w:rPr>
          <w:rFonts w:ascii="Arial" w:hAnsi="Arial" w:cs="Arial"/>
          <w:sz w:val="24"/>
          <w:szCs w:val="24"/>
          <w:lang w:val="en-US"/>
        </w:rPr>
        <w:t>,</w:t>
      </w:r>
      <w:r w:rsidR="000D052A">
        <w:rPr>
          <w:rFonts w:ascii="Arial" w:hAnsi="Arial" w:cs="Arial"/>
          <w:sz w:val="24"/>
          <w:szCs w:val="24"/>
          <w:lang w:val="en-US"/>
        </w:rPr>
        <w:t xml:space="preserve"> and </w:t>
      </w:r>
      <w:proofErr w:type="spellStart"/>
      <w:r w:rsidR="000D052A">
        <w:rPr>
          <w:rFonts w:ascii="Arial" w:hAnsi="Arial" w:cs="Arial"/>
          <w:sz w:val="24"/>
          <w:szCs w:val="24"/>
          <w:lang w:val="en-US"/>
        </w:rPr>
        <w:t>F</w:t>
      </w:r>
      <w:r w:rsidR="003D3EF9">
        <w:rPr>
          <w:rFonts w:ascii="Arial" w:hAnsi="Arial" w:cs="Arial"/>
          <w:sz w:val="24"/>
          <w:szCs w:val="24"/>
          <w:lang w:val="en-US"/>
        </w:rPr>
        <w:t>xr</w:t>
      </w:r>
      <w:proofErr w:type="spellEnd"/>
      <w:r w:rsidR="000D052A">
        <w:rPr>
          <w:rFonts w:ascii="Arial" w:hAnsi="Arial" w:cs="Arial"/>
          <w:sz w:val="24"/>
          <w:szCs w:val="24"/>
          <w:lang w:val="en-US"/>
        </w:rPr>
        <w:t xml:space="preserve"> activity, in turn, is largely dependent on specific BAs. In the protected phenotype</w:t>
      </w:r>
      <w:r w:rsidR="001979A2">
        <w:rPr>
          <w:rFonts w:ascii="Arial" w:hAnsi="Arial" w:cs="Arial"/>
          <w:sz w:val="24"/>
          <w:szCs w:val="24"/>
          <w:lang w:val="en-US"/>
        </w:rPr>
        <w:t>,</w:t>
      </w:r>
      <w:r w:rsidR="000D052A">
        <w:rPr>
          <w:rFonts w:ascii="Arial" w:hAnsi="Arial" w:cs="Arial"/>
          <w:sz w:val="24"/>
          <w:szCs w:val="24"/>
          <w:lang w:val="en-US"/>
        </w:rPr>
        <w:t xml:space="preserve"> the increase of some secondary BA such as DCA and TDCA (</w:t>
      </w:r>
      <w:proofErr w:type="spellStart"/>
      <w:r w:rsidR="000D052A">
        <w:rPr>
          <w:rFonts w:ascii="Arial" w:hAnsi="Arial" w:cs="Arial"/>
          <w:sz w:val="24"/>
          <w:szCs w:val="24"/>
          <w:lang w:val="en-US"/>
        </w:rPr>
        <w:t>F</w:t>
      </w:r>
      <w:r w:rsidR="003D3EF9">
        <w:rPr>
          <w:rFonts w:ascii="Arial" w:hAnsi="Arial" w:cs="Arial"/>
          <w:sz w:val="24"/>
          <w:szCs w:val="24"/>
          <w:lang w:val="en-US"/>
        </w:rPr>
        <w:t>xr</w:t>
      </w:r>
      <w:proofErr w:type="spellEnd"/>
      <w:r w:rsidR="000D052A">
        <w:rPr>
          <w:rFonts w:ascii="Arial" w:hAnsi="Arial" w:cs="Arial"/>
          <w:sz w:val="24"/>
          <w:szCs w:val="24"/>
          <w:lang w:val="en-US"/>
        </w:rPr>
        <w:t xml:space="preserve"> agonists</w:t>
      </w:r>
      <w:r w:rsidR="001979A2">
        <w:rPr>
          <w:rFonts w:ascii="Arial" w:hAnsi="Arial" w:cs="Arial"/>
          <w:sz w:val="24"/>
          <w:szCs w:val="24"/>
          <w:lang w:val="en-US"/>
        </w:rPr>
        <w:t xml:space="preserve"> </w:t>
      </w:r>
      <w:r w:rsidR="001979A2">
        <w:rPr>
          <w:rFonts w:ascii="Arial" w:hAnsi="Arial" w:cs="Arial"/>
          <w:sz w:val="24"/>
          <w:szCs w:val="24"/>
          <w:lang w:val="en-US"/>
        </w:rPr>
        <w:fldChar w:fldCharType="begin" w:fldLock="1"/>
      </w:r>
      <w:r w:rsidR="001979A2">
        <w:rPr>
          <w:rFonts w:ascii="Arial" w:hAnsi="Arial" w:cs="Arial"/>
          <w:sz w:val="24"/>
          <w:szCs w:val="24"/>
          <w:lang w:val="en-US"/>
        </w:rPr>
        <w:instrText>ADDIN CSL_CITATION {"citationItems":[{"id":"ITEM-1","itemData":{"DOI":"10.1007/s0054010050132","ISBN":"1097-2765 (Print)\\r1097-2765 (Linking)","ISSN":"09138668","PMID":"10360171","abstract":"The major metabolic pathway for elimination of cholesterol is via conversion to bile acids. In addition to this metabolic function, bile acids also act as signaling molecules that negatively regulate their own biosynthesis. However, the precise nature of this signaling pathway has been elusive. We have isolated an endogenous biliary component (chenodeoxycholic acid) that selectively activates the orphan nuclear receptor, FXR. Structure- activity analysis defined a subset of related bile acid ligands that activate FXR and promote coactivator recruitment. Finally, we show that ligand- occupied FXR inhibits transactivation from the oxysterol receptor LXRα, a positive regulator of cholesterol degradation. We suggest that FXR (BAR) is the endogenous bile acid sensor and thus an important regulator of cholesterol homeostasis.","author":[{"dropping-particle":"","family":"Wang","given":"Haibo","non-dropping-particle":"","parse-names":false,"suffix":""},{"dropping-particle":"","family":"Chen","given":"Jasmine","non-dropping-particle":"","parse-names":false,"suffix":""},{"dropping-particle":"","family":"Hollister","given":"Kevin","non-dropping-particle":"","parse-names":false,"suffix":""},{"dropping-particle":"","family":"Sowers","given":"Lawrence C","non-dropping-particle":"","parse-names":false,"suffix":""},{"dropping-particle":"","family":"Forman","given":"Barry M","non-dropping-particle":"","parse-names":false,"suffix":""}],"container-title":"Molecular Cell","id":"ITEM-1","issue":"5","issued":{"date-parts":[["1999"]]},"page":"543-553","title":"Endogenous bile acids are ligands for the nuclear receptor FXR/BAR","type":"article-journal","volume":"3"},"uris":["http://www.mendeley.com/documents/?uuid=72d8b850-2014-3b6e-934c-c68b267cc28c"]},{"id":"ITEM-2","itemData":{"DOI":"10.1126/SCIENCE.284.5418.1362","ISSN":"0036-8075 (Print)0036-8075","PMID":"10334992","abstract":"Bile acids are essential for the solubilization and transport of dietary lipids and are the major products of cholesterol catabolism. Results presented here show that bile acids are physiological ligands for the farnesoid X receptor (FXR), an orphan nuclear receptor. When bound to bile acids, FXR repressed transcription of the gene encoding cholesterol 7alpha-hydroxylase, which is the rate-limiting enzyme in bile acid synthesis, and activated the gene encoding intestinal bile acid-binding protein, which is a candidate bile acid transporter. These results demonstrate a mechanism by which bile acids transcriptionally regulate their biosynthesis and enterohepatic transport.","author":[{"dropping-particle":"","family":"Makishima","given":"M","non-dropping-particle":"","parse-names":false,"suffix":""},{"dropping-particle":"","family":"Okamoto","given":"A Y","non-dropping-particle":"","parse-names":false,"suffix":""},{"dropping-particle":"","family":"Repa","given":"J J","non-dropping-particle":"","parse-names":false,"suffix":""},{"dropping-particle":"","family":"Tu","given":"H","non-dropping-particle":"","parse-names":false,"suffix":""},{"dropping-particle":"","family":"Learned","given":"R M","non-dropping-particle":"","parse-names":false,"suffix":""},{"dropping-particle":"","family":"Luk","given":"A","non-dropping-particle":"","parse-names":false,"suffix":""},{"dropping-particle":"V","family":"Hull","given":"M","non-dropping-particle":"","parse-names":false,"suffix":""},{"dropping-particle":"","family":"Lustig","given":"K D","non-dropping-particle":"","parse-names":false,"suffix":""},{"dropping-particle":"","family":"Mangelsdorf","given":"D J","non-dropping-particle":"","parse-names":false,"suffix":""},{"dropping-particle":"","family":"Shan","given":"B","non-dropping-particle":"","parse-names":false,"suffix":""}],"container-title":"Science","id":"ITEM-2","issue":"5418","issued":{"date-parts":[["1999","5","21"]]},"page":"1362-1365","publisher":"American Association for the Advancement of Science","title":"Identification of a nuclear receptor for bile acids","type":"article-journal","volume":"284"},"uris":["http://www.mendeley.com/documents/?uuid=44eb8e4c-8a66-4bc2-b6ef-2923b15d97d6"]}],"mendeley":{"formattedCitation":"(Wang et al. 1999; Makishima et al. 1999)","plainTextFormattedCitation":"(Wang et al. 1999; Makishima et al. 1999)","previouslyFormattedCitation":"(Wang et al. 1999; Makishima et al. 1999)"},"properties":{"noteIndex":0},"schema":"https://github.com/citation-style-language/schema/raw/master/csl-citation.json"}</w:instrText>
      </w:r>
      <w:r w:rsidR="001979A2">
        <w:rPr>
          <w:rFonts w:ascii="Arial" w:hAnsi="Arial" w:cs="Arial"/>
          <w:sz w:val="24"/>
          <w:szCs w:val="24"/>
          <w:lang w:val="en-US"/>
        </w:rPr>
        <w:fldChar w:fldCharType="separate"/>
      </w:r>
      <w:r w:rsidR="001979A2" w:rsidRPr="001979A2">
        <w:rPr>
          <w:rFonts w:ascii="Arial" w:hAnsi="Arial" w:cs="Arial"/>
          <w:noProof/>
          <w:sz w:val="24"/>
          <w:szCs w:val="24"/>
          <w:lang w:val="en-US"/>
        </w:rPr>
        <w:t>(Wang et al. 1999; Makishima et al. 1999)</w:t>
      </w:r>
      <w:r w:rsidR="001979A2">
        <w:rPr>
          <w:rFonts w:ascii="Arial" w:hAnsi="Arial" w:cs="Arial"/>
          <w:sz w:val="24"/>
          <w:szCs w:val="24"/>
          <w:lang w:val="en-US"/>
        </w:rPr>
        <w:fldChar w:fldCharType="end"/>
      </w:r>
      <w:r w:rsidR="000D052A">
        <w:rPr>
          <w:rFonts w:ascii="Arial" w:hAnsi="Arial" w:cs="Arial"/>
          <w:sz w:val="24"/>
          <w:szCs w:val="24"/>
          <w:lang w:val="en-US"/>
        </w:rPr>
        <w:t xml:space="preserve">) concomitantly with a decrease of primary BA such as </w:t>
      </w:r>
      <w:r w:rsidR="001979A2" w:rsidRPr="00CF2B31">
        <w:rPr>
          <w:rFonts w:ascii="Arial" w:hAnsi="Arial" w:cs="Arial"/>
          <w:sz w:val="24"/>
          <w:szCs w:val="24"/>
          <w:lang w:val="en-US"/>
        </w:rPr>
        <w:t>αMCA and βMCA</w:t>
      </w:r>
      <w:r w:rsidR="001979A2">
        <w:rPr>
          <w:rFonts w:ascii="Arial" w:hAnsi="Arial" w:cs="Arial"/>
          <w:sz w:val="24"/>
          <w:szCs w:val="24"/>
          <w:lang w:val="en-US"/>
        </w:rPr>
        <w:t xml:space="preserve"> </w:t>
      </w:r>
      <w:r w:rsidR="000D052A">
        <w:rPr>
          <w:rFonts w:ascii="Arial" w:hAnsi="Arial" w:cs="Arial"/>
          <w:sz w:val="24"/>
          <w:szCs w:val="24"/>
          <w:lang w:val="en-US"/>
        </w:rPr>
        <w:t>(</w:t>
      </w:r>
      <w:proofErr w:type="spellStart"/>
      <w:r w:rsidR="001979A2">
        <w:rPr>
          <w:rFonts w:ascii="Arial" w:hAnsi="Arial" w:cs="Arial"/>
          <w:sz w:val="24"/>
          <w:szCs w:val="24"/>
          <w:lang w:val="en-US"/>
        </w:rPr>
        <w:t>F</w:t>
      </w:r>
      <w:r w:rsidR="003D3EF9">
        <w:rPr>
          <w:rFonts w:ascii="Arial" w:hAnsi="Arial" w:cs="Arial"/>
          <w:sz w:val="24"/>
          <w:szCs w:val="24"/>
          <w:lang w:val="en-US"/>
        </w:rPr>
        <w:t>xr</w:t>
      </w:r>
      <w:proofErr w:type="spellEnd"/>
      <w:r w:rsidR="001979A2">
        <w:rPr>
          <w:rFonts w:ascii="Arial" w:hAnsi="Arial" w:cs="Arial"/>
          <w:sz w:val="24"/>
          <w:szCs w:val="24"/>
          <w:lang w:val="en-US"/>
        </w:rPr>
        <w:t xml:space="preserve"> antagonists </w:t>
      </w:r>
      <w:r w:rsidR="001979A2">
        <w:rPr>
          <w:rFonts w:ascii="Arial" w:hAnsi="Arial" w:cs="Arial"/>
          <w:sz w:val="24"/>
          <w:szCs w:val="24"/>
          <w:lang w:val="en-US"/>
        </w:rPr>
        <w:fldChar w:fldCharType="begin" w:fldLock="1"/>
      </w:r>
      <w:r w:rsidR="00364DD4">
        <w:rPr>
          <w:rFonts w:ascii="Arial" w:hAnsi="Arial" w:cs="Arial"/>
          <w:sz w:val="24"/>
          <w:szCs w:val="24"/>
          <w:lang w:val="en-US"/>
        </w:rPr>
        <w:instrText>ADDIN CSL_CITATION {"citationItems":[{"id":"ITEM-1","itemData":{"DOI":"10.1016/j.cmet.2013.01.003","ISBN":"1932-7420 (Electronic)\\r1550-4131 (Linking)","ISSN":"15504131","PMID":"23395169","abstract":"Bile acids are synthesized from cholesterol in the liver and further metabolized by the gut microbiota into secondary bile acids. Bile acid synthesis is under negative feedback control through activation of the nuclear receptor farnesoid X receptor (FXR) in the ileum and liver. Here we profiled the bile acid composition throughout the enterohepatic system in germ-free (GF) and conventionally raised (CONV-R) mice. We confirmed a dramatic reduction in muricholic acid, but not cholic acid, levels in CONV-R mice. Rederivation of Fxr-deficient mice as GF demonstrated that the gut microbiota regulated expression of fibroblast growth factor 15 in the ileum and cholesterol 7α-hydroxylase (CYP7A1) in the liver by FXR-dependent mechanisms. Importantly, we identified tauro-conjugated beta- and alpha-muricholic acids as FXR antagonists. These studies suggest that the gut microbiota not only regulates secondary bile acid metabolism but also inhibits bile acid synthesis in the liver by alleviating FXR inhibition in the ileum.","author":[{"dropping-particle":"","family":"Sayin","given":"Sama I.","non-dropping-particle":"","parse-names":false,"suffix":""},{"dropping-particle":"","family":"Wahlström","given":"Annika","non-dropping-particle":"","parse-names":false,"suffix":""},{"dropping-particle":"","family":"Felin","given":"Jenny","non-dropping-particle":"","parse-names":false,"suffix":""},{"dropping-particle":"","family":"Jäntti","given":"Sirkku","non-dropping-particle":"","parse-names":false,"suffix":""},{"dropping-particle":"","family":"Marschall","given":"Hanns-Ulrich","non-dropping-particle":"","parse-names":false,"suffix":""},{"dropping-particle":"","family":"Bamberg","given":"Krister","non-dropping-particle":"","parse-names":false,"suffix":""},{"dropping-particle":"","family":"Angelin","given":"Bo","non-dropping-particle":"","parse-names":false,"suffix":""},{"dropping-particle":"","family":"Hyötyläinen","given":"Tuulia","non-dropping-particle":"","parse-names":false,"suffix":""},{"dropping-particle":"","family":"Orešič","given":"Matej","non-dropping-particle":"","parse-names":false,"suffix":""},{"dropping-particle":"","family":"Bäckhed","given":"Fredrik","non-dropping-particle":"","parse-names":false,"suffix":""}],"container-title":"Cell Metabolism","id":"ITEM-1","issue":"2","issued":{"date-parts":[["2013","2","5"]]},"page":"225-235","publisher":"Cell Press","title":"Gut Microbiota Regulates Bile Acid Metabolism by Reducing the Levels of Tauro-beta-muricholic Acid, a Naturally Occurring FXR Antagonist","type":"article-journal","volume":"17"},"uris":["http://www.mendeley.com/documents/?uuid=9a29adc3-6278-4300-8e9d-4e2fd35243c4"]},{"id":"ITEM-2","itemData":{"DOI":"10.1111/joim.12140","ISSN":"09546820","abstract":"OBJECTIVE: Bile acid (BA) synthesis is regulated by negative feedback end-product inhibition, initiated by farnesoid X receptors (FXRs) in liver and gut. Studies on cholic acid (CA)-free Cyp8b1(-/-) mice have concluded that CA is a potent suppressor of BA synthesis. Cyp8b1(-/-) mice have increased BA synthesis and an enlarged BA pool, a phenotype shared with bile-duct-ligated, antibiotics-administered and with germ-free mice. Studies on such mice have concluded BA synthesis is induced due to reduced hormonal signalling by fibroblast growth factor (FGF)15 from intestine to liver. A mutual finding in these models is that potent FXR-agonistic BAs are reduced. We hypothesized that the absence of the potent FXR agonist deoxycholic acid (DCA) may be important for the induction of BA synthesis in these situations. DESIGN: Two of these models were investigated, antibiotic treatment and Cyp8b1(-/-) mice and their combination. Secondary BA formation was inhibited by ampicillin (AMP) given to wild-type and Cyp8b1(-/-) mice. We then administered CA, chenodeoxycholic acid (CDCA) or DCA to AMP-treated Cyp8b1(-/-) mice. RESULTS: Our data show that the phenotype of AMP-treated wild-type mice resembles that of Cyp8b1(-/-) mice with fourfold induced Cyp7a1 expression, increased intestinal apical sodium-dependent BA transporter expression and increased hepatic BA levels. We also show that reductions in the FXR-agonistic BAs CDCA, CA, DCA or lithocholic acid cannot explain this phenotype; instead, it is likely due to increases in levels of alpha- and beta-muricholic BAs and ursodeoxycholic acid, three FXR-antagonistic BAs. CONCLUSIONS: Our findings reveal a potent positive feedback mechanism for regulation of BA synthesis in mice that appears to be sufficient without endocrine effects of FGF15 on Cyp7a1. This mechanism will be fundamental in understanding BA metabolism in both mice and humans.","author":[{"dropping-particle":"","family":"Hu","given":"X.","non-dropping-particle":"","parse-names":false,"suffix":""},{"dropping-particle":"","family":"Bonde","given":"Y.","non-dropping-particle":"","parse-names":false,"suffix":""},{"dropping-particle":"","family":"Eggertsen","given":"G.","non-dropping-particle":"","parse-names":false,"suffix":""},{"dropping-particle":"","family":"Rudling","given":"M.","non-dropping-particle":"","parse-names":false,"suffix":""}],"container-title":"Journal of Internal Medicine","id":"ITEM-2","issue":"1","issued":{"date-parts":[["2014"]]},"page":"27-38","title":"Muricholic bile acids are potent regulators of bile acid synthesis via a positive feedback mechanism","type":"article-journal","volume":"275"},"uris":["http://www.mendeley.com/documents/?uuid=c236d703-fa41-4c29-85b3-488d99ffe09d"]}],"mendeley":{"formattedCitation":"(Sayin et al. 2013; Hu et al. 2014)","plainTextFormattedCitation":"(Sayin et al. 2013; Hu et al. 2014)","previouslyFormattedCitation":"(Sayin et al. 2013; Hu et al. 2014)"},"properties":{"noteIndex":0},"schema":"https://github.com/citation-style-language/schema/raw/master/csl-citation.json"}</w:instrText>
      </w:r>
      <w:r w:rsidR="001979A2">
        <w:rPr>
          <w:rFonts w:ascii="Arial" w:hAnsi="Arial" w:cs="Arial"/>
          <w:sz w:val="24"/>
          <w:szCs w:val="24"/>
          <w:lang w:val="en-US"/>
        </w:rPr>
        <w:fldChar w:fldCharType="separate"/>
      </w:r>
      <w:r w:rsidR="001979A2" w:rsidRPr="001979A2">
        <w:rPr>
          <w:rFonts w:ascii="Arial" w:hAnsi="Arial" w:cs="Arial"/>
          <w:noProof/>
          <w:sz w:val="24"/>
          <w:szCs w:val="24"/>
          <w:lang w:val="en-US"/>
        </w:rPr>
        <w:t>(Sayin et al. 2013; Hu et al. 2014)</w:t>
      </w:r>
      <w:r w:rsidR="001979A2">
        <w:rPr>
          <w:rFonts w:ascii="Arial" w:hAnsi="Arial" w:cs="Arial"/>
          <w:sz w:val="24"/>
          <w:szCs w:val="24"/>
          <w:lang w:val="en-US"/>
        </w:rPr>
        <w:fldChar w:fldCharType="end"/>
      </w:r>
      <w:r w:rsidR="00315B28">
        <w:rPr>
          <w:rFonts w:ascii="Arial" w:hAnsi="Arial" w:cs="Arial"/>
          <w:sz w:val="24"/>
          <w:szCs w:val="24"/>
          <w:lang w:val="en-US"/>
        </w:rPr>
        <w:t xml:space="preserve">) would lead to activated </w:t>
      </w:r>
      <w:proofErr w:type="spellStart"/>
      <w:r w:rsidR="00315B28">
        <w:rPr>
          <w:rFonts w:ascii="Arial" w:hAnsi="Arial" w:cs="Arial"/>
          <w:sz w:val="24"/>
          <w:szCs w:val="24"/>
          <w:lang w:val="en-US"/>
        </w:rPr>
        <w:t>F</w:t>
      </w:r>
      <w:r w:rsidR="003D3EF9">
        <w:rPr>
          <w:rFonts w:ascii="Arial" w:hAnsi="Arial" w:cs="Arial"/>
          <w:sz w:val="24"/>
          <w:szCs w:val="24"/>
          <w:lang w:val="en-US"/>
        </w:rPr>
        <w:t>xr</w:t>
      </w:r>
      <w:proofErr w:type="spellEnd"/>
      <w:r w:rsidR="00315B28">
        <w:rPr>
          <w:rFonts w:ascii="Arial" w:hAnsi="Arial" w:cs="Arial"/>
          <w:sz w:val="24"/>
          <w:szCs w:val="24"/>
          <w:lang w:val="en-US"/>
        </w:rPr>
        <w:t xml:space="preserve"> and increased </w:t>
      </w:r>
      <w:proofErr w:type="spellStart"/>
      <w:r w:rsidR="00315B28">
        <w:rPr>
          <w:rFonts w:ascii="Arial" w:hAnsi="Arial" w:cs="Arial"/>
          <w:sz w:val="24"/>
          <w:szCs w:val="24"/>
          <w:lang w:val="en-US"/>
        </w:rPr>
        <w:t>B</w:t>
      </w:r>
      <w:r w:rsidR="003D3EF9">
        <w:rPr>
          <w:rFonts w:ascii="Arial" w:hAnsi="Arial" w:cs="Arial"/>
          <w:sz w:val="24"/>
          <w:szCs w:val="24"/>
          <w:lang w:val="en-US"/>
        </w:rPr>
        <w:t>sep</w:t>
      </w:r>
      <w:proofErr w:type="spellEnd"/>
      <w:r w:rsidR="00315B28">
        <w:rPr>
          <w:rFonts w:ascii="Arial" w:hAnsi="Arial" w:cs="Arial"/>
          <w:sz w:val="24"/>
          <w:szCs w:val="24"/>
          <w:lang w:val="en-US"/>
        </w:rPr>
        <w:t xml:space="preserve"> expression. </w:t>
      </w:r>
      <w:r w:rsidR="00187EA4">
        <w:rPr>
          <w:rFonts w:ascii="Arial" w:hAnsi="Arial" w:cs="Arial"/>
          <w:sz w:val="24"/>
          <w:szCs w:val="24"/>
          <w:lang w:val="en-US"/>
        </w:rPr>
        <w:lastRenderedPageBreak/>
        <w:t>Altogether, our</w:t>
      </w:r>
      <w:r w:rsidRPr="001C19E3">
        <w:rPr>
          <w:rFonts w:ascii="Arial" w:hAnsi="Arial" w:cs="Arial"/>
          <w:sz w:val="24"/>
          <w:szCs w:val="24"/>
          <w:lang w:val="en-US"/>
        </w:rPr>
        <w:t xml:space="preserve"> results suggest that the protected phenotype is related to a more efficient </w:t>
      </w:r>
      <w:proofErr w:type="spellStart"/>
      <w:r w:rsidR="00187EA4">
        <w:rPr>
          <w:rFonts w:ascii="Arial" w:hAnsi="Arial" w:cs="Arial"/>
          <w:sz w:val="24"/>
          <w:szCs w:val="24"/>
          <w:lang w:val="en-US"/>
        </w:rPr>
        <w:t>Fxr</w:t>
      </w:r>
      <w:proofErr w:type="spellEnd"/>
      <w:r w:rsidR="00187EA4">
        <w:rPr>
          <w:rFonts w:ascii="Arial" w:hAnsi="Arial" w:cs="Arial"/>
          <w:sz w:val="24"/>
          <w:szCs w:val="24"/>
          <w:lang w:val="en-US"/>
        </w:rPr>
        <w:t xml:space="preserve"> signaling and enhanced </w:t>
      </w:r>
      <w:r w:rsidR="00315B28">
        <w:rPr>
          <w:rFonts w:ascii="Arial" w:hAnsi="Arial" w:cs="Arial"/>
          <w:sz w:val="24"/>
          <w:szCs w:val="24"/>
          <w:lang w:val="en-US"/>
        </w:rPr>
        <w:t>enterohepatic circulation</w:t>
      </w:r>
      <w:r w:rsidR="00187EA4" w:rsidRPr="00187EA4">
        <w:rPr>
          <w:rFonts w:ascii="Arial" w:hAnsi="Arial" w:cs="Arial"/>
          <w:sz w:val="24"/>
          <w:szCs w:val="24"/>
          <w:lang w:val="en-US"/>
        </w:rPr>
        <w:t xml:space="preserve"> </w:t>
      </w:r>
      <w:r w:rsidR="00187EA4">
        <w:rPr>
          <w:rFonts w:ascii="Arial" w:hAnsi="Arial" w:cs="Arial"/>
          <w:sz w:val="24"/>
          <w:szCs w:val="24"/>
          <w:lang w:val="en-US"/>
        </w:rPr>
        <w:t xml:space="preserve">of </w:t>
      </w:r>
      <w:r w:rsidR="00187EA4" w:rsidRPr="001C19E3">
        <w:rPr>
          <w:rFonts w:ascii="Arial" w:hAnsi="Arial" w:cs="Arial"/>
          <w:sz w:val="24"/>
          <w:szCs w:val="24"/>
          <w:lang w:val="en-US"/>
        </w:rPr>
        <w:t>BA</w:t>
      </w:r>
      <w:r w:rsidR="00187EA4">
        <w:rPr>
          <w:rFonts w:ascii="Arial" w:hAnsi="Arial" w:cs="Arial"/>
          <w:sz w:val="24"/>
          <w:szCs w:val="24"/>
          <w:lang w:val="en-US"/>
        </w:rPr>
        <w:t>s</w:t>
      </w:r>
      <w:r w:rsidRPr="001C19E3">
        <w:rPr>
          <w:rFonts w:ascii="Arial" w:hAnsi="Arial" w:cs="Arial"/>
          <w:sz w:val="24"/>
          <w:szCs w:val="24"/>
          <w:lang w:val="en-US"/>
        </w:rPr>
        <w:t>, which, in turn, potentially prevents hepatoto</w:t>
      </w:r>
      <w:r w:rsidR="00187EA4">
        <w:rPr>
          <w:rFonts w:ascii="Arial" w:hAnsi="Arial" w:cs="Arial"/>
          <w:sz w:val="24"/>
          <w:szCs w:val="24"/>
          <w:lang w:val="en-US"/>
        </w:rPr>
        <w:t>xicity by</w:t>
      </w:r>
      <w:r w:rsidRPr="001C19E3">
        <w:rPr>
          <w:rFonts w:ascii="Arial" w:hAnsi="Arial" w:cs="Arial"/>
          <w:sz w:val="24"/>
          <w:szCs w:val="24"/>
          <w:lang w:val="en-US"/>
        </w:rPr>
        <w:t xml:space="preserve"> BA.</w:t>
      </w:r>
    </w:p>
    <w:p w14:paraId="11DF954B" w14:textId="7805296C" w:rsidR="00724A76" w:rsidRDefault="00724A76" w:rsidP="00605A98">
      <w:pPr>
        <w:spacing w:after="120" w:line="360" w:lineRule="auto"/>
        <w:jc w:val="both"/>
        <w:rPr>
          <w:rFonts w:ascii="Arial" w:hAnsi="Arial" w:cs="Arial"/>
          <w:sz w:val="24"/>
          <w:szCs w:val="24"/>
          <w:lang w:val="en-US"/>
        </w:rPr>
      </w:pPr>
      <w:r w:rsidRPr="00187EA4">
        <w:rPr>
          <w:rFonts w:ascii="Arial" w:hAnsi="Arial" w:cs="Arial"/>
          <w:sz w:val="24"/>
          <w:szCs w:val="24"/>
          <w:lang w:val="en-US"/>
        </w:rPr>
        <w:t>Hepatic fatty acid uptake is</w:t>
      </w:r>
      <w:r w:rsidRPr="0067706F">
        <w:rPr>
          <w:rFonts w:ascii="Arial" w:hAnsi="Arial" w:cs="Arial"/>
          <w:sz w:val="24"/>
          <w:szCs w:val="24"/>
          <w:lang w:val="en-US"/>
        </w:rPr>
        <w:t xml:space="preserve"> </w:t>
      </w:r>
      <w:r w:rsidR="00187EA4">
        <w:rPr>
          <w:rFonts w:ascii="Arial" w:hAnsi="Arial" w:cs="Arial"/>
          <w:sz w:val="24"/>
          <w:szCs w:val="24"/>
          <w:lang w:val="en-US"/>
        </w:rPr>
        <w:t xml:space="preserve">also </w:t>
      </w:r>
      <w:r w:rsidRPr="0067706F">
        <w:rPr>
          <w:rFonts w:ascii="Arial" w:hAnsi="Arial" w:cs="Arial"/>
          <w:sz w:val="24"/>
          <w:szCs w:val="24"/>
          <w:lang w:val="en-US"/>
        </w:rPr>
        <w:t xml:space="preserve">determinant to NAFLD development as </w:t>
      </w:r>
      <w:r w:rsidR="00B01058" w:rsidRPr="0067706F">
        <w:rPr>
          <w:rFonts w:ascii="Arial" w:hAnsi="Arial" w:cs="Arial"/>
          <w:sz w:val="24"/>
          <w:szCs w:val="24"/>
          <w:lang w:val="en-US"/>
        </w:rPr>
        <w:t>60</w:t>
      </w:r>
      <w:r w:rsidRPr="0067706F">
        <w:rPr>
          <w:rFonts w:ascii="Arial" w:hAnsi="Arial" w:cs="Arial"/>
          <w:sz w:val="24"/>
          <w:szCs w:val="24"/>
          <w:lang w:val="en-US"/>
        </w:rPr>
        <w:t xml:space="preserve">% of </w:t>
      </w:r>
      <w:r w:rsidR="00702623" w:rsidRPr="0067706F">
        <w:rPr>
          <w:rFonts w:ascii="Arial" w:hAnsi="Arial" w:cs="Arial"/>
          <w:sz w:val="24"/>
          <w:szCs w:val="24"/>
          <w:lang w:val="en-US"/>
        </w:rPr>
        <w:t>hepatic triglycerides</w:t>
      </w:r>
      <w:r w:rsidR="00B01058" w:rsidRPr="0067706F">
        <w:rPr>
          <w:rFonts w:ascii="Arial" w:hAnsi="Arial" w:cs="Arial"/>
          <w:sz w:val="24"/>
          <w:szCs w:val="24"/>
          <w:lang w:val="en-US"/>
        </w:rPr>
        <w:t xml:space="preserve"> </w:t>
      </w:r>
      <w:r w:rsidRPr="0067706F">
        <w:rPr>
          <w:rFonts w:ascii="Arial" w:hAnsi="Arial" w:cs="Arial"/>
          <w:sz w:val="24"/>
          <w:szCs w:val="24"/>
          <w:lang w:val="en-US"/>
        </w:rPr>
        <w:t>comes</w:t>
      </w:r>
      <w:r w:rsidR="00702623" w:rsidRPr="0067706F">
        <w:rPr>
          <w:rFonts w:ascii="Arial" w:hAnsi="Arial" w:cs="Arial"/>
          <w:sz w:val="24"/>
          <w:szCs w:val="24"/>
          <w:lang w:val="en-US"/>
        </w:rPr>
        <w:t xml:space="preserve"> from</w:t>
      </w:r>
      <w:r w:rsidRPr="0067706F">
        <w:rPr>
          <w:rFonts w:ascii="Arial" w:hAnsi="Arial" w:cs="Arial"/>
          <w:sz w:val="24"/>
          <w:szCs w:val="24"/>
          <w:lang w:val="en-US"/>
        </w:rPr>
        <w:t xml:space="preserve"> </w:t>
      </w:r>
      <w:r w:rsidR="00B01058" w:rsidRPr="0067706F">
        <w:rPr>
          <w:rFonts w:ascii="Arial" w:hAnsi="Arial" w:cs="Arial"/>
          <w:sz w:val="24"/>
          <w:szCs w:val="24"/>
          <w:lang w:val="en-US"/>
        </w:rPr>
        <w:t>non-esterified</w:t>
      </w:r>
      <w:r w:rsidRPr="0067706F">
        <w:rPr>
          <w:rFonts w:ascii="Arial" w:hAnsi="Arial" w:cs="Arial"/>
          <w:sz w:val="24"/>
          <w:szCs w:val="24"/>
          <w:lang w:val="en-US"/>
        </w:rPr>
        <w:t xml:space="preserve"> fatty acids</w:t>
      </w:r>
      <w:r w:rsidR="00702623" w:rsidRPr="0067706F">
        <w:rPr>
          <w:rFonts w:ascii="Arial" w:hAnsi="Arial" w:cs="Arial"/>
          <w:sz w:val="24"/>
          <w:szCs w:val="24"/>
          <w:lang w:val="en-US"/>
        </w:rPr>
        <w:t xml:space="preserve"> in plasma </w:t>
      </w:r>
      <w:r w:rsidR="00702623" w:rsidRPr="0067706F">
        <w:rPr>
          <w:rFonts w:ascii="Arial" w:hAnsi="Arial" w:cs="Arial"/>
          <w:sz w:val="24"/>
          <w:szCs w:val="24"/>
          <w:lang w:val="en-US"/>
        </w:rPr>
        <w:fldChar w:fldCharType="begin" w:fldLock="1"/>
      </w:r>
      <w:r w:rsidR="00B845B3">
        <w:rPr>
          <w:rFonts w:ascii="Arial" w:hAnsi="Arial" w:cs="Arial"/>
          <w:sz w:val="24"/>
          <w:szCs w:val="24"/>
          <w:lang w:val="en-US"/>
        </w:rPr>
        <w:instrText>ADDIN CSL_CITATION {"citationItems":[{"id":"ITEM-1","itemData":{"DOI":"10.1007/s00535-013-0758-5","ISSN":"1435-5922","PMID":"23397118","abstract":"Non-alcoholic fatty liver disease (NAFLD) is characterized by hepatic lipid accumulation in the absence of excess alcohol intake. NAFLD is the most common chronic liver disease, and ongoing research efforts are focused on understanding the underlying pathobiology of hepatic steatosis with the anticipation that these efforts will identify novel therapeutic targets. Under physiological conditions, the low steady-state triglyceride concentrations in the liver are attributable to a precise balance between acquisition by uptake of non-esterified fatty acids from the plasma and by de novo lipogenesis, versus triglyceride disposal by fatty acid oxidation and by the secretion of triglyceride-rich lipoproteins. In NAFLD patients, insulin resistance leads to hepatic steatosis by multiple mechanisms. Greater uptake rates of plasma non-esterified fatty acids are attributable to increased release from an expanded mass of adipose tissue as a consequence of diminished insulin responsiveness. Hyperinsulinemia promotes the transcriptional upregulation of genes that promote de novo lipogenesis in the liver. Increased hepatic lipid accumulation is not offset by fatty acid oxidation or by increased secretion rates of triglyceride-rich lipoproteins. This review discusses the molecular mechanisms by which hepatic triglyceride homeostasis is achieved under normal conditions, as well as the metabolic alterations that occur in the setting of insulin resistance and contribute to the pathogenesis of NAFLD.","author":[{"dropping-particle":"","family":"Kawano","given":"Yuki","non-dropping-particle":"","parse-names":false,"suffix":""},{"dropping-particle":"","family":"Cohen","given":"David E","non-dropping-particle":"","parse-names":false,"suffix":""}],"container-title":"Journal of gastroenterology","id":"ITEM-1","issue":"4","issued":{"date-parts":[["2013","4"]]},"page":"434-41","publisher":"Springer","title":"Mechanisms of hepatic triglyceride accumulation in non-alcoholic fatty liver disease.","type":"article-journal","volume":"48"},"uris":["http://www.mendeley.com/documents/?uuid=11783843-a2a4-37a7-9501-754d25a8dc3d","http://www.mendeley.com/documents/?uuid=6bc8edc0-5989-44b4-bc55-971f5b1c3d80"]}],"mendeley":{"formattedCitation":"(Kawano and Cohen 2013)","plainTextFormattedCitation":"(Kawano and Cohen 2013)","previouslyFormattedCitation":"(Kawano and Cohen 2013)"},"properties":{"noteIndex":0},"schema":"https://github.com/citation-style-language/schema/raw/master/csl-citation.json"}</w:instrText>
      </w:r>
      <w:r w:rsidR="00702623" w:rsidRPr="0067706F">
        <w:rPr>
          <w:rFonts w:ascii="Arial" w:hAnsi="Arial" w:cs="Arial"/>
          <w:sz w:val="24"/>
          <w:szCs w:val="24"/>
          <w:lang w:val="en-US"/>
        </w:rPr>
        <w:fldChar w:fldCharType="separate"/>
      </w:r>
      <w:r w:rsidR="00B845B3" w:rsidRPr="00B845B3">
        <w:rPr>
          <w:rFonts w:ascii="Arial" w:hAnsi="Arial" w:cs="Arial"/>
          <w:noProof/>
          <w:sz w:val="24"/>
          <w:szCs w:val="24"/>
          <w:lang w:val="en-US"/>
        </w:rPr>
        <w:t>(Kawano and Cohen 2013)</w:t>
      </w:r>
      <w:r w:rsidR="00702623" w:rsidRPr="0067706F">
        <w:rPr>
          <w:rFonts w:ascii="Arial" w:hAnsi="Arial" w:cs="Arial"/>
          <w:sz w:val="24"/>
          <w:szCs w:val="24"/>
          <w:lang w:val="en-US"/>
        </w:rPr>
        <w:fldChar w:fldCharType="end"/>
      </w:r>
      <w:r w:rsidRPr="0067706F">
        <w:rPr>
          <w:rFonts w:ascii="Arial" w:hAnsi="Arial" w:cs="Arial"/>
          <w:sz w:val="24"/>
          <w:szCs w:val="24"/>
          <w:lang w:val="en-US"/>
        </w:rPr>
        <w:t>. Gut mi</w:t>
      </w:r>
      <w:r w:rsidR="00CA4379" w:rsidRPr="0067706F">
        <w:rPr>
          <w:rFonts w:ascii="Arial" w:hAnsi="Arial" w:cs="Arial"/>
          <w:sz w:val="24"/>
          <w:szCs w:val="24"/>
          <w:lang w:val="en-US"/>
        </w:rPr>
        <w:t>c</w:t>
      </w:r>
      <w:r w:rsidRPr="0067706F">
        <w:rPr>
          <w:rFonts w:ascii="Arial" w:hAnsi="Arial" w:cs="Arial"/>
          <w:sz w:val="24"/>
          <w:szCs w:val="24"/>
          <w:lang w:val="en-US"/>
        </w:rPr>
        <w:t xml:space="preserve">robiota and </w:t>
      </w:r>
      <w:r w:rsidR="00F200A6">
        <w:rPr>
          <w:rFonts w:ascii="Arial" w:hAnsi="Arial" w:cs="Arial"/>
          <w:sz w:val="24"/>
          <w:szCs w:val="24"/>
          <w:lang w:val="en-US"/>
        </w:rPr>
        <w:t>BA</w:t>
      </w:r>
      <w:r w:rsidRPr="0067706F">
        <w:rPr>
          <w:rFonts w:ascii="Arial" w:hAnsi="Arial" w:cs="Arial"/>
          <w:sz w:val="24"/>
          <w:szCs w:val="24"/>
          <w:lang w:val="en-US"/>
        </w:rPr>
        <w:t xml:space="preserve"> pool could be as well relevant in the regulation of this process.</w:t>
      </w:r>
      <w:r w:rsidR="001F6CFA">
        <w:rPr>
          <w:rFonts w:ascii="Arial" w:hAnsi="Arial" w:cs="Arial"/>
          <w:color w:val="000000" w:themeColor="text1"/>
          <w:sz w:val="24"/>
          <w:szCs w:val="24"/>
          <w:lang w:val="en-US"/>
        </w:rPr>
        <w:t xml:space="preserve"> </w:t>
      </w:r>
      <w:proofErr w:type="spellStart"/>
      <w:r w:rsidRPr="001F6CFA">
        <w:rPr>
          <w:rFonts w:ascii="Arial" w:hAnsi="Arial" w:cs="Arial"/>
          <w:i/>
          <w:color w:val="000000" w:themeColor="text1"/>
          <w:sz w:val="24"/>
          <w:szCs w:val="24"/>
          <w:lang w:val="en-US"/>
        </w:rPr>
        <w:t>Oribacterium</w:t>
      </w:r>
      <w:proofErr w:type="spellEnd"/>
      <w:r w:rsidRPr="001F6CFA">
        <w:rPr>
          <w:rFonts w:ascii="Arial" w:hAnsi="Arial" w:cs="Arial"/>
          <w:color w:val="000000" w:themeColor="text1"/>
          <w:sz w:val="24"/>
          <w:szCs w:val="24"/>
          <w:lang w:val="en-US"/>
        </w:rPr>
        <w:t xml:space="preserve"> </w:t>
      </w:r>
      <w:r w:rsidR="00D96048">
        <w:rPr>
          <w:rFonts w:ascii="Arial" w:hAnsi="Arial" w:cs="Arial"/>
          <w:color w:val="000000" w:themeColor="text1"/>
          <w:sz w:val="24"/>
          <w:szCs w:val="24"/>
          <w:lang w:val="en-US"/>
        </w:rPr>
        <w:t xml:space="preserve">(enriched in non-protected mice) </w:t>
      </w:r>
      <w:r w:rsidRPr="001F6CFA">
        <w:rPr>
          <w:rFonts w:ascii="Arial" w:hAnsi="Arial" w:cs="Arial"/>
          <w:color w:val="000000" w:themeColor="text1"/>
          <w:sz w:val="24"/>
          <w:szCs w:val="24"/>
          <w:lang w:val="en-US"/>
        </w:rPr>
        <w:t>was foun</w:t>
      </w:r>
      <w:r w:rsidR="00702623" w:rsidRPr="001F6CFA">
        <w:rPr>
          <w:rFonts w:ascii="Arial" w:hAnsi="Arial" w:cs="Arial"/>
          <w:color w:val="000000" w:themeColor="text1"/>
          <w:sz w:val="24"/>
          <w:szCs w:val="24"/>
          <w:lang w:val="en-US"/>
        </w:rPr>
        <w:t>d</w:t>
      </w:r>
      <w:r w:rsidRPr="001F6CFA">
        <w:rPr>
          <w:rFonts w:ascii="Arial" w:hAnsi="Arial" w:cs="Arial"/>
          <w:color w:val="000000" w:themeColor="text1"/>
          <w:sz w:val="24"/>
          <w:szCs w:val="24"/>
          <w:lang w:val="en-US"/>
        </w:rPr>
        <w:t xml:space="preserve"> to be strongly correlated with </w:t>
      </w:r>
      <w:r w:rsidR="005B5809">
        <w:rPr>
          <w:rFonts w:ascii="Arial" w:hAnsi="Arial" w:cs="Arial"/>
          <w:color w:val="000000" w:themeColor="text1"/>
          <w:sz w:val="24"/>
          <w:szCs w:val="24"/>
          <w:lang w:val="en-US"/>
        </w:rPr>
        <w:t xml:space="preserve">TCA and </w:t>
      </w:r>
      <w:r w:rsidRPr="001F6CFA">
        <w:rPr>
          <w:rFonts w:ascii="Arial" w:hAnsi="Arial" w:cs="Arial"/>
          <w:color w:val="000000" w:themeColor="text1"/>
          <w:sz w:val="24"/>
          <w:szCs w:val="24"/>
          <w:lang w:val="en-US"/>
        </w:rPr>
        <w:t>C</w:t>
      </w:r>
      <w:r w:rsidR="001F6CFA" w:rsidRPr="001F6CFA">
        <w:rPr>
          <w:rFonts w:ascii="Arial" w:hAnsi="Arial" w:cs="Arial"/>
          <w:color w:val="000000" w:themeColor="text1"/>
          <w:sz w:val="24"/>
          <w:szCs w:val="24"/>
          <w:lang w:val="en-US"/>
        </w:rPr>
        <w:t>d</w:t>
      </w:r>
      <w:r w:rsidR="005B5809">
        <w:rPr>
          <w:rFonts w:ascii="Arial" w:hAnsi="Arial" w:cs="Arial"/>
          <w:color w:val="000000" w:themeColor="text1"/>
          <w:sz w:val="24"/>
          <w:szCs w:val="24"/>
          <w:lang w:val="en-US"/>
        </w:rPr>
        <w:t>36,</w:t>
      </w:r>
      <w:r w:rsidR="001F6CFA" w:rsidRPr="001F6CFA">
        <w:rPr>
          <w:rFonts w:ascii="Arial" w:hAnsi="Arial" w:cs="Arial"/>
          <w:color w:val="000000" w:themeColor="text1"/>
          <w:sz w:val="24"/>
          <w:szCs w:val="24"/>
          <w:lang w:val="en-US"/>
        </w:rPr>
        <w:t xml:space="preserve"> a fatty acid translocase involved in the incorporation of fatty acids</w:t>
      </w:r>
      <w:r w:rsidR="005B5809">
        <w:rPr>
          <w:rFonts w:ascii="Arial" w:hAnsi="Arial" w:cs="Arial"/>
          <w:color w:val="000000" w:themeColor="text1"/>
          <w:sz w:val="24"/>
          <w:szCs w:val="24"/>
          <w:lang w:val="en-US"/>
        </w:rPr>
        <w:t>. E</w:t>
      </w:r>
      <w:r w:rsidR="00924C5D" w:rsidRPr="0067706F">
        <w:rPr>
          <w:rFonts w:ascii="Arial" w:hAnsi="Arial" w:cs="Arial"/>
          <w:sz w:val="24"/>
          <w:szCs w:val="24"/>
          <w:lang w:val="en-US"/>
        </w:rPr>
        <w:t xml:space="preserve">nhanced expression of </w:t>
      </w:r>
      <w:r w:rsidR="0045740E" w:rsidRPr="0067706F">
        <w:rPr>
          <w:rFonts w:ascii="Arial" w:hAnsi="Arial" w:cs="Arial"/>
          <w:sz w:val="24"/>
          <w:szCs w:val="24"/>
          <w:lang w:val="en-US"/>
        </w:rPr>
        <w:t>C</w:t>
      </w:r>
      <w:r w:rsidR="001F6CFA">
        <w:rPr>
          <w:rFonts w:ascii="Arial" w:hAnsi="Arial" w:cs="Arial"/>
          <w:sz w:val="24"/>
          <w:szCs w:val="24"/>
          <w:lang w:val="en-US"/>
        </w:rPr>
        <w:t>d</w:t>
      </w:r>
      <w:r w:rsidR="0045740E" w:rsidRPr="0067706F">
        <w:rPr>
          <w:rFonts w:ascii="Arial" w:hAnsi="Arial" w:cs="Arial"/>
          <w:sz w:val="24"/>
          <w:szCs w:val="24"/>
          <w:lang w:val="en-US"/>
        </w:rPr>
        <w:t xml:space="preserve">36 has been </w:t>
      </w:r>
      <w:r w:rsidR="001F6CFA">
        <w:rPr>
          <w:rFonts w:ascii="Arial" w:hAnsi="Arial" w:cs="Arial"/>
          <w:sz w:val="24"/>
          <w:szCs w:val="24"/>
          <w:lang w:val="en-US"/>
        </w:rPr>
        <w:t>observed</w:t>
      </w:r>
      <w:r w:rsidR="0045740E" w:rsidRPr="0067706F">
        <w:rPr>
          <w:rFonts w:ascii="Arial" w:hAnsi="Arial" w:cs="Arial"/>
          <w:sz w:val="24"/>
          <w:szCs w:val="24"/>
          <w:lang w:val="en-US"/>
        </w:rPr>
        <w:t xml:space="preserve"> in NAFLD </w:t>
      </w:r>
      <w:r w:rsidR="0045740E" w:rsidRPr="0067706F">
        <w:rPr>
          <w:rFonts w:ascii="Arial" w:hAnsi="Arial" w:cs="Arial"/>
          <w:sz w:val="24"/>
          <w:szCs w:val="24"/>
          <w:lang w:val="en-US"/>
        </w:rPr>
        <w:fldChar w:fldCharType="begin" w:fldLock="1"/>
      </w:r>
      <w:r w:rsidR="00B845B3">
        <w:rPr>
          <w:rFonts w:ascii="Arial" w:hAnsi="Arial" w:cs="Arial"/>
          <w:sz w:val="24"/>
          <w:szCs w:val="24"/>
          <w:lang w:val="en-US"/>
        </w:rPr>
        <w:instrText>ADDIN CSL_CITATION {"citationItems":[{"id":"ITEM-1","itemData":{"DOI":"10.1136/gut.2010.222844","ISSN":"0017-5749","PMID":"21270117","abstract":"BACKGROUND: Fatty acid translocase CD36 (FAT/CD36) mediates uptake and intracellular transport of long-chain fatty acids in diverse cell types. While the pathogenic role of FAT/CD36 in hepatic steatosis in rodents is well-defined, little is known about its significance in human liver diseases. OBJECTIVE: To examine the expression of FAT/CD36 and its cellular and subcellular distribution within the liver of patients with non-alcoholic fatty liver disease (NAFLD) and chronic hepatitis C virus (HCV) infection. PATIENTS: 34 patients with non-alcoholic steatosis (NAS), 30 with non-alcoholic steatohepatitis (NASH), 66 with HCV genotype 1 (HCV G1) and 32 with non-diseased liver (NL). METHODS: Real-time PCR and western blot analysis were used to assess hepatic FAT/CD36 expression. Computational image analysis of immunostained liver biopsy sections was performed to determine subcellular distribution and FAT/CD36 expression index. RESULTS: Compared with NL, hepatic mRNA and protein levels of FAT/CD36 were significantly higher in patients with NAS (median fold increase 0.84 (range 0.15-1.61) and 0.66 (range 0.33-1.06), respectively); NASH (0.91 (0.22-1.81) and 0.81 (0.38-0.92), respectively); HCV G1 without steatosis (0.30 (0.17-1.59) and 0.33 (0.29-0.52), respectively); and HCV G1 with steatosis (0.85 (0.15-1.98) and 0.87 (0.52-1.26), respectively). In contrast to NL, FAT/CD36 was predominantly located at the plasma membrane of hepatocytes in patients with NAFLD and HCV G1 with steatosis. A significant correlation was observed between hepatic FAT/CD36 expression index and plasma insulin levels, insulin resistance (HOMA-IR) and histological grade of steatosis in patients with NASH (r=0.663, r=0.735 and r=0.711, respectively) and those with HCV G1 with steatosis (r=0.723, r=0.769 and r=0.648, respectively). CONCLUSIONS: Hepatic FAT/CD36 upregulation is significantly associated with insulin resistance, hyperinsulinaemia and increased steatosis in patients with NASH and HCV G1 with fatty liver. Translocation of this fatty acid transporter to the plasma membrane of hepatocytes may contribute to liver fat accumulation in patients with NAFLD and HCV.","author":[{"dropping-particle":"","family":"Miquilena-Colina","given":"María Eugenia","non-dropping-particle":"","parse-names":false,"suffix":""},{"dropping-particle":"","family":"Lima-Cabello","given":"Elena","non-dropping-particle":"","parse-names":false,"suffix":""},{"dropping-particle":"","family":"Sanchez-Campos","given":"S","non-dropping-particle":"","parse-names":false,"suffix":""},{"dropping-particle":"V","family":"Garcia-Mediavilla","given":"M","non-dropping-particle":"","parse-names":false,"suffix":""},{"dropping-particle":"","family":"Fernandez-Bermejo","given":"M","non-dropping-particle":"","parse-names":false,"suffix":""},{"dropping-particle":"","family":"Lozano-Rodriguez","given":"T","non-dropping-particle":"","parse-names":false,"suffix":""},{"dropping-particle":"","family":"Vargas-Castrillon","given":"J","non-dropping-particle":"","parse-names":false,"suffix":""},{"dropping-particle":"","family":"Buque","given":"X","non-dropping-particle":"","parse-names":false,"suffix":""},{"dropping-particle":"","family":"Ochoa","given":"Begoña","non-dropping-particle":"","parse-names":false,"suffix":""},{"dropping-particle":"","family":"Aspichueta","given":"Patricia","non-dropping-particle":"","parse-names":false,"suffix":""},{"dropping-particle":"","family":"Gonzalez-Gallego","given":"J","non-dropping-particle":"","parse-names":false,"suffix":""},{"dropping-particle":"","family":"Garcia-Monzon","given":"C","non-dropping-particle":"","parse-names":false,"suffix":""},{"dropping-particle":"","family":"Sánchez-Campos","given":"Sonia","non-dropping-particle":"","parse-names":false,"suffix":""},{"dropping-particle":"","family":"García-Mediavilla","given":"María Victoria","non-dropping-particle":"","parse-names":false,"suffix":""},{"dropping-particle":"","family":"Fernández-Bermejo","given":"Miguel","non-dropping-particle":"","parse-names":false,"suffix":""},{"dropping-particle":"","family":"Lozano-Rodríguez","given":"Tamara","non-dropping-particle":"","parse-names":false,"suffix":""},{"dropping-particle":"","family":"Vargas-Castrillón","given":"Javier","non-dropping-particle":"","parse-names":false,"suffix":""},{"dropping-particle":"","family":"Buqué","given":"Xabier","non-dropping-particle":"","parse-names":false,"suffix":""},{"dropping-particle":"","family":"Ochoa","given":"Begoña","non-dropping-particle":"","parse-names":false,"suffix":""},{"dropping-particle":"","family":"Aspichueta","given":"Patricia","non-dropping-particle":"","parse-names":false,"suffix":""},{"dropping-particle":"","family":"González-Gallego","given":"Javier","non-dropping-particle":"","parse-names":false,"suffix":""},{"dropping-particle":"","family":"García-Monzón","given":"Carmelo","non-dropping-particle":"","parse-names":false,"suffix":""}],"container-title":"Gut","id":"ITEM-1","issue":"10","issued":{"date-parts":[["2011"]]},"page":"1394-1402","title":"Hepatic fatty acid translocase CD36 upregulation is associated with insulin resistance, hyperinsulinaemia and increased steatosis in non-alcoholic steatohepatitis and chronic hepatitis C","type":"article-journal","volume":"60"},"uris":["http://www.mendeley.com/documents/?uuid=12a10d0d-ecd1-4839-95f5-7612ed304efe","http://www.mendeley.com/documents/?uuid=b65d4cf8-98a5-43f2-b469-5ba6d520d678"]}],"mendeley":{"formattedCitation":"(Miquilena-Colina et al. 2011)","plainTextFormattedCitation":"(Miquilena-Colina et al. 2011)","previouslyFormattedCitation":"(Miquilena-Colina et al. 2011)"},"properties":{"noteIndex":0},"schema":"https://github.com/citation-style-language/schema/raw/master/csl-citation.json"}</w:instrText>
      </w:r>
      <w:r w:rsidR="0045740E" w:rsidRPr="0067706F">
        <w:rPr>
          <w:rFonts w:ascii="Arial" w:hAnsi="Arial" w:cs="Arial"/>
          <w:sz w:val="24"/>
          <w:szCs w:val="24"/>
          <w:lang w:val="en-US"/>
        </w:rPr>
        <w:fldChar w:fldCharType="separate"/>
      </w:r>
      <w:r w:rsidR="00B845B3" w:rsidRPr="00B845B3">
        <w:rPr>
          <w:rFonts w:ascii="Arial" w:hAnsi="Arial" w:cs="Arial"/>
          <w:noProof/>
          <w:sz w:val="24"/>
          <w:szCs w:val="24"/>
          <w:lang w:val="en-US"/>
        </w:rPr>
        <w:t>(Miquilena-Colina et al. 2011)</w:t>
      </w:r>
      <w:r w:rsidR="0045740E" w:rsidRPr="0067706F">
        <w:rPr>
          <w:rFonts w:ascii="Arial" w:hAnsi="Arial" w:cs="Arial"/>
          <w:sz w:val="24"/>
          <w:szCs w:val="24"/>
          <w:lang w:val="en-US"/>
        </w:rPr>
        <w:fldChar w:fldCharType="end"/>
      </w:r>
      <w:r w:rsidR="0067706F">
        <w:rPr>
          <w:rFonts w:ascii="Arial" w:hAnsi="Arial" w:cs="Arial"/>
          <w:sz w:val="24"/>
          <w:szCs w:val="24"/>
          <w:lang w:val="en-US"/>
        </w:rPr>
        <w:t>.</w:t>
      </w:r>
      <w:r w:rsidRPr="0067706F">
        <w:rPr>
          <w:rFonts w:ascii="Arial" w:hAnsi="Arial" w:cs="Arial"/>
          <w:sz w:val="24"/>
          <w:szCs w:val="24"/>
          <w:lang w:val="en-US"/>
        </w:rPr>
        <w:t xml:space="preserve"> On the contrary, </w:t>
      </w:r>
      <w:r w:rsidR="00CA4379" w:rsidRPr="0067706F">
        <w:rPr>
          <w:rFonts w:ascii="Arial" w:hAnsi="Arial" w:cs="Arial"/>
          <w:sz w:val="24"/>
          <w:szCs w:val="24"/>
          <w:lang w:val="en-US"/>
        </w:rPr>
        <w:t>F</w:t>
      </w:r>
      <w:r w:rsidR="001F6CFA">
        <w:rPr>
          <w:rFonts w:ascii="Arial" w:hAnsi="Arial" w:cs="Arial"/>
          <w:sz w:val="24"/>
          <w:szCs w:val="24"/>
          <w:lang w:val="en-US"/>
        </w:rPr>
        <w:t>atp</w:t>
      </w:r>
      <w:r w:rsidR="00CA4379" w:rsidRPr="0067706F">
        <w:rPr>
          <w:rFonts w:ascii="Arial" w:hAnsi="Arial" w:cs="Arial"/>
          <w:sz w:val="24"/>
          <w:szCs w:val="24"/>
          <w:lang w:val="en-US"/>
        </w:rPr>
        <w:t>5</w:t>
      </w:r>
      <w:r w:rsidRPr="0067706F">
        <w:rPr>
          <w:rFonts w:ascii="Arial" w:hAnsi="Arial" w:cs="Arial"/>
          <w:sz w:val="24"/>
          <w:szCs w:val="24"/>
          <w:lang w:val="en-US"/>
        </w:rPr>
        <w:t xml:space="preserve"> was inversely correlated with TCA and positively correlated with DCA and </w:t>
      </w:r>
      <w:proofErr w:type="spellStart"/>
      <w:r w:rsidRPr="0067706F">
        <w:rPr>
          <w:rFonts w:ascii="Arial" w:hAnsi="Arial" w:cs="Arial"/>
          <w:i/>
          <w:sz w:val="24"/>
          <w:szCs w:val="24"/>
          <w:lang w:val="en-US"/>
        </w:rPr>
        <w:t>Oscillospira</w:t>
      </w:r>
      <w:proofErr w:type="spellEnd"/>
      <w:r w:rsidRPr="0067706F">
        <w:rPr>
          <w:rFonts w:ascii="Arial" w:hAnsi="Arial" w:cs="Arial"/>
          <w:sz w:val="24"/>
          <w:szCs w:val="24"/>
          <w:lang w:val="en-US"/>
        </w:rPr>
        <w:t xml:space="preserve"> </w:t>
      </w:r>
      <w:r w:rsidR="00D96048">
        <w:rPr>
          <w:rFonts w:ascii="Arial" w:hAnsi="Arial" w:cs="Arial"/>
          <w:sz w:val="24"/>
          <w:szCs w:val="24"/>
          <w:lang w:val="en-US"/>
        </w:rPr>
        <w:t>(enriched in protected mice)</w:t>
      </w:r>
      <w:r w:rsidRPr="0067706F">
        <w:rPr>
          <w:rFonts w:ascii="Arial" w:hAnsi="Arial" w:cs="Arial"/>
          <w:sz w:val="24"/>
          <w:szCs w:val="24"/>
          <w:lang w:val="en-US"/>
        </w:rPr>
        <w:t>.</w:t>
      </w:r>
      <w:r w:rsidR="003E695F" w:rsidRPr="0067706F">
        <w:rPr>
          <w:rFonts w:ascii="Arial" w:hAnsi="Arial" w:cs="Arial"/>
          <w:sz w:val="24"/>
          <w:szCs w:val="24"/>
          <w:lang w:val="en-US"/>
        </w:rPr>
        <w:t xml:space="preserve"> </w:t>
      </w:r>
      <w:r w:rsidR="00D96048">
        <w:rPr>
          <w:rFonts w:ascii="Arial" w:hAnsi="Arial" w:cs="Arial"/>
          <w:sz w:val="24"/>
          <w:szCs w:val="24"/>
          <w:lang w:val="en-US"/>
        </w:rPr>
        <w:t xml:space="preserve">Fatp5 is </w:t>
      </w:r>
      <w:r w:rsidR="00D96048" w:rsidRPr="00D96048">
        <w:rPr>
          <w:rFonts w:ascii="Arial" w:hAnsi="Arial" w:cs="Arial"/>
          <w:sz w:val="24"/>
          <w:szCs w:val="24"/>
          <w:lang w:val="en-US"/>
        </w:rPr>
        <w:t xml:space="preserve">a multifunctional protein </w:t>
      </w:r>
      <w:r w:rsidR="00D96048">
        <w:rPr>
          <w:rFonts w:ascii="Arial" w:hAnsi="Arial" w:cs="Arial"/>
          <w:sz w:val="24"/>
          <w:szCs w:val="24"/>
          <w:lang w:val="en-US"/>
        </w:rPr>
        <w:t xml:space="preserve">involved in the uptake of long-chain fatty acids </w:t>
      </w:r>
      <w:r w:rsidR="00D96048" w:rsidRPr="00D96048">
        <w:rPr>
          <w:rFonts w:ascii="Arial" w:hAnsi="Arial" w:cs="Arial"/>
          <w:sz w:val="24"/>
          <w:szCs w:val="24"/>
          <w:lang w:val="en-US"/>
        </w:rPr>
        <w:t xml:space="preserve">and </w:t>
      </w:r>
      <w:r w:rsidR="00D96048">
        <w:rPr>
          <w:rFonts w:ascii="Arial" w:hAnsi="Arial" w:cs="Arial"/>
          <w:sz w:val="24"/>
          <w:szCs w:val="24"/>
          <w:lang w:val="en-US"/>
        </w:rPr>
        <w:t xml:space="preserve">in the activation of BA with CoA prior to </w:t>
      </w:r>
      <w:proofErr w:type="spellStart"/>
      <w:r w:rsidR="005B5809">
        <w:rPr>
          <w:rFonts w:ascii="Arial" w:hAnsi="Arial" w:cs="Arial"/>
          <w:sz w:val="24"/>
          <w:szCs w:val="24"/>
          <w:lang w:val="en-US"/>
        </w:rPr>
        <w:t>amidation</w:t>
      </w:r>
      <w:proofErr w:type="spellEnd"/>
      <w:r w:rsidR="00D96048">
        <w:rPr>
          <w:rFonts w:ascii="Arial" w:hAnsi="Arial" w:cs="Arial"/>
          <w:sz w:val="24"/>
          <w:szCs w:val="24"/>
          <w:lang w:val="en-US"/>
        </w:rPr>
        <w:t xml:space="preserve">. Fatp5 was upregulated in the protected phenotype but this likely would not result in more fatty acid uptake as BA such as </w:t>
      </w:r>
      <w:r w:rsidR="003E695F" w:rsidRPr="0067706F">
        <w:rPr>
          <w:rFonts w:ascii="Arial" w:hAnsi="Arial" w:cs="Arial"/>
          <w:sz w:val="24"/>
          <w:szCs w:val="24"/>
          <w:lang w:val="en-US"/>
        </w:rPr>
        <w:t xml:space="preserve">DCA </w:t>
      </w:r>
      <w:r w:rsidR="00D96048">
        <w:rPr>
          <w:rFonts w:ascii="Arial" w:hAnsi="Arial" w:cs="Arial"/>
          <w:sz w:val="24"/>
          <w:szCs w:val="24"/>
          <w:lang w:val="en-US"/>
        </w:rPr>
        <w:t>are</w:t>
      </w:r>
      <w:r w:rsidR="00CA4379" w:rsidRPr="0067706F">
        <w:rPr>
          <w:rFonts w:ascii="Arial" w:hAnsi="Arial" w:cs="Arial"/>
          <w:sz w:val="24"/>
          <w:szCs w:val="24"/>
          <w:lang w:val="en-US"/>
        </w:rPr>
        <w:t xml:space="preserve"> potent inhibitor of F</w:t>
      </w:r>
      <w:r w:rsidR="00C32FC0">
        <w:rPr>
          <w:rFonts w:ascii="Arial" w:hAnsi="Arial" w:cs="Arial"/>
          <w:sz w:val="24"/>
          <w:szCs w:val="24"/>
          <w:lang w:val="en-US"/>
        </w:rPr>
        <w:t>atp</w:t>
      </w:r>
      <w:r w:rsidR="00CA4379" w:rsidRPr="0067706F">
        <w:rPr>
          <w:rFonts w:ascii="Arial" w:hAnsi="Arial" w:cs="Arial"/>
          <w:sz w:val="24"/>
          <w:szCs w:val="24"/>
          <w:lang w:val="en-US"/>
        </w:rPr>
        <w:t>5</w:t>
      </w:r>
      <w:r w:rsidR="00B01058" w:rsidRPr="0067706F">
        <w:rPr>
          <w:rFonts w:ascii="Arial" w:hAnsi="Arial" w:cs="Arial"/>
          <w:sz w:val="24"/>
          <w:szCs w:val="24"/>
          <w:lang w:val="en-US"/>
        </w:rPr>
        <w:t xml:space="preserve"> </w:t>
      </w:r>
      <w:r w:rsidR="00B01058" w:rsidRPr="0067706F">
        <w:rPr>
          <w:rFonts w:ascii="Arial" w:hAnsi="Arial" w:cs="Arial"/>
          <w:sz w:val="24"/>
          <w:szCs w:val="24"/>
          <w:lang w:val="en-US"/>
        </w:rPr>
        <w:fldChar w:fldCharType="begin" w:fldLock="1"/>
      </w:r>
      <w:r w:rsidR="00B845B3">
        <w:rPr>
          <w:rFonts w:ascii="Arial" w:hAnsi="Arial" w:cs="Arial"/>
          <w:sz w:val="24"/>
          <w:szCs w:val="24"/>
          <w:lang w:val="en-US"/>
        </w:rPr>
        <w:instrText>ADDIN CSL_CITATION {"citationItems":[{"id":"ITEM-1","itemData":{"DOI":"10.1002/hep.25797","ISSN":"1527-3350","PMID":"22531947","abstract":"UNLABELLED Bile acids are known to play important roles as detergents in the absorption of hydrophobic nutrients and as signaling molecules in the regulation of metabolism. We tested the novel hypothesis that naturally occurring bile acids interfere with protein-mediated hepatic long chain free fatty acid (LCFA) uptake. To this end, stable cell lines expressing fatty acid transporters as well as primary hepatocytes from mouse and human livers were incubated with primary and secondary bile acids to determine their effects on LCFA uptake rates. We identified ursodeoxycholic acid (UDCA) and deoxycholic acid (DCA) as the two most potent inhibitors of the liver-specific fatty acid transport protein 5 (FATP5). Both UDCA and DCA were able to inhibit LCFA uptake by primary hepatocytes in a FATP5-dependent manner. Subsequently, mice were treated with these secondary bile acids in vivo to assess their ability to inhibit diet-induced hepatic triglyceride accumulation. Administration of DCA in vivo via injection or as part of a high-fat diet significantly inhibited hepatic fatty acid uptake and reduced liver triglycerides by more than 50%. CONCLUSION The data demonstrate a novel role for specific bile acids, and the secondary bile acid DCA in particular, in the regulation of hepatic LCFA uptake. The results illuminate a previously unappreciated means by which specific bile acids, such as UDCA and DCA, can impact hepatic triglyceride metabolism and may lead to novel approaches to combat obesity-associated fatty liver disease.","author":[{"dropping-particle":"","family":"Nie","given":"Biao","non-dropping-particle":"","parse-names":false,"suffix":""},{"dropping-particle":"","family":"Park","given":"Hyo Min","non-dropping-particle":"","parse-names":false,"suffix":""},{"dropping-particle":"","family":"Kazantzis","given":"Melissa","non-dropping-particle":"","parse-names":false,"suffix":""},{"dropping-particle":"","family":"Lin","given":"Min","non-dropping-particle":"","parse-names":false,"suffix":""},{"dropping-particle":"","family":"Henkin","given":"Amy","non-dropping-particle":"","parse-names":false,"suffix":""},{"dropping-particle":"","family":"Ng","given":"Stephanie","non-dropping-particle":"","parse-names":false,"suffix":""},{"dropping-particle":"","family":"Song","given":"Sujin","non-dropping-particle":"","parse-names":false,"suffix":""},{"dropping-particle":"","family":"Chen","given":"Yuli","non-dropping-particle":"","parse-names":false,"suffix":""},{"dropping-particle":"","family":"Tran","given":"Heather","non-dropping-particle":"","parse-names":false,"suffix":""},{"dropping-particle":"","family":"Lai","given":"Robin","non-dropping-particle":"","parse-names":false,"suffix":""},{"dropping-particle":"","family":"Her","given":"Chris","non-dropping-particle":"","parse-names":false,"suffix":""},{"dropping-particle":"","family":"Maher","given":"Jacquelyn J","non-dropping-particle":"","parse-names":false,"suffix":""},{"dropping-particle":"","family":"Forman","given":"Barry M","non-dropping-particle":"","parse-names":false,"suffix":""},{"dropping-particle":"","family":"Stahl","given":"Andreas","non-dropping-particle":"","parse-names":false,"suffix":""}],"container-title":"Hepatology (Baltimore, Md.)","id":"ITEM-1","issue":"4","issued":{"date-parts":[["2012","10"]]},"page":"1300-10","publisher":"NIH Public Access","title":"Specific bile acids inhibit hepatic fatty acid uptake in mice.","type":"article-journal","volume":"56"},"uris":["http://www.mendeley.com/documents/?uuid=3394d227-39a2-3e9d-8b4b-066d0d11f89f","http://www.mendeley.com/documents/?uuid=00c41ceb-af0a-4ccc-9dac-3430b4fbb0a1"]}],"mendeley":{"formattedCitation":"(Nie et al. 2012)","plainTextFormattedCitation":"(Nie et al. 2012)","previouslyFormattedCitation":"(Nie et al. 2012)"},"properties":{"noteIndex":0},"schema":"https://github.com/citation-style-language/schema/raw/master/csl-citation.json"}</w:instrText>
      </w:r>
      <w:r w:rsidR="00B01058" w:rsidRPr="0067706F">
        <w:rPr>
          <w:rFonts w:ascii="Arial" w:hAnsi="Arial" w:cs="Arial"/>
          <w:sz w:val="24"/>
          <w:szCs w:val="24"/>
          <w:lang w:val="en-US"/>
        </w:rPr>
        <w:fldChar w:fldCharType="separate"/>
      </w:r>
      <w:r w:rsidR="00B845B3" w:rsidRPr="00B845B3">
        <w:rPr>
          <w:rFonts w:ascii="Arial" w:hAnsi="Arial" w:cs="Arial"/>
          <w:noProof/>
          <w:sz w:val="24"/>
          <w:szCs w:val="24"/>
          <w:lang w:val="en-US"/>
        </w:rPr>
        <w:t>(Nie et al. 2012)</w:t>
      </w:r>
      <w:r w:rsidR="00B01058" w:rsidRPr="0067706F">
        <w:rPr>
          <w:rFonts w:ascii="Arial" w:hAnsi="Arial" w:cs="Arial"/>
          <w:sz w:val="24"/>
          <w:szCs w:val="24"/>
          <w:lang w:val="en-US"/>
        </w:rPr>
        <w:fldChar w:fldCharType="end"/>
      </w:r>
      <w:r w:rsidR="00B01058" w:rsidRPr="0067706F">
        <w:rPr>
          <w:rFonts w:ascii="Arial" w:hAnsi="Arial" w:cs="Arial"/>
          <w:sz w:val="24"/>
          <w:szCs w:val="24"/>
          <w:lang w:val="en-US"/>
        </w:rPr>
        <w:t xml:space="preserve">, </w:t>
      </w:r>
      <w:r w:rsidR="00D96048">
        <w:rPr>
          <w:rFonts w:ascii="Arial" w:hAnsi="Arial" w:cs="Arial"/>
          <w:sz w:val="24"/>
          <w:szCs w:val="24"/>
          <w:lang w:val="en-US"/>
        </w:rPr>
        <w:t xml:space="preserve">thus </w:t>
      </w:r>
      <w:r w:rsidR="00B01058" w:rsidRPr="0067706F">
        <w:rPr>
          <w:rFonts w:ascii="Arial" w:hAnsi="Arial" w:cs="Arial"/>
          <w:sz w:val="24"/>
          <w:szCs w:val="24"/>
          <w:lang w:val="en-US"/>
        </w:rPr>
        <w:t xml:space="preserve">attributing antisteatotic properties to this </w:t>
      </w:r>
      <w:r w:rsidR="00F200A6">
        <w:rPr>
          <w:rFonts w:ascii="Arial" w:hAnsi="Arial" w:cs="Arial"/>
          <w:sz w:val="24"/>
          <w:szCs w:val="24"/>
          <w:lang w:val="en-US"/>
        </w:rPr>
        <w:t>BA</w:t>
      </w:r>
      <w:r w:rsidR="00B01058" w:rsidRPr="0067706F">
        <w:rPr>
          <w:rFonts w:ascii="Arial" w:hAnsi="Arial" w:cs="Arial"/>
          <w:sz w:val="24"/>
          <w:szCs w:val="24"/>
          <w:lang w:val="en-US"/>
        </w:rPr>
        <w:t>.</w:t>
      </w:r>
    </w:p>
    <w:p w14:paraId="1B85D9B8" w14:textId="251D5939" w:rsidR="00BF4F9A" w:rsidRPr="00703C80" w:rsidRDefault="003402BA" w:rsidP="00605A98">
      <w:pPr>
        <w:pStyle w:val="Textoindependiente2"/>
        <w:spacing w:after="120"/>
        <w:rPr>
          <w:rFonts w:ascii="Arial" w:hAnsi="Arial" w:cs="Arial"/>
        </w:rPr>
      </w:pPr>
      <w:r w:rsidRPr="003402BA">
        <w:rPr>
          <w:rFonts w:ascii="Arial" w:hAnsi="Arial" w:cs="Arial"/>
        </w:rPr>
        <w:t xml:space="preserve">Our results demonstrate strong associations between specific gut bacteria and liver genes, </w:t>
      </w:r>
      <w:r w:rsidR="00213F1B">
        <w:rPr>
          <w:rFonts w:ascii="Arial" w:hAnsi="Arial" w:cs="Arial"/>
        </w:rPr>
        <w:t xml:space="preserve">between </w:t>
      </w:r>
      <w:r w:rsidRPr="003402BA">
        <w:rPr>
          <w:rFonts w:ascii="Arial" w:hAnsi="Arial" w:cs="Arial"/>
        </w:rPr>
        <w:t xml:space="preserve">gut bacteria and serum BAs and </w:t>
      </w:r>
      <w:r w:rsidR="00213F1B">
        <w:rPr>
          <w:rFonts w:ascii="Arial" w:hAnsi="Arial" w:cs="Arial"/>
        </w:rPr>
        <w:t xml:space="preserve">between </w:t>
      </w:r>
      <w:r w:rsidRPr="003402BA">
        <w:rPr>
          <w:rFonts w:ascii="Arial" w:hAnsi="Arial" w:cs="Arial"/>
        </w:rPr>
        <w:t>liver genes and serum BAs</w:t>
      </w:r>
      <w:r w:rsidR="00213F1B">
        <w:rPr>
          <w:rFonts w:ascii="Arial" w:hAnsi="Arial" w:cs="Arial"/>
        </w:rPr>
        <w:t xml:space="preserve"> (Tables 1-3)</w:t>
      </w:r>
      <w:r w:rsidRPr="003402BA">
        <w:rPr>
          <w:rFonts w:ascii="Arial" w:hAnsi="Arial" w:cs="Arial"/>
        </w:rPr>
        <w:t xml:space="preserve">. </w:t>
      </w:r>
      <w:r w:rsidR="00213F1B">
        <w:rPr>
          <w:rFonts w:ascii="Arial" w:hAnsi="Arial" w:cs="Arial"/>
        </w:rPr>
        <w:t>However, a remaining</w:t>
      </w:r>
      <w:r w:rsidR="00BF4F9A" w:rsidRPr="003402BA">
        <w:rPr>
          <w:rFonts w:ascii="Arial" w:hAnsi="Arial" w:cs="Arial"/>
        </w:rPr>
        <w:t xml:space="preserve"> question is whether these pair associations </w:t>
      </w:r>
      <w:r w:rsidR="00BF4F9A" w:rsidRPr="006C7454">
        <w:rPr>
          <w:rFonts w:ascii="Arial" w:hAnsi="Arial" w:cs="Arial"/>
        </w:rPr>
        <w:t>are consistent when gut, serum and liver</w:t>
      </w:r>
      <w:r w:rsidR="00213F1B" w:rsidRPr="00213F1B">
        <w:rPr>
          <w:rFonts w:ascii="Arial" w:hAnsi="Arial" w:cs="Arial"/>
        </w:rPr>
        <w:t xml:space="preserve"> </w:t>
      </w:r>
      <w:r w:rsidR="00213F1B">
        <w:rPr>
          <w:rFonts w:ascii="Arial" w:hAnsi="Arial" w:cs="Arial"/>
        </w:rPr>
        <w:t>are</w:t>
      </w:r>
      <w:r w:rsidR="00213F1B" w:rsidRPr="006C7454">
        <w:rPr>
          <w:rFonts w:ascii="Arial" w:hAnsi="Arial" w:cs="Arial"/>
        </w:rPr>
        <w:t xml:space="preserve"> consider</w:t>
      </w:r>
      <w:r w:rsidR="00213F1B">
        <w:rPr>
          <w:rFonts w:ascii="Arial" w:hAnsi="Arial" w:cs="Arial"/>
        </w:rPr>
        <w:t>ed</w:t>
      </w:r>
      <w:r w:rsidR="00213F1B" w:rsidRPr="006C7454">
        <w:rPr>
          <w:rFonts w:ascii="Arial" w:hAnsi="Arial" w:cs="Arial"/>
        </w:rPr>
        <w:t xml:space="preserve"> altogether</w:t>
      </w:r>
      <w:r w:rsidR="00BF4F9A" w:rsidRPr="006C7454">
        <w:rPr>
          <w:rFonts w:ascii="Arial" w:hAnsi="Arial" w:cs="Arial"/>
        </w:rPr>
        <w:t>.</w:t>
      </w:r>
      <w:r w:rsidR="00BF4F9A" w:rsidRPr="0081764B">
        <w:rPr>
          <w:rFonts w:ascii="Arial" w:hAnsi="Arial" w:cs="Arial"/>
        </w:rPr>
        <w:t xml:space="preserve"> </w:t>
      </w:r>
      <w:r w:rsidR="00213F1B">
        <w:rPr>
          <w:rFonts w:ascii="Arial" w:hAnsi="Arial" w:cs="Arial"/>
        </w:rPr>
        <w:t xml:space="preserve">A more </w:t>
      </w:r>
      <w:proofErr w:type="gramStart"/>
      <w:r w:rsidR="00213F1B">
        <w:rPr>
          <w:rFonts w:ascii="Arial" w:hAnsi="Arial" w:cs="Arial"/>
        </w:rPr>
        <w:t>in depth</w:t>
      </w:r>
      <w:proofErr w:type="gramEnd"/>
      <w:r w:rsidR="00BF4F9A" w:rsidRPr="006C7454">
        <w:rPr>
          <w:rFonts w:ascii="Arial" w:hAnsi="Arial" w:cs="Arial"/>
        </w:rPr>
        <w:t xml:space="preserve"> analys</w:t>
      </w:r>
      <w:r w:rsidR="00213F1B">
        <w:rPr>
          <w:rFonts w:ascii="Arial" w:hAnsi="Arial" w:cs="Arial"/>
        </w:rPr>
        <w:t>i</w:t>
      </w:r>
      <w:r w:rsidR="00BF4F9A" w:rsidRPr="006C7454">
        <w:rPr>
          <w:rFonts w:ascii="Arial" w:hAnsi="Arial" w:cs="Arial"/>
        </w:rPr>
        <w:t xml:space="preserve">s </w:t>
      </w:r>
      <w:r w:rsidR="00213F1B">
        <w:rPr>
          <w:rFonts w:ascii="Arial" w:hAnsi="Arial" w:cs="Arial"/>
        </w:rPr>
        <w:t>demonstrate</w:t>
      </w:r>
      <w:r w:rsidR="00BF4F9A" w:rsidRPr="006C7454">
        <w:rPr>
          <w:rFonts w:ascii="Arial" w:hAnsi="Arial" w:cs="Arial"/>
        </w:rPr>
        <w:t xml:space="preserve"> consistent linkages among </w:t>
      </w:r>
      <w:r w:rsidR="00213F1B">
        <w:rPr>
          <w:rFonts w:ascii="Arial" w:hAnsi="Arial" w:cs="Arial"/>
        </w:rPr>
        <w:t xml:space="preserve">these three parties </w:t>
      </w:r>
      <w:r w:rsidR="00BF4F9A">
        <w:rPr>
          <w:rFonts w:ascii="Arial" w:hAnsi="Arial" w:cs="Arial"/>
        </w:rPr>
        <w:t>(</w:t>
      </w:r>
      <w:r w:rsidR="00BF4F9A" w:rsidRPr="006C7454">
        <w:rPr>
          <w:rFonts w:ascii="Arial" w:hAnsi="Arial" w:cs="Arial"/>
        </w:rPr>
        <w:t>Figure</w:t>
      </w:r>
      <w:r w:rsidR="00BF4F9A">
        <w:rPr>
          <w:rFonts w:ascii="Arial" w:hAnsi="Arial" w:cs="Arial"/>
        </w:rPr>
        <w:t xml:space="preserve"> 7). </w:t>
      </w:r>
      <w:r w:rsidR="00BF4F9A" w:rsidRPr="006C7454">
        <w:rPr>
          <w:rFonts w:ascii="Arial" w:hAnsi="Arial" w:cs="Arial"/>
        </w:rPr>
        <w:t xml:space="preserve">Thus, the strong correlation between </w:t>
      </w:r>
      <w:r w:rsidR="00BF4F9A" w:rsidRPr="006C7454">
        <w:rPr>
          <w:rFonts w:ascii="Arial" w:hAnsi="Arial" w:cs="Arial"/>
          <w:i/>
        </w:rPr>
        <w:t>Bacteroides</w:t>
      </w:r>
      <w:r w:rsidR="00BF4F9A" w:rsidRPr="006C7454">
        <w:rPr>
          <w:rFonts w:ascii="Arial" w:hAnsi="Arial" w:cs="Arial"/>
        </w:rPr>
        <w:t xml:space="preserve"> and lipogenic genes (</w:t>
      </w:r>
      <w:proofErr w:type="spellStart"/>
      <w:r w:rsidR="00BF4F9A" w:rsidRPr="006C7454">
        <w:rPr>
          <w:rFonts w:ascii="Arial" w:hAnsi="Arial" w:cs="Arial"/>
        </w:rPr>
        <w:t>Lxra</w:t>
      </w:r>
      <w:proofErr w:type="spellEnd"/>
      <w:r w:rsidR="00BF4F9A" w:rsidRPr="006C7454">
        <w:rPr>
          <w:rFonts w:ascii="Arial" w:hAnsi="Arial" w:cs="Arial"/>
        </w:rPr>
        <w:t xml:space="preserve">, </w:t>
      </w:r>
      <w:proofErr w:type="spellStart"/>
      <w:r w:rsidR="00BF4F9A" w:rsidRPr="006C7454">
        <w:rPr>
          <w:rFonts w:ascii="Arial" w:hAnsi="Arial" w:cs="Arial"/>
        </w:rPr>
        <w:t>Cebpa</w:t>
      </w:r>
      <w:proofErr w:type="spellEnd"/>
      <w:r w:rsidR="00BF4F9A" w:rsidRPr="006C7454">
        <w:rPr>
          <w:rFonts w:ascii="Arial" w:hAnsi="Arial" w:cs="Arial"/>
        </w:rPr>
        <w:t xml:space="preserve"> and </w:t>
      </w:r>
      <w:proofErr w:type="spellStart"/>
      <w:r w:rsidR="00BF4F9A" w:rsidRPr="006C7454">
        <w:rPr>
          <w:rFonts w:ascii="Arial" w:hAnsi="Arial" w:cs="Arial"/>
        </w:rPr>
        <w:t>Gnmt</w:t>
      </w:r>
      <w:proofErr w:type="spellEnd"/>
      <w:r w:rsidR="00BF4F9A" w:rsidRPr="006C7454">
        <w:rPr>
          <w:rFonts w:ascii="Arial" w:hAnsi="Arial" w:cs="Arial"/>
        </w:rPr>
        <w:t xml:space="preserve">) could be explained by the positive associations of this genus with </w:t>
      </w:r>
      <w:r w:rsidR="00BF4F9A" w:rsidRPr="006C7454">
        <w:rPr>
          <w:rFonts w:ascii="Symbol" w:hAnsi="Symbol" w:cs="Arial"/>
        </w:rPr>
        <w:t></w:t>
      </w:r>
      <w:r w:rsidR="00BF4F9A" w:rsidRPr="006C7454">
        <w:rPr>
          <w:rFonts w:ascii="Arial" w:hAnsi="Arial" w:cs="Arial"/>
        </w:rPr>
        <w:t xml:space="preserve">MCA and </w:t>
      </w:r>
      <w:r w:rsidR="00BF4F9A" w:rsidRPr="006C7454">
        <w:rPr>
          <w:rFonts w:ascii="Symbol" w:hAnsi="Symbol" w:cs="Arial"/>
        </w:rPr>
        <w:t></w:t>
      </w:r>
      <w:r w:rsidR="00BF4F9A" w:rsidRPr="006C7454">
        <w:rPr>
          <w:rFonts w:ascii="Arial" w:hAnsi="Arial" w:cs="Arial"/>
        </w:rPr>
        <w:t xml:space="preserve">MCA, and its negative associations with TDCA and THDCA (Figure </w:t>
      </w:r>
      <w:r w:rsidR="00BF4F9A">
        <w:rPr>
          <w:rFonts w:ascii="Arial" w:hAnsi="Arial" w:cs="Arial"/>
        </w:rPr>
        <w:t>7A</w:t>
      </w:r>
      <w:r w:rsidR="00BF4F9A" w:rsidRPr="006C7454">
        <w:rPr>
          <w:rFonts w:ascii="Arial" w:hAnsi="Arial" w:cs="Arial"/>
        </w:rPr>
        <w:t>)</w:t>
      </w:r>
      <w:r w:rsidR="00BF4F9A">
        <w:rPr>
          <w:rFonts w:ascii="Arial" w:hAnsi="Arial" w:cs="Arial"/>
        </w:rPr>
        <w:t xml:space="preserve">. </w:t>
      </w:r>
      <w:r w:rsidR="00BF4F9A" w:rsidRPr="00703C80">
        <w:rPr>
          <w:rFonts w:ascii="Arial" w:hAnsi="Arial" w:cs="Arial"/>
        </w:rPr>
        <w:t>Conversely, the significant correlation</w:t>
      </w:r>
      <w:r w:rsidR="007E1A7F">
        <w:rPr>
          <w:rFonts w:ascii="Arial" w:hAnsi="Arial" w:cs="Arial"/>
        </w:rPr>
        <w:t>s</w:t>
      </w:r>
      <w:r w:rsidR="00BF4F9A" w:rsidRPr="00703C80">
        <w:rPr>
          <w:rFonts w:ascii="Arial" w:hAnsi="Arial" w:cs="Arial"/>
        </w:rPr>
        <w:t xml:space="preserve"> of </w:t>
      </w:r>
      <w:proofErr w:type="spellStart"/>
      <w:r w:rsidR="00BF4F9A" w:rsidRPr="00703C80">
        <w:rPr>
          <w:rFonts w:ascii="Arial" w:hAnsi="Arial" w:cs="Arial"/>
          <w:i/>
        </w:rPr>
        <w:t>Oribacterium</w:t>
      </w:r>
      <w:proofErr w:type="spellEnd"/>
      <w:r w:rsidR="00BF4F9A" w:rsidRPr="00703C80">
        <w:rPr>
          <w:rFonts w:ascii="Arial" w:hAnsi="Arial" w:cs="Arial"/>
        </w:rPr>
        <w:t xml:space="preserve">, </w:t>
      </w:r>
      <w:proofErr w:type="spellStart"/>
      <w:r w:rsidR="00BF4F9A" w:rsidRPr="00F67B70">
        <w:rPr>
          <w:rFonts w:ascii="Arial" w:hAnsi="Arial" w:cs="Arial"/>
          <w:i/>
        </w:rPr>
        <w:t>Desulfovibrio</w:t>
      </w:r>
      <w:proofErr w:type="spellEnd"/>
      <w:r w:rsidR="00BF4F9A" w:rsidRPr="00703C80">
        <w:rPr>
          <w:rFonts w:ascii="Arial" w:hAnsi="Arial" w:cs="Arial"/>
        </w:rPr>
        <w:t xml:space="preserve"> and </w:t>
      </w:r>
      <w:proofErr w:type="spellStart"/>
      <w:r w:rsidR="00BF4F9A" w:rsidRPr="00703C80">
        <w:rPr>
          <w:rFonts w:ascii="Arial" w:hAnsi="Arial" w:cs="Arial"/>
          <w:i/>
        </w:rPr>
        <w:t>Oscillospira</w:t>
      </w:r>
      <w:proofErr w:type="spellEnd"/>
      <w:r w:rsidR="00BF4F9A" w:rsidRPr="00703C80">
        <w:rPr>
          <w:rFonts w:ascii="Arial" w:hAnsi="Arial" w:cs="Arial"/>
        </w:rPr>
        <w:t xml:space="preserve"> with </w:t>
      </w:r>
      <w:proofErr w:type="spellStart"/>
      <w:r w:rsidR="00BF4F9A" w:rsidRPr="00703C80">
        <w:rPr>
          <w:rFonts w:ascii="Arial" w:hAnsi="Arial" w:cs="Arial"/>
        </w:rPr>
        <w:t>Ntcp</w:t>
      </w:r>
      <w:proofErr w:type="spellEnd"/>
      <w:r w:rsidR="00BF4F9A" w:rsidRPr="00703C80">
        <w:rPr>
          <w:rFonts w:ascii="Arial" w:hAnsi="Arial" w:cs="Arial"/>
        </w:rPr>
        <w:t xml:space="preserve"> and </w:t>
      </w:r>
      <w:proofErr w:type="spellStart"/>
      <w:r w:rsidR="00BF4F9A" w:rsidRPr="00703C80">
        <w:rPr>
          <w:rFonts w:ascii="Arial" w:hAnsi="Arial" w:cs="Arial"/>
        </w:rPr>
        <w:t>Bsep</w:t>
      </w:r>
      <w:proofErr w:type="spellEnd"/>
      <w:r w:rsidR="00BF4F9A" w:rsidRPr="00703C80">
        <w:rPr>
          <w:rFonts w:ascii="Arial" w:hAnsi="Arial" w:cs="Arial"/>
        </w:rPr>
        <w:t xml:space="preserve"> could be explained by the significant association </w:t>
      </w:r>
      <w:r w:rsidR="00BF4F9A" w:rsidRPr="006C7454">
        <w:rPr>
          <w:rFonts w:ascii="Arial" w:hAnsi="Arial" w:cs="Arial"/>
        </w:rPr>
        <w:t xml:space="preserve">of these genera with secondary BA, and with TCA and DCA (Figure </w:t>
      </w:r>
      <w:r w:rsidR="00BF4F9A">
        <w:rPr>
          <w:rFonts w:ascii="Arial" w:hAnsi="Arial" w:cs="Arial"/>
        </w:rPr>
        <w:t>7B</w:t>
      </w:r>
      <w:r w:rsidR="00BF4F9A" w:rsidRPr="006C7454">
        <w:rPr>
          <w:rFonts w:ascii="Arial" w:hAnsi="Arial" w:cs="Arial"/>
        </w:rPr>
        <w:t>).</w:t>
      </w:r>
      <w:r w:rsidR="00BF4F9A">
        <w:rPr>
          <w:rFonts w:ascii="Arial" w:hAnsi="Arial" w:cs="Arial"/>
        </w:rPr>
        <w:t xml:space="preserve"> </w:t>
      </w:r>
      <w:r w:rsidR="00BF4F9A" w:rsidRPr="00703C80">
        <w:rPr>
          <w:rFonts w:ascii="Arial" w:hAnsi="Arial" w:cs="Arial"/>
        </w:rPr>
        <w:t xml:space="preserve">Finally, the decreases in gut </w:t>
      </w:r>
      <w:proofErr w:type="spellStart"/>
      <w:r w:rsidR="00BF4F9A" w:rsidRPr="00703C80">
        <w:rPr>
          <w:rFonts w:ascii="Arial" w:hAnsi="Arial" w:cs="Arial"/>
          <w:i/>
        </w:rPr>
        <w:t>Oribacterium</w:t>
      </w:r>
      <w:proofErr w:type="spellEnd"/>
      <w:r w:rsidR="00BF4F9A" w:rsidRPr="00703C80">
        <w:rPr>
          <w:rFonts w:ascii="Arial" w:hAnsi="Arial" w:cs="Arial"/>
        </w:rPr>
        <w:t xml:space="preserve"> and </w:t>
      </w:r>
      <w:r w:rsidR="00BF4F9A" w:rsidRPr="006D14CC">
        <w:rPr>
          <w:rFonts w:ascii="Arial" w:hAnsi="Arial" w:cs="Arial"/>
          <w:i/>
        </w:rPr>
        <w:t>Bacteroide</w:t>
      </w:r>
      <w:r w:rsidR="007E1A7F">
        <w:rPr>
          <w:rFonts w:ascii="Arial" w:hAnsi="Arial" w:cs="Arial"/>
          <w:i/>
        </w:rPr>
        <w:t>te</w:t>
      </w:r>
      <w:r w:rsidR="00BF4F9A" w:rsidRPr="006D14CC">
        <w:rPr>
          <w:rFonts w:ascii="Arial" w:hAnsi="Arial" w:cs="Arial"/>
          <w:i/>
        </w:rPr>
        <w:t>s</w:t>
      </w:r>
      <w:r w:rsidR="00BF4F9A" w:rsidRPr="00703C80">
        <w:rPr>
          <w:rFonts w:ascii="Arial" w:hAnsi="Arial" w:cs="Arial"/>
        </w:rPr>
        <w:t xml:space="preserve"> observed in NAFLD-protected mice could explain the downregulation of liver Cd36 and the upregulation of liver Mrp2/Abcc2 through decreased TCA (Figure </w:t>
      </w:r>
      <w:r w:rsidR="00BF4F9A">
        <w:rPr>
          <w:rFonts w:ascii="Arial" w:hAnsi="Arial" w:cs="Arial"/>
        </w:rPr>
        <w:t>7A</w:t>
      </w:r>
      <w:r w:rsidR="00BF4F9A" w:rsidRPr="00703C80">
        <w:rPr>
          <w:rFonts w:ascii="Arial" w:hAnsi="Arial" w:cs="Arial"/>
        </w:rPr>
        <w:t>)</w:t>
      </w:r>
      <w:r w:rsidR="00BF4F9A">
        <w:rPr>
          <w:rFonts w:ascii="Arial" w:hAnsi="Arial" w:cs="Arial"/>
        </w:rPr>
        <w:t xml:space="preserve"> </w:t>
      </w:r>
      <w:r w:rsidR="00BF4F9A" w:rsidRPr="00703C80">
        <w:rPr>
          <w:rFonts w:ascii="Arial" w:hAnsi="Arial" w:cs="Arial"/>
        </w:rPr>
        <w:t>and increased TDCA</w:t>
      </w:r>
      <w:r w:rsidR="00BF4F9A">
        <w:rPr>
          <w:rFonts w:ascii="Arial" w:hAnsi="Arial" w:cs="Arial"/>
        </w:rPr>
        <w:t xml:space="preserve"> </w:t>
      </w:r>
      <w:r w:rsidR="00BF4F9A" w:rsidRPr="00703C80">
        <w:rPr>
          <w:rFonts w:ascii="Arial" w:hAnsi="Arial" w:cs="Arial"/>
        </w:rPr>
        <w:t xml:space="preserve">(Figure </w:t>
      </w:r>
      <w:r w:rsidR="00BF4F9A">
        <w:rPr>
          <w:rFonts w:ascii="Arial" w:hAnsi="Arial" w:cs="Arial"/>
        </w:rPr>
        <w:t>7B</w:t>
      </w:r>
      <w:r w:rsidR="00BF4F9A" w:rsidRPr="00703C80">
        <w:rPr>
          <w:rFonts w:ascii="Arial" w:hAnsi="Arial" w:cs="Arial"/>
        </w:rPr>
        <w:t>), respectively.</w:t>
      </w:r>
    </w:p>
    <w:p w14:paraId="4E37DD72" w14:textId="3816BD79" w:rsidR="00DA20D9" w:rsidRDefault="00DA20D9" w:rsidP="00605A98">
      <w:pPr>
        <w:spacing w:after="120" w:line="360" w:lineRule="auto"/>
        <w:jc w:val="both"/>
        <w:rPr>
          <w:rFonts w:ascii="Arial" w:hAnsi="Arial" w:cs="Arial"/>
          <w:sz w:val="24"/>
          <w:szCs w:val="24"/>
          <w:lang w:val="en-US"/>
        </w:rPr>
      </w:pPr>
      <w:r w:rsidRPr="0067706F">
        <w:rPr>
          <w:rFonts w:ascii="Arial" w:hAnsi="Arial" w:cs="Arial"/>
          <w:sz w:val="24"/>
          <w:szCs w:val="24"/>
          <w:lang w:val="en-US"/>
        </w:rPr>
        <w:t>In conclusion, protective gut microbiota against NAFLD associates with increased</w:t>
      </w:r>
      <w:r w:rsidRPr="00703C80">
        <w:rPr>
          <w:rFonts w:ascii="Arial" w:hAnsi="Arial" w:cs="Arial"/>
          <w:sz w:val="24"/>
          <w:szCs w:val="24"/>
          <w:lang w:val="en-US"/>
        </w:rPr>
        <w:t xml:space="preserve"> activity in the synthesis of secondary BAs, which likely inhibit lipogenic pathways and enhance biliary flux in the liver, suggesting a cross-talk between gut and liver, via </w:t>
      </w:r>
      <w:r w:rsidRPr="00703C80">
        <w:rPr>
          <w:rFonts w:ascii="Arial" w:hAnsi="Arial" w:cs="Arial"/>
          <w:sz w:val="24"/>
          <w:szCs w:val="24"/>
          <w:lang w:val="en-US"/>
        </w:rPr>
        <w:lastRenderedPageBreak/>
        <w:t xml:space="preserve">serum BAs, to establish a protective hepatic phenotype. Further studies are needed to </w:t>
      </w:r>
      <w:r w:rsidR="007E1A7F">
        <w:rPr>
          <w:rFonts w:ascii="Arial" w:hAnsi="Arial" w:cs="Arial"/>
          <w:sz w:val="24"/>
          <w:szCs w:val="24"/>
          <w:lang w:val="en-US"/>
        </w:rPr>
        <w:t>unequivocally prove</w:t>
      </w:r>
      <w:r w:rsidRPr="00703C80">
        <w:rPr>
          <w:rFonts w:ascii="Arial" w:hAnsi="Arial" w:cs="Arial"/>
          <w:sz w:val="24"/>
          <w:szCs w:val="24"/>
          <w:lang w:val="en-US"/>
        </w:rPr>
        <w:t xml:space="preserve"> </w:t>
      </w:r>
      <w:r w:rsidR="007E1A7F">
        <w:rPr>
          <w:rFonts w:ascii="Arial" w:hAnsi="Arial" w:cs="Arial"/>
          <w:sz w:val="24"/>
          <w:szCs w:val="24"/>
          <w:lang w:val="en-US"/>
        </w:rPr>
        <w:t>causal relationships and intracellular pathways involved</w:t>
      </w:r>
      <w:r w:rsidR="005C3CA0">
        <w:rPr>
          <w:rFonts w:ascii="Arial" w:hAnsi="Arial" w:cs="Arial"/>
          <w:sz w:val="24"/>
          <w:szCs w:val="24"/>
          <w:lang w:val="en-US"/>
        </w:rPr>
        <w:t>.</w:t>
      </w:r>
    </w:p>
    <w:p w14:paraId="39F1079A" w14:textId="067B8E51" w:rsidR="00DA20D9" w:rsidRPr="00FD2CE2" w:rsidRDefault="00DA20D9" w:rsidP="00605A98">
      <w:pPr>
        <w:jc w:val="both"/>
        <w:rPr>
          <w:lang w:val="en-US"/>
        </w:rPr>
      </w:pPr>
    </w:p>
    <w:p w14:paraId="7508B066" w14:textId="77777777" w:rsidR="00C70371" w:rsidRPr="00703C80" w:rsidRDefault="00C70371" w:rsidP="00605A98">
      <w:pPr>
        <w:spacing w:after="120" w:line="360" w:lineRule="auto"/>
        <w:jc w:val="both"/>
        <w:rPr>
          <w:rFonts w:ascii="Arial" w:hAnsi="Arial" w:cs="Arial"/>
          <w:sz w:val="24"/>
          <w:szCs w:val="24"/>
          <w:lang w:val="en-US"/>
        </w:rPr>
      </w:pPr>
    </w:p>
    <w:p w14:paraId="69641D15" w14:textId="77777777" w:rsidR="00D20D7C" w:rsidRPr="00703C80" w:rsidRDefault="00D20D7C" w:rsidP="00605A98">
      <w:pPr>
        <w:pStyle w:val="Ttulo1"/>
        <w:spacing w:after="120"/>
        <w:rPr>
          <w:rFonts w:ascii="Arial" w:hAnsi="Arial" w:cs="Arial"/>
          <w:lang w:val="en-US"/>
        </w:rPr>
      </w:pPr>
      <w:r w:rsidRPr="00703C80">
        <w:rPr>
          <w:rFonts w:ascii="Arial" w:hAnsi="Arial" w:cs="Arial"/>
          <w:lang w:val="en-US"/>
        </w:rPr>
        <w:t>ACKNOWLEDGEMENTS</w:t>
      </w:r>
    </w:p>
    <w:p w14:paraId="40BC9B5A" w14:textId="5FC0C31C" w:rsidR="007C154E" w:rsidRPr="00703C80" w:rsidRDefault="00AC6F61" w:rsidP="00605A98">
      <w:pPr>
        <w:spacing w:after="120" w:line="360" w:lineRule="auto"/>
        <w:jc w:val="both"/>
        <w:rPr>
          <w:rFonts w:ascii="Arial" w:hAnsi="Arial" w:cs="Arial"/>
          <w:sz w:val="24"/>
          <w:szCs w:val="24"/>
          <w:lang w:val="en-US"/>
        </w:rPr>
      </w:pPr>
      <w:r w:rsidRPr="00703C80">
        <w:rPr>
          <w:rFonts w:ascii="Arial" w:hAnsi="Arial" w:cs="Arial"/>
          <w:sz w:val="24"/>
          <w:szCs w:val="24"/>
          <w:lang w:val="en-GB"/>
        </w:rPr>
        <w:t xml:space="preserve">This study has been funded by Instituto de </w:t>
      </w:r>
      <w:proofErr w:type="spellStart"/>
      <w:r w:rsidRPr="00703C80">
        <w:rPr>
          <w:rFonts w:ascii="Arial" w:hAnsi="Arial" w:cs="Arial"/>
          <w:sz w:val="24"/>
          <w:szCs w:val="24"/>
          <w:lang w:val="en-GB"/>
        </w:rPr>
        <w:t>Salud</w:t>
      </w:r>
      <w:proofErr w:type="spellEnd"/>
      <w:r w:rsidRPr="00703C80">
        <w:rPr>
          <w:rFonts w:ascii="Arial" w:hAnsi="Arial" w:cs="Arial"/>
          <w:sz w:val="24"/>
          <w:szCs w:val="24"/>
          <w:lang w:val="en-GB"/>
        </w:rPr>
        <w:t xml:space="preserve"> Carlos III through the project “PI17/01089” (Co-funded by European Regional Development Fund “</w:t>
      </w:r>
      <w:r w:rsidRPr="00703C80">
        <w:rPr>
          <w:rFonts w:ascii="Arial" w:hAnsi="Arial" w:cs="Arial"/>
          <w:i/>
          <w:sz w:val="24"/>
          <w:szCs w:val="24"/>
          <w:lang w:val="en-GB"/>
        </w:rPr>
        <w:t>A way to achieve Europe</w:t>
      </w:r>
      <w:r w:rsidRPr="00703C80">
        <w:rPr>
          <w:rFonts w:ascii="Arial" w:hAnsi="Arial" w:cs="Arial"/>
          <w:sz w:val="24"/>
          <w:szCs w:val="24"/>
          <w:lang w:val="en-GB"/>
        </w:rPr>
        <w:t>”)</w:t>
      </w:r>
      <w:r w:rsidR="00D20D7C" w:rsidRPr="00703C80">
        <w:rPr>
          <w:rFonts w:ascii="Arial" w:hAnsi="Arial" w:cs="Arial"/>
          <w:sz w:val="24"/>
          <w:szCs w:val="24"/>
          <w:lang w:val="en-US"/>
        </w:rPr>
        <w:t xml:space="preserve"> </w:t>
      </w:r>
      <w:r w:rsidRPr="00703C80">
        <w:rPr>
          <w:rFonts w:ascii="Arial" w:hAnsi="Arial" w:cs="Arial"/>
          <w:sz w:val="24"/>
          <w:szCs w:val="24"/>
          <w:lang w:val="en-US"/>
        </w:rPr>
        <w:t xml:space="preserve">and </w:t>
      </w:r>
      <w:r w:rsidR="00D20D7C" w:rsidRPr="00703C80">
        <w:rPr>
          <w:rFonts w:ascii="Arial" w:hAnsi="Arial" w:cs="Arial"/>
          <w:sz w:val="24"/>
          <w:szCs w:val="24"/>
          <w:lang w:val="en-US"/>
        </w:rPr>
        <w:t xml:space="preserve">by BFU2013-48141-R, BFU2017-87960-R, LE063U16 and GRS1888/A/18 (Junta de Castilla y León y </w:t>
      </w:r>
      <w:proofErr w:type="spellStart"/>
      <w:r w:rsidR="00D20D7C" w:rsidRPr="00703C80">
        <w:rPr>
          <w:rFonts w:ascii="Arial" w:hAnsi="Arial" w:cs="Arial"/>
          <w:sz w:val="24"/>
          <w:szCs w:val="24"/>
          <w:lang w:val="en-US"/>
        </w:rPr>
        <w:t>Fondo</w:t>
      </w:r>
      <w:proofErr w:type="spellEnd"/>
      <w:r w:rsidR="00D20D7C" w:rsidRPr="00703C80">
        <w:rPr>
          <w:rFonts w:ascii="Arial" w:hAnsi="Arial" w:cs="Arial"/>
          <w:sz w:val="24"/>
          <w:szCs w:val="24"/>
          <w:lang w:val="en-US"/>
        </w:rPr>
        <w:t xml:space="preserve"> </w:t>
      </w:r>
      <w:proofErr w:type="spellStart"/>
      <w:r w:rsidR="00D20D7C" w:rsidRPr="00703C80">
        <w:rPr>
          <w:rFonts w:ascii="Arial" w:hAnsi="Arial" w:cs="Arial"/>
          <w:sz w:val="24"/>
          <w:szCs w:val="24"/>
          <w:lang w:val="en-US"/>
        </w:rPr>
        <w:t>Europeo</w:t>
      </w:r>
      <w:proofErr w:type="spellEnd"/>
      <w:r w:rsidR="00D20D7C" w:rsidRPr="00703C80">
        <w:rPr>
          <w:rFonts w:ascii="Arial" w:hAnsi="Arial" w:cs="Arial"/>
          <w:sz w:val="24"/>
          <w:szCs w:val="24"/>
          <w:lang w:val="en-US"/>
        </w:rPr>
        <w:t xml:space="preserve"> </w:t>
      </w:r>
      <w:r w:rsidRPr="00703C80">
        <w:rPr>
          <w:rFonts w:ascii="Arial" w:hAnsi="Arial" w:cs="Arial"/>
          <w:sz w:val="24"/>
          <w:szCs w:val="24"/>
          <w:lang w:val="en-US"/>
        </w:rPr>
        <w:t>de Desarrollo Regional (FEDER)).</w:t>
      </w:r>
    </w:p>
    <w:p w14:paraId="1EA094AE" w14:textId="77777777" w:rsidR="005E118D" w:rsidRPr="00703C80" w:rsidRDefault="005E118D" w:rsidP="00605A98">
      <w:pPr>
        <w:spacing w:after="120" w:line="360" w:lineRule="auto"/>
        <w:jc w:val="both"/>
        <w:rPr>
          <w:rFonts w:ascii="Arial" w:hAnsi="Arial" w:cs="Arial"/>
          <w:sz w:val="24"/>
          <w:szCs w:val="24"/>
          <w:lang w:val="en-US"/>
        </w:rPr>
      </w:pPr>
    </w:p>
    <w:p w14:paraId="1174878B" w14:textId="77777777" w:rsidR="0093505D" w:rsidRPr="00703C80" w:rsidRDefault="0093505D" w:rsidP="00605A98">
      <w:pPr>
        <w:spacing w:after="120" w:line="360" w:lineRule="auto"/>
        <w:jc w:val="both"/>
        <w:rPr>
          <w:rFonts w:ascii="Arial" w:hAnsi="Arial" w:cs="Arial"/>
          <w:sz w:val="24"/>
          <w:szCs w:val="24"/>
          <w:lang w:val="en-US"/>
        </w:rPr>
      </w:pPr>
    </w:p>
    <w:p w14:paraId="3E80990B" w14:textId="77777777" w:rsidR="0093505D" w:rsidRPr="007E1A7F" w:rsidRDefault="0093505D" w:rsidP="00605A98">
      <w:pPr>
        <w:pStyle w:val="Ttulo1"/>
        <w:spacing w:after="120"/>
        <w:rPr>
          <w:rFonts w:ascii="Arial" w:hAnsi="Arial" w:cs="Arial"/>
          <w:lang w:val="en-US"/>
        </w:rPr>
      </w:pPr>
      <w:r w:rsidRPr="007E1A7F">
        <w:rPr>
          <w:rFonts w:ascii="Arial" w:hAnsi="Arial" w:cs="Arial"/>
          <w:lang w:val="en-US"/>
        </w:rPr>
        <w:t>REFERENCES</w:t>
      </w:r>
    </w:p>
    <w:p w14:paraId="667C01A7" w14:textId="77777777" w:rsidR="0093505D" w:rsidRPr="00703C80" w:rsidRDefault="0093505D" w:rsidP="00605A98">
      <w:pPr>
        <w:spacing w:after="120" w:line="360" w:lineRule="auto"/>
        <w:jc w:val="both"/>
        <w:rPr>
          <w:rFonts w:ascii="Arial" w:hAnsi="Arial" w:cs="Arial"/>
          <w:sz w:val="24"/>
          <w:szCs w:val="24"/>
          <w:lang w:val="en-US"/>
        </w:rPr>
      </w:pPr>
    </w:p>
    <w:p w14:paraId="26EEB49D" w14:textId="485A16AD" w:rsidR="00364DD4" w:rsidRPr="004B25B1" w:rsidRDefault="005E118D" w:rsidP="00605A98">
      <w:pPr>
        <w:widowControl w:val="0"/>
        <w:autoSpaceDE w:val="0"/>
        <w:autoSpaceDN w:val="0"/>
        <w:adjustRightInd w:val="0"/>
        <w:spacing w:after="120" w:line="360" w:lineRule="auto"/>
        <w:ind w:left="426" w:hanging="426"/>
        <w:jc w:val="both"/>
        <w:rPr>
          <w:rFonts w:ascii="Arial" w:hAnsi="Arial" w:cs="Arial"/>
          <w:noProof/>
          <w:sz w:val="24"/>
          <w:szCs w:val="24"/>
          <w:lang w:val="en-US"/>
        </w:rPr>
      </w:pPr>
      <w:r w:rsidRPr="00703C80">
        <w:rPr>
          <w:rFonts w:ascii="Arial" w:hAnsi="Arial" w:cs="Arial"/>
          <w:sz w:val="24"/>
          <w:szCs w:val="24"/>
        </w:rPr>
        <w:fldChar w:fldCharType="begin" w:fldLock="1"/>
      </w:r>
      <w:r w:rsidRPr="00703C80">
        <w:rPr>
          <w:rFonts w:ascii="Arial" w:hAnsi="Arial" w:cs="Arial"/>
          <w:sz w:val="24"/>
          <w:szCs w:val="24"/>
          <w:lang w:val="en-US"/>
        </w:rPr>
        <w:instrText xml:space="preserve">ADDIN Mendeley Bibliography CSL_BIBLIOGRAPHY </w:instrText>
      </w:r>
      <w:r w:rsidRPr="00703C80">
        <w:rPr>
          <w:rFonts w:ascii="Arial" w:hAnsi="Arial" w:cs="Arial"/>
          <w:sz w:val="24"/>
          <w:szCs w:val="24"/>
        </w:rPr>
        <w:fldChar w:fldCharType="separate"/>
      </w:r>
      <w:r w:rsidR="00364DD4" w:rsidRPr="00364DD4">
        <w:rPr>
          <w:rFonts w:ascii="Arial" w:hAnsi="Arial" w:cs="Arial"/>
          <w:noProof/>
          <w:sz w:val="24"/>
          <w:szCs w:val="24"/>
          <w:lang w:val="en-US"/>
        </w:rPr>
        <w:t xml:space="preserve">Arab JP, Karpen SJ, Dawson PA, et al (2017) Bile acids and nonalcoholic fatty liver disease: Molecular insights and therapeutic perspectives. </w:t>
      </w:r>
      <w:r w:rsidR="00364DD4" w:rsidRPr="004B25B1">
        <w:rPr>
          <w:rFonts w:ascii="Arial" w:hAnsi="Arial" w:cs="Arial"/>
          <w:noProof/>
          <w:sz w:val="24"/>
          <w:szCs w:val="24"/>
          <w:lang w:val="en-US"/>
        </w:rPr>
        <w:t>Hepatology 65:350–362. doi: 10.1002/hep.28709</w:t>
      </w:r>
    </w:p>
    <w:p w14:paraId="2E93ACD3" w14:textId="77777777" w:rsidR="00364DD4" w:rsidRPr="004B25B1" w:rsidRDefault="00364DD4" w:rsidP="00605A98">
      <w:pPr>
        <w:widowControl w:val="0"/>
        <w:autoSpaceDE w:val="0"/>
        <w:autoSpaceDN w:val="0"/>
        <w:adjustRightInd w:val="0"/>
        <w:spacing w:after="120" w:line="360" w:lineRule="auto"/>
        <w:ind w:left="426" w:hanging="426"/>
        <w:jc w:val="both"/>
        <w:rPr>
          <w:rFonts w:ascii="Arial" w:hAnsi="Arial" w:cs="Arial"/>
          <w:noProof/>
          <w:sz w:val="24"/>
          <w:szCs w:val="24"/>
          <w:lang w:val="en-US"/>
        </w:rPr>
      </w:pPr>
      <w:r w:rsidRPr="004B25B1">
        <w:rPr>
          <w:rFonts w:ascii="Arial" w:hAnsi="Arial" w:cs="Arial"/>
          <w:noProof/>
          <w:sz w:val="24"/>
          <w:szCs w:val="24"/>
          <w:lang w:val="en-US"/>
        </w:rPr>
        <w:t>Bäckhed F, Manchester JK, Semenkovich CF, Gordon JI (2007) Mechanisms underlying the resistance to diet-induced obesity in germ-free mice. Proc Natl Acad Sci 104:979–984. doi: 10.1073/pnas.0605374104</w:t>
      </w:r>
    </w:p>
    <w:p w14:paraId="7259E08F" w14:textId="77777777" w:rsidR="00364DD4" w:rsidRPr="004B25B1" w:rsidRDefault="00364DD4" w:rsidP="00605A98">
      <w:pPr>
        <w:widowControl w:val="0"/>
        <w:autoSpaceDE w:val="0"/>
        <w:autoSpaceDN w:val="0"/>
        <w:adjustRightInd w:val="0"/>
        <w:spacing w:after="120" w:line="360" w:lineRule="auto"/>
        <w:ind w:left="426" w:hanging="426"/>
        <w:jc w:val="both"/>
        <w:rPr>
          <w:rFonts w:ascii="Arial" w:hAnsi="Arial" w:cs="Arial"/>
          <w:noProof/>
          <w:sz w:val="24"/>
          <w:szCs w:val="24"/>
          <w:lang w:val="en-US"/>
        </w:rPr>
      </w:pPr>
      <w:r w:rsidRPr="004B25B1">
        <w:rPr>
          <w:rFonts w:ascii="Arial" w:hAnsi="Arial" w:cs="Arial"/>
          <w:noProof/>
          <w:sz w:val="24"/>
          <w:szCs w:val="24"/>
          <w:lang w:val="en-US"/>
        </w:rPr>
        <w:t>Backhed F, Semenkovich CF, Hooper L V., et al (2004) The gut microbiota as an environmental factor that regulates fat storage. Proc Natl Acad Sci 101:15718–15723. doi: 10.1073/pnas.0407076101</w:t>
      </w:r>
    </w:p>
    <w:p w14:paraId="7D08B9D8" w14:textId="77777777" w:rsidR="00364DD4" w:rsidRPr="004B25B1" w:rsidRDefault="00364DD4" w:rsidP="00605A98">
      <w:pPr>
        <w:widowControl w:val="0"/>
        <w:autoSpaceDE w:val="0"/>
        <w:autoSpaceDN w:val="0"/>
        <w:adjustRightInd w:val="0"/>
        <w:spacing w:after="120" w:line="360" w:lineRule="auto"/>
        <w:ind w:left="426" w:hanging="426"/>
        <w:jc w:val="both"/>
        <w:rPr>
          <w:rFonts w:ascii="Arial" w:hAnsi="Arial" w:cs="Arial"/>
          <w:noProof/>
          <w:sz w:val="24"/>
          <w:szCs w:val="24"/>
          <w:lang w:val="en-US"/>
        </w:rPr>
      </w:pPr>
      <w:r w:rsidRPr="004B25B1">
        <w:rPr>
          <w:rFonts w:ascii="Arial" w:hAnsi="Arial" w:cs="Arial"/>
          <w:noProof/>
          <w:sz w:val="24"/>
          <w:szCs w:val="24"/>
          <w:lang w:val="en-US"/>
        </w:rPr>
        <w:t>Boursier J, Mueller O, Barret M, et al (2016) The severity of nonalcoholic fatty liver disease is associated with gut dysbiosis and shift in the metabolic function of the gut microbiota. Hepatology 63:764–775. doi: 10.1002/hep.28356</w:t>
      </w:r>
    </w:p>
    <w:p w14:paraId="52CE82E3" w14:textId="77777777" w:rsidR="00364DD4" w:rsidRPr="004B25B1" w:rsidRDefault="00364DD4" w:rsidP="00605A98">
      <w:pPr>
        <w:widowControl w:val="0"/>
        <w:autoSpaceDE w:val="0"/>
        <w:autoSpaceDN w:val="0"/>
        <w:adjustRightInd w:val="0"/>
        <w:spacing w:after="120" w:line="360" w:lineRule="auto"/>
        <w:ind w:left="426" w:hanging="426"/>
        <w:jc w:val="both"/>
        <w:rPr>
          <w:rFonts w:ascii="Arial" w:hAnsi="Arial" w:cs="Arial"/>
          <w:noProof/>
          <w:sz w:val="24"/>
          <w:szCs w:val="24"/>
          <w:lang w:val="en-US"/>
        </w:rPr>
      </w:pPr>
      <w:r w:rsidRPr="004B25B1">
        <w:rPr>
          <w:rFonts w:ascii="Arial" w:hAnsi="Arial" w:cs="Arial"/>
          <w:noProof/>
          <w:sz w:val="24"/>
          <w:szCs w:val="24"/>
          <w:lang w:val="en-US"/>
        </w:rPr>
        <w:t>Buzzetti E, Pinzani M, Tsochatzis EA (2016) The multiple-hit pathogenesis of non-alcoholic fatty liver disease (NAFLD). Metabolism 65:1038–1048. doi: 10.1016/j.metabol.2015.12.012</w:t>
      </w:r>
    </w:p>
    <w:p w14:paraId="57801C33" w14:textId="77777777" w:rsidR="00364DD4" w:rsidRPr="004B25B1" w:rsidRDefault="00364DD4" w:rsidP="00605A98">
      <w:pPr>
        <w:widowControl w:val="0"/>
        <w:autoSpaceDE w:val="0"/>
        <w:autoSpaceDN w:val="0"/>
        <w:adjustRightInd w:val="0"/>
        <w:spacing w:after="120" w:line="360" w:lineRule="auto"/>
        <w:ind w:left="426" w:hanging="426"/>
        <w:jc w:val="both"/>
        <w:rPr>
          <w:rFonts w:ascii="Arial" w:hAnsi="Arial" w:cs="Arial"/>
          <w:noProof/>
          <w:sz w:val="24"/>
          <w:szCs w:val="24"/>
          <w:lang w:val="en-US"/>
        </w:rPr>
      </w:pPr>
      <w:r w:rsidRPr="004B25B1">
        <w:rPr>
          <w:rFonts w:ascii="Arial" w:hAnsi="Arial" w:cs="Arial"/>
          <w:noProof/>
          <w:sz w:val="24"/>
          <w:szCs w:val="24"/>
          <w:lang w:val="en-US"/>
        </w:rPr>
        <w:t xml:space="preserve">Chalasani N, Younossi Z, Lavine JE, et al (2018) The diagnosis and management of </w:t>
      </w:r>
      <w:r w:rsidRPr="004B25B1">
        <w:rPr>
          <w:rFonts w:ascii="Arial" w:hAnsi="Arial" w:cs="Arial"/>
          <w:noProof/>
          <w:sz w:val="24"/>
          <w:szCs w:val="24"/>
          <w:lang w:val="en-US"/>
        </w:rPr>
        <w:lastRenderedPageBreak/>
        <w:t>nonalcoholic fatty liver disease: Practice guidance from the American Association for the Study of Liver Diseases. Hepatology 67:328–357. doi: 10.1002/hep.29367</w:t>
      </w:r>
    </w:p>
    <w:p w14:paraId="68C6B348" w14:textId="77777777" w:rsidR="00364DD4" w:rsidRPr="004B25B1" w:rsidRDefault="00364DD4" w:rsidP="00605A98">
      <w:pPr>
        <w:widowControl w:val="0"/>
        <w:autoSpaceDE w:val="0"/>
        <w:autoSpaceDN w:val="0"/>
        <w:adjustRightInd w:val="0"/>
        <w:spacing w:after="120" w:line="360" w:lineRule="auto"/>
        <w:ind w:left="426" w:hanging="426"/>
        <w:jc w:val="both"/>
        <w:rPr>
          <w:rFonts w:ascii="Arial" w:hAnsi="Arial" w:cs="Arial"/>
          <w:noProof/>
          <w:sz w:val="24"/>
          <w:szCs w:val="24"/>
          <w:lang w:val="en-US"/>
        </w:rPr>
      </w:pPr>
      <w:r w:rsidRPr="004B25B1">
        <w:rPr>
          <w:rFonts w:ascii="Arial" w:hAnsi="Arial" w:cs="Arial"/>
          <w:noProof/>
          <w:sz w:val="24"/>
          <w:szCs w:val="24"/>
          <w:lang w:val="en-US"/>
        </w:rPr>
        <w:t>Chang C-J, Lin C-S, Lu C-C, et al (2015) Ganoderma lucidum reduces obesity in mice by modulating the composition of the gut microbiota. Nat Commun 6:7489. doi: 10.1038/ncomms8489</w:t>
      </w:r>
    </w:p>
    <w:p w14:paraId="29D8BA6F" w14:textId="77777777" w:rsidR="00364DD4" w:rsidRPr="004B25B1" w:rsidRDefault="00364DD4" w:rsidP="00605A98">
      <w:pPr>
        <w:widowControl w:val="0"/>
        <w:autoSpaceDE w:val="0"/>
        <w:autoSpaceDN w:val="0"/>
        <w:adjustRightInd w:val="0"/>
        <w:spacing w:after="120" w:line="360" w:lineRule="auto"/>
        <w:ind w:left="426" w:hanging="426"/>
        <w:jc w:val="both"/>
        <w:rPr>
          <w:rFonts w:ascii="Arial" w:hAnsi="Arial" w:cs="Arial"/>
          <w:noProof/>
          <w:sz w:val="24"/>
          <w:szCs w:val="24"/>
          <w:lang w:val="en-US"/>
        </w:rPr>
      </w:pPr>
      <w:r w:rsidRPr="004B25B1">
        <w:rPr>
          <w:rFonts w:ascii="Arial" w:hAnsi="Arial" w:cs="Arial"/>
          <w:noProof/>
          <w:sz w:val="24"/>
          <w:szCs w:val="24"/>
          <w:lang w:val="en-US"/>
        </w:rPr>
        <w:t>Chávez-Talavera O, Tailleux A, Lefebvre P, Staels B (2017) Bile Acid Control of Metabolism and Inflammation in Obesity, Type 2 Diabetes, Dyslipidemia, and Nonalcoholic Fatty Liver Disease. Gastroenterology 152:1679–1694. doi: 10.1053/j.gastro.2017.01.055</w:t>
      </w:r>
    </w:p>
    <w:p w14:paraId="7A74EFAA" w14:textId="77777777" w:rsidR="00364DD4" w:rsidRPr="004B25B1" w:rsidRDefault="00364DD4" w:rsidP="00605A98">
      <w:pPr>
        <w:widowControl w:val="0"/>
        <w:autoSpaceDE w:val="0"/>
        <w:autoSpaceDN w:val="0"/>
        <w:adjustRightInd w:val="0"/>
        <w:spacing w:after="120" w:line="360" w:lineRule="auto"/>
        <w:ind w:left="426" w:hanging="426"/>
        <w:jc w:val="both"/>
        <w:rPr>
          <w:rFonts w:ascii="Arial" w:hAnsi="Arial" w:cs="Arial"/>
          <w:noProof/>
          <w:sz w:val="24"/>
          <w:szCs w:val="24"/>
          <w:lang w:val="en-US"/>
        </w:rPr>
      </w:pPr>
      <w:r w:rsidRPr="004B25B1">
        <w:rPr>
          <w:rFonts w:ascii="Arial" w:hAnsi="Arial" w:cs="Arial"/>
          <w:noProof/>
          <w:sz w:val="24"/>
          <w:szCs w:val="24"/>
          <w:lang w:val="en-US"/>
        </w:rPr>
        <w:t>Chen J, Thomsen M, Vitetta L (2018) Interaction of gut microbiota with dysregulation of bile acids in the pathogenesis of nonalcoholic fatty liver disease and potential therapeutic implications of probiotics. J Cell Biochem 1–8. doi: 10.1002/jcb.27635</w:t>
      </w:r>
    </w:p>
    <w:p w14:paraId="731B4790" w14:textId="77777777" w:rsidR="00364DD4" w:rsidRPr="004B25B1" w:rsidRDefault="00364DD4" w:rsidP="00605A98">
      <w:pPr>
        <w:widowControl w:val="0"/>
        <w:autoSpaceDE w:val="0"/>
        <w:autoSpaceDN w:val="0"/>
        <w:adjustRightInd w:val="0"/>
        <w:spacing w:after="120" w:line="360" w:lineRule="auto"/>
        <w:ind w:left="426" w:hanging="426"/>
        <w:jc w:val="both"/>
        <w:rPr>
          <w:rFonts w:ascii="Arial" w:hAnsi="Arial" w:cs="Arial"/>
          <w:noProof/>
          <w:sz w:val="24"/>
          <w:szCs w:val="24"/>
          <w:lang w:val="en-US"/>
        </w:rPr>
      </w:pPr>
      <w:r w:rsidRPr="004B25B1">
        <w:rPr>
          <w:rFonts w:ascii="Arial" w:hAnsi="Arial" w:cs="Arial"/>
          <w:noProof/>
          <w:sz w:val="24"/>
          <w:szCs w:val="24"/>
          <w:lang w:val="en-US"/>
        </w:rPr>
        <w:t>Del Chierico F, Nobili V, Vernocchi P, et al (2017) Gut microbiota profiling of pediatric nonalcoholic fatty liver disease and obese patients unveiled by an integrated meta-omics-based approach. Hepatology 65:451–464. doi: 10.1002/hep.28572</w:t>
      </w:r>
    </w:p>
    <w:p w14:paraId="7895546C" w14:textId="77777777" w:rsidR="00364DD4" w:rsidRPr="004B25B1" w:rsidRDefault="00364DD4" w:rsidP="00605A98">
      <w:pPr>
        <w:widowControl w:val="0"/>
        <w:autoSpaceDE w:val="0"/>
        <w:autoSpaceDN w:val="0"/>
        <w:adjustRightInd w:val="0"/>
        <w:spacing w:after="120" w:line="360" w:lineRule="auto"/>
        <w:ind w:left="426" w:hanging="426"/>
        <w:jc w:val="both"/>
        <w:rPr>
          <w:rFonts w:ascii="Arial" w:hAnsi="Arial" w:cs="Arial"/>
          <w:noProof/>
          <w:sz w:val="24"/>
          <w:szCs w:val="24"/>
          <w:lang w:val="en-US"/>
        </w:rPr>
      </w:pPr>
      <w:r w:rsidRPr="004B25B1">
        <w:rPr>
          <w:rFonts w:ascii="Arial" w:hAnsi="Arial" w:cs="Arial"/>
          <w:noProof/>
          <w:sz w:val="24"/>
          <w:szCs w:val="24"/>
          <w:lang w:val="en-US"/>
        </w:rPr>
        <w:t>García-Cañaveras JC, Donato MT, Castell J V., Lahoz A (2012) Targeted profiling of circulating and hepatic bile acids in human, mouse, and rat using a UPLC-MRM-MS-validated method. J Lipid Res. doi: 10.1194/jlr.d028803</w:t>
      </w:r>
    </w:p>
    <w:p w14:paraId="13D4AFD8" w14:textId="77777777" w:rsidR="00364DD4" w:rsidRPr="004B25B1" w:rsidRDefault="00364DD4" w:rsidP="00605A98">
      <w:pPr>
        <w:widowControl w:val="0"/>
        <w:autoSpaceDE w:val="0"/>
        <w:autoSpaceDN w:val="0"/>
        <w:adjustRightInd w:val="0"/>
        <w:spacing w:after="120" w:line="360" w:lineRule="auto"/>
        <w:ind w:left="426" w:hanging="426"/>
        <w:jc w:val="both"/>
        <w:rPr>
          <w:rFonts w:ascii="Arial" w:hAnsi="Arial" w:cs="Arial"/>
          <w:noProof/>
          <w:sz w:val="24"/>
          <w:szCs w:val="24"/>
          <w:lang w:val="en-US"/>
        </w:rPr>
      </w:pPr>
      <w:r w:rsidRPr="004B25B1">
        <w:rPr>
          <w:rFonts w:ascii="Arial" w:hAnsi="Arial" w:cs="Arial"/>
          <w:noProof/>
          <w:sz w:val="24"/>
          <w:szCs w:val="24"/>
          <w:lang w:val="en-US"/>
        </w:rPr>
        <w:t>Goldberg D, Ditah IC, Saeian K, et al (2017) Changes in the Prevalence of Hepatitis C Virus Infection, Nonalcoholic Steatohepatitis, and Alcoholic Liver Disease Among Patients With Cirrhosis or Liver Failure on the Waitlist for Liver Transplantation. Gastroenterology 152:1090–1099 e1. doi: 10.1053/j.gastro.2017.01.003</w:t>
      </w:r>
    </w:p>
    <w:p w14:paraId="616AA7A4" w14:textId="77777777" w:rsidR="00364DD4" w:rsidRPr="004B25B1" w:rsidRDefault="00364DD4" w:rsidP="00605A98">
      <w:pPr>
        <w:widowControl w:val="0"/>
        <w:autoSpaceDE w:val="0"/>
        <w:autoSpaceDN w:val="0"/>
        <w:adjustRightInd w:val="0"/>
        <w:spacing w:after="120" w:line="360" w:lineRule="auto"/>
        <w:ind w:left="426" w:hanging="426"/>
        <w:jc w:val="both"/>
        <w:rPr>
          <w:rFonts w:ascii="Arial" w:hAnsi="Arial" w:cs="Arial"/>
          <w:noProof/>
          <w:sz w:val="24"/>
          <w:szCs w:val="24"/>
          <w:lang w:val="en-US"/>
        </w:rPr>
      </w:pPr>
      <w:r w:rsidRPr="004B25B1">
        <w:rPr>
          <w:rFonts w:ascii="Arial" w:hAnsi="Arial" w:cs="Arial"/>
          <w:noProof/>
          <w:sz w:val="24"/>
          <w:szCs w:val="24"/>
          <w:lang w:val="en-US"/>
        </w:rPr>
        <w:t>Hu X, Bonde Y, Eggertsen G, Rudling M (2014) Muricholic bile acids are potent regulators of bile acid synthesis via a positive feedback mechanism. J Intern Med 275:27–38. doi: 10.1111/joim.12140</w:t>
      </w:r>
    </w:p>
    <w:p w14:paraId="53AE24EE" w14:textId="77777777" w:rsidR="00364DD4" w:rsidRPr="004B25B1" w:rsidRDefault="00364DD4" w:rsidP="00605A98">
      <w:pPr>
        <w:widowControl w:val="0"/>
        <w:autoSpaceDE w:val="0"/>
        <w:autoSpaceDN w:val="0"/>
        <w:adjustRightInd w:val="0"/>
        <w:spacing w:after="120" w:line="360" w:lineRule="auto"/>
        <w:ind w:left="426" w:hanging="426"/>
        <w:jc w:val="both"/>
        <w:rPr>
          <w:rFonts w:ascii="Arial" w:hAnsi="Arial" w:cs="Arial"/>
          <w:noProof/>
          <w:sz w:val="24"/>
          <w:szCs w:val="24"/>
          <w:lang w:val="en-US"/>
        </w:rPr>
      </w:pPr>
      <w:r w:rsidRPr="004B25B1">
        <w:rPr>
          <w:rFonts w:ascii="Arial" w:hAnsi="Arial" w:cs="Arial"/>
          <w:noProof/>
          <w:sz w:val="24"/>
          <w:szCs w:val="24"/>
          <w:lang w:val="en-US"/>
        </w:rPr>
        <w:t>Iwasawa K, Suda W, Tsunoda T, et al (2018) Dysbiosis of the salivary microbiota in pediatric-onset primary sclerosing cholangitis and its potential as a biomarker. Sci Rep 8:5480. doi: 10.1038/s41598-018-23870-w</w:t>
      </w:r>
    </w:p>
    <w:p w14:paraId="5ACB9CF2" w14:textId="77777777" w:rsidR="00364DD4" w:rsidRPr="004B25B1" w:rsidRDefault="00364DD4" w:rsidP="00605A98">
      <w:pPr>
        <w:widowControl w:val="0"/>
        <w:autoSpaceDE w:val="0"/>
        <w:autoSpaceDN w:val="0"/>
        <w:adjustRightInd w:val="0"/>
        <w:spacing w:after="120" w:line="360" w:lineRule="auto"/>
        <w:ind w:left="426" w:hanging="426"/>
        <w:jc w:val="both"/>
        <w:rPr>
          <w:rFonts w:ascii="Arial" w:hAnsi="Arial" w:cs="Arial"/>
          <w:noProof/>
          <w:sz w:val="24"/>
          <w:szCs w:val="24"/>
          <w:lang w:val="en-US"/>
        </w:rPr>
      </w:pPr>
      <w:r w:rsidRPr="004B25B1">
        <w:rPr>
          <w:rFonts w:ascii="Arial" w:hAnsi="Arial" w:cs="Arial"/>
          <w:noProof/>
          <w:sz w:val="24"/>
          <w:szCs w:val="24"/>
          <w:lang w:val="en-US"/>
        </w:rPr>
        <w:t xml:space="preserve">Jacobs RL, van der Veen JN, Vance DE (2013) Finding the balance: The role of S-adenosylmethionine and phosphatidylcholine metabolism in development of </w:t>
      </w:r>
      <w:r w:rsidRPr="004B25B1">
        <w:rPr>
          <w:rFonts w:ascii="Arial" w:hAnsi="Arial" w:cs="Arial"/>
          <w:noProof/>
          <w:sz w:val="24"/>
          <w:szCs w:val="24"/>
          <w:lang w:val="en-US"/>
        </w:rPr>
        <w:lastRenderedPageBreak/>
        <w:t>nonalcoholic fatty liver disease. Hepatology 58:1207–1209</w:t>
      </w:r>
    </w:p>
    <w:p w14:paraId="5050CBA0" w14:textId="77777777" w:rsidR="00364DD4" w:rsidRPr="004B25B1" w:rsidRDefault="00364DD4" w:rsidP="00605A98">
      <w:pPr>
        <w:widowControl w:val="0"/>
        <w:autoSpaceDE w:val="0"/>
        <w:autoSpaceDN w:val="0"/>
        <w:adjustRightInd w:val="0"/>
        <w:spacing w:after="120" w:line="360" w:lineRule="auto"/>
        <w:ind w:left="426" w:hanging="426"/>
        <w:jc w:val="both"/>
        <w:rPr>
          <w:rFonts w:ascii="Arial" w:hAnsi="Arial" w:cs="Arial"/>
          <w:noProof/>
          <w:sz w:val="24"/>
          <w:szCs w:val="24"/>
          <w:lang w:val="en-US"/>
        </w:rPr>
      </w:pPr>
      <w:r w:rsidRPr="004B25B1">
        <w:rPr>
          <w:rFonts w:ascii="Arial" w:hAnsi="Arial" w:cs="Arial"/>
          <w:noProof/>
          <w:sz w:val="24"/>
          <w:szCs w:val="24"/>
          <w:lang w:val="en-US"/>
        </w:rPr>
        <w:t>Jiao N, Baker SS, Chapa-Rodriguez A, et al (2017) Suppressed hepatic bile acid signalling despite elevated production of primary and secondary bile acids in NAFLD. Gut gutjnl-2017-314307. doi: 10.1136/gutjnl-2017-314307</w:t>
      </w:r>
    </w:p>
    <w:p w14:paraId="46A09F8D" w14:textId="77777777" w:rsidR="00364DD4" w:rsidRPr="004B25B1" w:rsidRDefault="00364DD4" w:rsidP="00605A98">
      <w:pPr>
        <w:widowControl w:val="0"/>
        <w:autoSpaceDE w:val="0"/>
        <w:autoSpaceDN w:val="0"/>
        <w:adjustRightInd w:val="0"/>
        <w:spacing w:after="120" w:line="360" w:lineRule="auto"/>
        <w:ind w:left="426" w:hanging="426"/>
        <w:jc w:val="both"/>
        <w:rPr>
          <w:rFonts w:ascii="Arial" w:hAnsi="Arial" w:cs="Arial"/>
          <w:noProof/>
          <w:sz w:val="24"/>
          <w:szCs w:val="24"/>
          <w:lang w:val="en-US"/>
        </w:rPr>
      </w:pPr>
      <w:r w:rsidRPr="004B25B1">
        <w:rPr>
          <w:rFonts w:ascii="Arial" w:hAnsi="Arial" w:cs="Arial"/>
          <w:noProof/>
          <w:sz w:val="24"/>
          <w:szCs w:val="24"/>
          <w:lang w:val="en-US"/>
        </w:rPr>
        <w:t>Jin J, Iakova P, Breaux M, et al (2013) Increased Expression of Enzymes of Triglyceride Synthesis Is Essential for the Development of Hepatic Steatosis. Cell Rep 3:831–843. doi: 10.1016/j.celrep.2013.02.009</w:t>
      </w:r>
    </w:p>
    <w:p w14:paraId="1B15C9AE" w14:textId="77777777" w:rsidR="00364DD4" w:rsidRPr="004B25B1" w:rsidRDefault="00364DD4" w:rsidP="00605A98">
      <w:pPr>
        <w:widowControl w:val="0"/>
        <w:autoSpaceDE w:val="0"/>
        <w:autoSpaceDN w:val="0"/>
        <w:adjustRightInd w:val="0"/>
        <w:spacing w:after="120" w:line="360" w:lineRule="auto"/>
        <w:ind w:left="426" w:hanging="426"/>
        <w:jc w:val="both"/>
        <w:rPr>
          <w:rFonts w:ascii="Arial" w:hAnsi="Arial" w:cs="Arial"/>
          <w:noProof/>
          <w:sz w:val="24"/>
          <w:szCs w:val="24"/>
          <w:lang w:val="en-US"/>
        </w:rPr>
      </w:pPr>
      <w:r w:rsidRPr="004B25B1">
        <w:rPr>
          <w:rFonts w:ascii="Arial" w:hAnsi="Arial" w:cs="Arial"/>
          <w:noProof/>
          <w:sz w:val="24"/>
          <w:szCs w:val="24"/>
          <w:lang w:val="en-US"/>
        </w:rPr>
        <w:t>Just S, Mondot S, Ecker J, et al (2018) The gut microbiota drives the impact of bile acids and fat source in diet on mouse metabolism. Microbiome 6:134. doi: 10.1186/s40168-018-0510-8</w:t>
      </w:r>
    </w:p>
    <w:p w14:paraId="2DE6C971" w14:textId="77777777" w:rsidR="00364DD4" w:rsidRPr="004B25B1" w:rsidRDefault="00364DD4" w:rsidP="00605A98">
      <w:pPr>
        <w:widowControl w:val="0"/>
        <w:autoSpaceDE w:val="0"/>
        <w:autoSpaceDN w:val="0"/>
        <w:adjustRightInd w:val="0"/>
        <w:spacing w:after="120" w:line="360" w:lineRule="auto"/>
        <w:ind w:left="426" w:hanging="426"/>
        <w:jc w:val="both"/>
        <w:rPr>
          <w:rFonts w:ascii="Arial" w:hAnsi="Arial" w:cs="Arial"/>
          <w:noProof/>
          <w:sz w:val="24"/>
          <w:szCs w:val="24"/>
          <w:lang w:val="en-US"/>
        </w:rPr>
      </w:pPr>
      <w:r w:rsidRPr="004B25B1">
        <w:rPr>
          <w:rFonts w:ascii="Arial" w:hAnsi="Arial" w:cs="Arial"/>
          <w:noProof/>
          <w:sz w:val="24"/>
          <w:szCs w:val="24"/>
          <w:lang w:val="en-US"/>
        </w:rPr>
        <w:t>Kalhan SC, Guo L, Edmison J, et al (2011) Plasma metabolomic profile in nonalcoholic fatty liver disease. Metabolism 60:404–13. doi: 10.1016/j.metabol.2010.03.006</w:t>
      </w:r>
    </w:p>
    <w:p w14:paraId="09CAB47E" w14:textId="77777777" w:rsidR="00364DD4" w:rsidRPr="004B25B1" w:rsidRDefault="00364DD4" w:rsidP="00605A98">
      <w:pPr>
        <w:widowControl w:val="0"/>
        <w:autoSpaceDE w:val="0"/>
        <w:autoSpaceDN w:val="0"/>
        <w:adjustRightInd w:val="0"/>
        <w:spacing w:after="120" w:line="360" w:lineRule="auto"/>
        <w:ind w:left="426" w:hanging="426"/>
        <w:jc w:val="both"/>
        <w:rPr>
          <w:rFonts w:ascii="Arial" w:hAnsi="Arial" w:cs="Arial"/>
          <w:noProof/>
          <w:sz w:val="24"/>
          <w:szCs w:val="24"/>
          <w:lang w:val="en-US"/>
        </w:rPr>
      </w:pPr>
      <w:r w:rsidRPr="004B25B1">
        <w:rPr>
          <w:rFonts w:ascii="Arial" w:hAnsi="Arial" w:cs="Arial"/>
          <w:noProof/>
          <w:sz w:val="24"/>
          <w:szCs w:val="24"/>
          <w:lang w:val="en-US"/>
        </w:rPr>
        <w:t>Kashtanova DA, Tkacheva ON, Doudinskaya EN, et al (2018) Gut Microbiota in Patients with Different Metabolic Statuses: Moscow Study. Microorganisms 6:. doi: 10.3390/microorganisms6040098</w:t>
      </w:r>
    </w:p>
    <w:p w14:paraId="407B0157" w14:textId="77777777" w:rsidR="00364DD4" w:rsidRPr="004B25B1" w:rsidRDefault="00364DD4" w:rsidP="00605A98">
      <w:pPr>
        <w:widowControl w:val="0"/>
        <w:autoSpaceDE w:val="0"/>
        <w:autoSpaceDN w:val="0"/>
        <w:adjustRightInd w:val="0"/>
        <w:spacing w:after="120" w:line="360" w:lineRule="auto"/>
        <w:ind w:left="426" w:hanging="426"/>
        <w:jc w:val="both"/>
        <w:rPr>
          <w:rFonts w:ascii="Arial" w:hAnsi="Arial" w:cs="Arial"/>
          <w:noProof/>
          <w:sz w:val="24"/>
          <w:szCs w:val="24"/>
          <w:lang w:val="en-US"/>
        </w:rPr>
      </w:pPr>
      <w:r w:rsidRPr="004B25B1">
        <w:rPr>
          <w:rFonts w:ascii="Arial" w:hAnsi="Arial" w:cs="Arial"/>
          <w:noProof/>
          <w:sz w:val="24"/>
          <w:szCs w:val="24"/>
          <w:lang w:val="en-US"/>
        </w:rPr>
        <w:t>Kawano Y, Cohen DE (2013) Mechanisms of hepatic triglyceride accumulation in non-alcoholic fatty liver disease. J Gastroenterol 48:434–41. doi: 10.1007/s00535-013-0758-5</w:t>
      </w:r>
    </w:p>
    <w:p w14:paraId="49EF4FF4" w14:textId="77777777" w:rsidR="00364DD4" w:rsidRPr="004B25B1" w:rsidRDefault="00364DD4" w:rsidP="00605A98">
      <w:pPr>
        <w:widowControl w:val="0"/>
        <w:autoSpaceDE w:val="0"/>
        <w:autoSpaceDN w:val="0"/>
        <w:adjustRightInd w:val="0"/>
        <w:spacing w:after="120" w:line="360" w:lineRule="auto"/>
        <w:ind w:left="426" w:hanging="426"/>
        <w:jc w:val="both"/>
        <w:rPr>
          <w:rFonts w:ascii="Arial" w:hAnsi="Arial" w:cs="Arial"/>
          <w:noProof/>
          <w:sz w:val="24"/>
          <w:szCs w:val="24"/>
          <w:lang w:val="en-US"/>
        </w:rPr>
      </w:pPr>
      <w:r w:rsidRPr="004B25B1">
        <w:rPr>
          <w:rFonts w:ascii="Arial" w:hAnsi="Arial" w:cs="Arial"/>
          <w:noProof/>
          <w:sz w:val="24"/>
          <w:szCs w:val="24"/>
          <w:lang w:val="en-US"/>
        </w:rPr>
        <w:t>Keren N, Konikoff FM, Paitan Y, et al (2015) Interactions between the intestinal microbiota and bile acids in gallstones patients. Environ Microbiol Rep 7:874–880. doi: 10.1111/1758-2229.12319</w:t>
      </w:r>
    </w:p>
    <w:p w14:paraId="7CDB2C50" w14:textId="77777777" w:rsidR="00364DD4" w:rsidRPr="004B25B1" w:rsidRDefault="00364DD4" w:rsidP="00605A98">
      <w:pPr>
        <w:widowControl w:val="0"/>
        <w:autoSpaceDE w:val="0"/>
        <w:autoSpaceDN w:val="0"/>
        <w:adjustRightInd w:val="0"/>
        <w:spacing w:after="120" w:line="360" w:lineRule="auto"/>
        <w:ind w:left="426" w:hanging="426"/>
        <w:jc w:val="both"/>
        <w:rPr>
          <w:rFonts w:ascii="Arial" w:hAnsi="Arial" w:cs="Arial"/>
          <w:noProof/>
          <w:sz w:val="24"/>
          <w:szCs w:val="24"/>
          <w:lang w:val="en-US"/>
        </w:rPr>
      </w:pPr>
      <w:r w:rsidRPr="004B25B1">
        <w:rPr>
          <w:rFonts w:ascii="Arial" w:hAnsi="Arial" w:cs="Arial"/>
          <w:noProof/>
          <w:sz w:val="24"/>
          <w:szCs w:val="24"/>
          <w:lang w:val="en-US"/>
        </w:rPr>
        <w:t>Kong C, Gao R, Yan X, et al (2019) Probiotics improve gut microbiota dysbiosis in obese mice fed a high-fat or high-sucrose diet. Nutrition 60:175–184. doi: 10.1016/J.NUT.2018.10.002</w:t>
      </w:r>
    </w:p>
    <w:p w14:paraId="7F3FEFBF" w14:textId="77777777" w:rsidR="00364DD4" w:rsidRPr="004B25B1" w:rsidRDefault="00364DD4" w:rsidP="00605A98">
      <w:pPr>
        <w:widowControl w:val="0"/>
        <w:autoSpaceDE w:val="0"/>
        <w:autoSpaceDN w:val="0"/>
        <w:adjustRightInd w:val="0"/>
        <w:spacing w:after="120" w:line="360" w:lineRule="auto"/>
        <w:ind w:left="426" w:hanging="426"/>
        <w:jc w:val="both"/>
        <w:rPr>
          <w:rFonts w:ascii="Arial" w:hAnsi="Arial" w:cs="Arial"/>
          <w:noProof/>
          <w:sz w:val="24"/>
          <w:szCs w:val="24"/>
          <w:lang w:val="en-US"/>
        </w:rPr>
      </w:pPr>
      <w:r w:rsidRPr="004B25B1">
        <w:rPr>
          <w:rFonts w:ascii="Arial" w:hAnsi="Arial" w:cs="Arial"/>
          <w:noProof/>
          <w:sz w:val="24"/>
          <w:szCs w:val="24"/>
          <w:lang w:val="en-US"/>
        </w:rPr>
        <w:t>Le Roy T, Llopis M, Lepage P, et al (2013) Intestinal microbiota determines development of non-alcoholic fatty liver disease in mice. Gut 62:1787–94. doi: 10.1136/gutjnl-2012-303816</w:t>
      </w:r>
    </w:p>
    <w:p w14:paraId="52DD67CC" w14:textId="77777777" w:rsidR="00364DD4" w:rsidRPr="004B25B1" w:rsidRDefault="00364DD4" w:rsidP="00605A98">
      <w:pPr>
        <w:widowControl w:val="0"/>
        <w:autoSpaceDE w:val="0"/>
        <w:autoSpaceDN w:val="0"/>
        <w:adjustRightInd w:val="0"/>
        <w:spacing w:after="120" w:line="360" w:lineRule="auto"/>
        <w:ind w:left="426" w:hanging="426"/>
        <w:jc w:val="both"/>
        <w:rPr>
          <w:rFonts w:ascii="Arial" w:hAnsi="Arial" w:cs="Arial"/>
          <w:noProof/>
          <w:sz w:val="24"/>
          <w:szCs w:val="24"/>
          <w:lang w:val="en-US"/>
        </w:rPr>
      </w:pPr>
      <w:r w:rsidRPr="004B25B1">
        <w:rPr>
          <w:rFonts w:ascii="Arial" w:hAnsi="Arial" w:cs="Arial"/>
          <w:noProof/>
          <w:sz w:val="24"/>
          <w:szCs w:val="24"/>
          <w:lang w:val="en-US"/>
        </w:rPr>
        <w:t>Lye H-S, Kato T, Low W-Y, et al (2017) Lactobacillus fermentum FTDC 8312 combats hypercholesterolemia via alteration of gut microbiota. J Biotechnol 262:75–83. doi: 10.1016/J.JBIOTEC.2017.09.007</w:t>
      </w:r>
    </w:p>
    <w:p w14:paraId="12E3EF3A" w14:textId="77777777" w:rsidR="00364DD4" w:rsidRPr="004B25B1" w:rsidRDefault="00364DD4" w:rsidP="00605A98">
      <w:pPr>
        <w:widowControl w:val="0"/>
        <w:autoSpaceDE w:val="0"/>
        <w:autoSpaceDN w:val="0"/>
        <w:adjustRightInd w:val="0"/>
        <w:spacing w:after="120" w:line="360" w:lineRule="auto"/>
        <w:ind w:left="426" w:hanging="426"/>
        <w:jc w:val="both"/>
        <w:rPr>
          <w:rFonts w:ascii="Arial" w:hAnsi="Arial" w:cs="Arial"/>
          <w:noProof/>
          <w:sz w:val="24"/>
          <w:szCs w:val="24"/>
          <w:lang w:val="en-US"/>
        </w:rPr>
      </w:pPr>
      <w:r w:rsidRPr="004B25B1">
        <w:rPr>
          <w:rFonts w:ascii="Arial" w:hAnsi="Arial" w:cs="Arial"/>
          <w:noProof/>
          <w:sz w:val="24"/>
          <w:szCs w:val="24"/>
          <w:lang w:val="en-US"/>
        </w:rPr>
        <w:lastRenderedPageBreak/>
        <w:t>Makishima M, Okamoto AY, Repa JJ, et al (1999) Identification of a nuclear receptor for bile acids. Science (80- ) 284:1362–1365. doi: 10.1126/SCIENCE.284.5418.1362</w:t>
      </w:r>
    </w:p>
    <w:p w14:paraId="4D5D500C" w14:textId="77777777" w:rsidR="00364DD4" w:rsidRPr="004B25B1" w:rsidRDefault="00364DD4" w:rsidP="00605A98">
      <w:pPr>
        <w:widowControl w:val="0"/>
        <w:autoSpaceDE w:val="0"/>
        <w:autoSpaceDN w:val="0"/>
        <w:adjustRightInd w:val="0"/>
        <w:spacing w:after="120" w:line="360" w:lineRule="auto"/>
        <w:ind w:left="426" w:hanging="426"/>
        <w:jc w:val="both"/>
        <w:rPr>
          <w:rFonts w:ascii="Arial" w:hAnsi="Arial" w:cs="Arial"/>
          <w:noProof/>
          <w:sz w:val="24"/>
          <w:szCs w:val="24"/>
          <w:lang w:val="en-US"/>
        </w:rPr>
      </w:pPr>
      <w:r w:rsidRPr="004B25B1">
        <w:rPr>
          <w:rFonts w:ascii="Arial" w:hAnsi="Arial" w:cs="Arial"/>
          <w:noProof/>
          <w:sz w:val="24"/>
          <w:szCs w:val="24"/>
          <w:lang w:val="en-US"/>
        </w:rPr>
        <w:t>Miquilena-Colina ME, Lima-Cabello E, Sanchez-Campos S, et al (2011) Hepatic fatty acid translocase CD36 upregulation is associated with insulin resistance, hyperinsulinaemia and increased steatosis in non-alcoholic steatohepatitis and chronic hepatitis C. Gut 60:1394–1402. doi: 10.1136/gut.2010.222844</w:t>
      </w:r>
    </w:p>
    <w:p w14:paraId="0FD4BD3F" w14:textId="77777777" w:rsidR="00364DD4" w:rsidRPr="004B25B1" w:rsidRDefault="00364DD4" w:rsidP="00605A98">
      <w:pPr>
        <w:widowControl w:val="0"/>
        <w:autoSpaceDE w:val="0"/>
        <w:autoSpaceDN w:val="0"/>
        <w:adjustRightInd w:val="0"/>
        <w:spacing w:after="120" w:line="360" w:lineRule="auto"/>
        <w:ind w:left="426" w:hanging="426"/>
        <w:jc w:val="both"/>
        <w:rPr>
          <w:rFonts w:ascii="Arial" w:hAnsi="Arial" w:cs="Arial"/>
          <w:noProof/>
          <w:sz w:val="24"/>
          <w:szCs w:val="24"/>
          <w:lang w:val="en-US"/>
        </w:rPr>
      </w:pPr>
      <w:r w:rsidRPr="004B25B1">
        <w:rPr>
          <w:rFonts w:ascii="Arial" w:hAnsi="Arial" w:cs="Arial"/>
          <w:noProof/>
          <w:sz w:val="24"/>
          <w:szCs w:val="24"/>
          <w:lang w:val="en-US"/>
        </w:rPr>
        <w:t>Mouzaki M, Wang AY, Bandsma R, et al (2016) Bile Acids and Dysbiosis in Non-Alcoholic Fatty Liver Disease. PLoS One 11:e0151829. doi: 10.1371/journal.pone.0151829</w:t>
      </w:r>
    </w:p>
    <w:p w14:paraId="6F6CC80A" w14:textId="77777777" w:rsidR="00364DD4" w:rsidRPr="004B25B1" w:rsidRDefault="00364DD4" w:rsidP="00605A98">
      <w:pPr>
        <w:widowControl w:val="0"/>
        <w:autoSpaceDE w:val="0"/>
        <w:autoSpaceDN w:val="0"/>
        <w:adjustRightInd w:val="0"/>
        <w:spacing w:after="120" w:line="360" w:lineRule="auto"/>
        <w:ind w:left="426" w:hanging="426"/>
        <w:jc w:val="both"/>
        <w:rPr>
          <w:rFonts w:ascii="Arial" w:hAnsi="Arial" w:cs="Arial"/>
          <w:noProof/>
          <w:sz w:val="24"/>
          <w:szCs w:val="24"/>
          <w:lang w:val="en-US"/>
        </w:rPr>
      </w:pPr>
      <w:r w:rsidRPr="004B25B1">
        <w:rPr>
          <w:rFonts w:ascii="Arial" w:hAnsi="Arial" w:cs="Arial"/>
          <w:noProof/>
          <w:sz w:val="24"/>
          <w:szCs w:val="24"/>
          <w:lang w:val="en-US"/>
        </w:rPr>
        <w:t>Nie B, Park HM, Kazantzis M, et al (2012) Specific bile acids inhibit hepatic fatty acid uptake in mice. Hepatology 56:1300–10. doi: 10.1002/hep.25797</w:t>
      </w:r>
    </w:p>
    <w:p w14:paraId="3B4323A4" w14:textId="77777777" w:rsidR="00364DD4" w:rsidRPr="004B25B1" w:rsidRDefault="00364DD4" w:rsidP="00605A98">
      <w:pPr>
        <w:widowControl w:val="0"/>
        <w:autoSpaceDE w:val="0"/>
        <w:autoSpaceDN w:val="0"/>
        <w:adjustRightInd w:val="0"/>
        <w:spacing w:after="120" w:line="360" w:lineRule="auto"/>
        <w:ind w:left="426" w:hanging="426"/>
        <w:jc w:val="both"/>
        <w:rPr>
          <w:rFonts w:ascii="Arial" w:hAnsi="Arial" w:cs="Arial"/>
          <w:noProof/>
          <w:sz w:val="24"/>
          <w:szCs w:val="24"/>
          <w:lang w:val="en-US"/>
        </w:rPr>
      </w:pPr>
      <w:r w:rsidRPr="004B25B1">
        <w:rPr>
          <w:rFonts w:ascii="Arial" w:hAnsi="Arial" w:cs="Arial"/>
          <w:noProof/>
          <w:sz w:val="24"/>
          <w:szCs w:val="24"/>
          <w:lang w:val="en-US"/>
        </w:rPr>
        <w:t>Okushin K, Tsutsumi T, Enooku K, et al (2016) The intrahepatic expression levels of bile acid transporters are inversely correlated with the histological progression of nonalcoholic fatty liver disease. J Gastroenterol 51:808–818. doi: 10.1007/s00535-015-1148-y</w:t>
      </w:r>
    </w:p>
    <w:p w14:paraId="19BB15BC" w14:textId="77777777" w:rsidR="00364DD4" w:rsidRPr="004B25B1" w:rsidRDefault="00364DD4" w:rsidP="00605A98">
      <w:pPr>
        <w:widowControl w:val="0"/>
        <w:autoSpaceDE w:val="0"/>
        <w:autoSpaceDN w:val="0"/>
        <w:adjustRightInd w:val="0"/>
        <w:spacing w:after="120" w:line="360" w:lineRule="auto"/>
        <w:ind w:left="426" w:hanging="426"/>
        <w:jc w:val="both"/>
        <w:rPr>
          <w:rFonts w:ascii="Arial" w:hAnsi="Arial" w:cs="Arial"/>
          <w:noProof/>
          <w:sz w:val="24"/>
          <w:szCs w:val="24"/>
          <w:lang w:val="en-US"/>
        </w:rPr>
      </w:pPr>
      <w:r w:rsidRPr="004B25B1">
        <w:rPr>
          <w:rFonts w:ascii="Arial" w:hAnsi="Arial" w:cs="Arial"/>
          <w:noProof/>
          <w:sz w:val="24"/>
          <w:szCs w:val="24"/>
          <w:lang w:val="en-US"/>
        </w:rPr>
        <w:t>Pérez G, Tabares B, Jover R, et al (2003) Semi-automatic quantitative RT-PCR to measure CYP induction by drugs in human hepatocytes. In: Toxicology in Vitro</w:t>
      </w:r>
    </w:p>
    <w:p w14:paraId="393D87E4" w14:textId="77777777" w:rsidR="00364DD4" w:rsidRPr="004B25B1" w:rsidRDefault="00364DD4" w:rsidP="00605A98">
      <w:pPr>
        <w:widowControl w:val="0"/>
        <w:autoSpaceDE w:val="0"/>
        <w:autoSpaceDN w:val="0"/>
        <w:adjustRightInd w:val="0"/>
        <w:spacing w:after="120" w:line="360" w:lineRule="auto"/>
        <w:ind w:left="426" w:hanging="426"/>
        <w:jc w:val="both"/>
        <w:rPr>
          <w:rFonts w:ascii="Arial" w:hAnsi="Arial" w:cs="Arial"/>
          <w:noProof/>
          <w:sz w:val="24"/>
          <w:szCs w:val="24"/>
          <w:lang w:val="en-US"/>
        </w:rPr>
      </w:pPr>
      <w:r w:rsidRPr="004B25B1">
        <w:rPr>
          <w:rFonts w:ascii="Arial" w:hAnsi="Arial" w:cs="Arial"/>
          <w:noProof/>
          <w:sz w:val="24"/>
          <w:szCs w:val="24"/>
          <w:lang w:val="en-US"/>
        </w:rPr>
        <w:t>Pfaffl MW (2001) A new mathematical model for relative quantification in real-time RT-PCR. Nucleic Acids Res 29:e45. doi: 10.1093/nar/29.9.e45</w:t>
      </w:r>
    </w:p>
    <w:p w14:paraId="08931152" w14:textId="77777777" w:rsidR="00364DD4" w:rsidRPr="004B25B1" w:rsidRDefault="00364DD4" w:rsidP="00605A98">
      <w:pPr>
        <w:widowControl w:val="0"/>
        <w:autoSpaceDE w:val="0"/>
        <w:autoSpaceDN w:val="0"/>
        <w:adjustRightInd w:val="0"/>
        <w:spacing w:after="120" w:line="360" w:lineRule="auto"/>
        <w:ind w:left="426" w:hanging="426"/>
        <w:jc w:val="both"/>
        <w:rPr>
          <w:rFonts w:ascii="Arial" w:hAnsi="Arial" w:cs="Arial"/>
          <w:noProof/>
          <w:sz w:val="24"/>
          <w:szCs w:val="24"/>
          <w:lang w:val="en-US"/>
        </w:rPr>
      </w:pPr>
      <w:r w:rsidRPr="004B25B1">
        <w:rPr>
          <w:rFonts w:ascii="Arial" w:hAnsi="Arial" w:cs="Arial"/>
          <w:noProof/>
          <w:sz w:val="24"/>
          <w:szCs w:val="24"/>
          <w:lang w:val="en-US"/>
        </w:rPr>
        <w:t>Pisonero-Vaquero S, Martínez-Ferreras Á, García-Mediavilla MV, et al (2015) Quercetin ameliorates dysregulation of lipid metabolism genes via the PI3K/AKT pathway in a diet-induced mouse model of nonalcoholic fatty liver disease. Mol Nutr Food Res 59:879–893. doi: 10.1002/mnfr.201400913</w:t>
      </w:r>
    </w:p>
    <w:p w14:paraId="0D0C21F4" w14:textId="77777777" w:rsidR="00364DD4" w:rsidRPr="004B25B1" w:rsidRDefault="00364DD4" w:rsidP="00605A98">
      <w:pPr>
        <w:widowControl w:val="0"/>
        <w:autoSpaceDE w:val="0"/>
        <w:autoSpaceDN w:val="0"/>
        <w:adjustRightInd w:val="0"/>
        <w:spacing w:after="120" w:line="360" w:lineRule="auto"/>
        <w:ind w:left="426" w:hanging="426"/>
        <w:jc w:val="both"/>
        <w:rPr>
          <w:rFonts w:ascii="Arial" w:hAnsi="Arial" w:cs="Arial"/>
          <w:noProof/>
          <w:sz w:val="24"/>
          <w:szCs w:val="24"/>
          <w:lang w:val="en-US"/>
        </w:rPr>
      </w:pPr>
      <w:r w:rsidRPr="004B25B1">
        <w:rPr>
          <w:rFonts w:ascii="Arial" w:hAnsi="Arial" w:cs="Arial"/>
          <w:noProof/>
          <w:sz w:val="24"/>
          <w:szCs w:val="24"/>
          <w:lang w:val="en-US"/>
        </w:rPr>
        <w:t>Porras D, Nistal E, Martínez-Flórez S, et al (2018) Intestinal Microbiota Modulation in Obesity-Related Non-alcoholic Fatty Liver Disease. Front Physiol 9:1813. doi: 10.3389/fphys.2018.01813</w:t>
      </w:r>
    </w:p>
    <w:p w14:paraId="257F32BB" w14:textId="77777777" w:rsidR="00364DD4" w:rsidRPr="004B25B1" w:rsidRDefault="00364DD4" w:rsidP="00605A98">
      <w:pPr>
        <w:widowControl w:val="0"/>
        <w:autoSpaceDE w:val="0"/>
        <w:autoSpaceDN w:val="0"/>
        <w:adjustRightInd w:val="0"/>
        <w:spacing w:after="120" w:line="360" w:lineRule="auto"/>
        <w:ind w:left="426" w:hanging="426"/>
        <w:jc w:val="both"/>
        <w:rPr>
          <w:rFonts w:ascii="Arial" w:hAnsi="Arial" w:cs="Arial"/>
          <w:noProof/>
          <w:sz w:val="24"/>
          <w:szCs w:val="24"/>
          <w:lang w:val="en-US"/>
        </w:rPr>
      </w:pPr>
      <w:r w:rsidRPr="004B25B1">
        <w:rPr>
          <w:rFonts w:ascii="Arial" w:hAnsi="Arial" w:cs="Arial"/>
          <w:noProof/>
          <w:sz w:val="24"/>
          <w:szCs w:val="24"/>
          <w:lang w:val="en-US"/>
        </w:rPr>
        <w:t>Porras D, Nistal E, Martínez-Flórez S, et al (2017) Protective effect of quercetin on high-fat diet-induced non-alcoholic fatty liver disease in mice is mediated by modulating intestinal microbiota imbalance and related gut-liver axis activation. Free Radic Biol Med 102:188–202. doi: 10.1016/j.freeradbiomed.2016.11.037</w:t>
      </w:r>
    </w:p>
    <w:p w14:paraId="1BCA0667" w14:textId="77777777" w:rsidR="00364DD4" w:rsidRPr="004B25B1" w:rsidRDefault="00364DD4" w:rsidP="00605A98">
      <w:pPr>
        <w:widowControl w:val="0"/>
        <w:autoSpaceDE w:val="0"/>
        <w:autoSpaceDN w:val="0"/>
        <w:adjustRightInd w:val="0"/>
        <w:spacing w:after="120" w:line="360" w:lineRule="auto"/>
        <w:ind w:left="426" w:hanging="426"/>
        <w:jc w:val="both"/>
        <w:rPr>
          <w:rFonts w:ascii="Arial" w:hAnsi="Arial" w:cs="Arial"/>
          <w:noProof/>
          <w:sz w:val="24"/>
          <w:szCs w:val="24"/>
          <w:lang w:val="en-US"/>
        </w:rPr>
      </w:pPr>
      <w:r w:rsidRPr="004B25B1">
        <w:rPr>
          <w:rFonts w:ascii="Arial" w:hAnsi="Arial" w:cs="Arial"/>
          <w:noProof/>
          <w:sz w:val="24"/>
          <w:szCs w:val="24"/>
          <w:lang w:val="en-US"/>
        </w:rPr>
        <w:lastRenderedPageBreak/>
        <w:t>Porras D, Nistal E, Martínez-Flórez S, et al (2019) Functional Interactions between Gut Microbiota Transplantation, Quercetin, and High-Fat Diet Determine Non-Alcoholic Fatty Liver Disease Development in Germ-Free Mice. Mol Nutr Food Res 1800930. doi: 10.1002/mnfr.201800930</w:t>
      </w:r>
    </w:p>
    <w:p w14:paraId="3064686C" w14:textId="77777777" w:rsidR="00364DD4" w:rsidRPr="004B25B1" w:rsidRDefault="00364DD4" w:rsidP="00605A98">
      <w:pPr>
        <w:widowControl w:val="0"/>
        <w:autoSpaceDE w:val="0"/>
        <w:autoSpaceDN w:val="0"/>
        <w:adjustRightInd w:val="0"/>
        <w:spacing w:after="120" w:line="360" w:lineRule="auto"/>
        <w:ind w:left="426" w:hanging="426"/>
        <w:jc w:val="both"/>
        <w:rPr>
          <w:rFonts w:ascii="Arial" w:hAnsi="Arial" w:cs="Arial"/>
          <w:noProof/>
          <w:sz w:val="24"/>
          <w:szCs w:val="24"/>
          <w:lang w:val="en-US"/>
        </w:rPr>
      </w:pPr>
      <w:r w:rsidRPr="004B25B1">
        <w:rPr>
          <w:rFonts w:ascii="Arial" w:hAnsi="Arial" w:cs="Arial"/>
          <w:noProof/>
          <w:sz w:val="24"/>
          <w:szCs w:val="24"/>
          <w:lang w:val="en-US"/>
        </w:rPr>
        <w:t>Puri P, Daita K, Joyce A, et al (2018) The presence and severity of nonalcoholic steatohepatitis is associated with specific changes in circulating bile acids. Hepatology 67:534–548. doi: 10.1002/hep.29359</w:t>
      </w:r>
    </w:p>
    <w:p w14:paraId="1706CA42" w14:textId="77777777" w:rsidR="00364DD4" w:rsidRPr="004B25B1" w:rsidRDefault="00364DD4" w:rsidP="00605A98">
      <w:pPr>
        <w:widowControl w:val="0"/>
        <w:autoSpaceDE w:val="0"/>
        <w:autoSpaceDN w:val="0"/>
        <w:adjustRightInd w:val="0"/>
        <w:spacing w:after="120" w:line="360" w:lineRule="auto"/>
        <w:ind w:left="426" w:hanging="426"/>
        <w:jc w:val="both"/>
        <w:rPr>
          <w:rFonts w:ascii="Arial" w:hAnsi="Arial" w:cs="Arial"/>
          <w:noProof/>
          <w:sz w:val="24"/>
          <w:szCs w:val="24"/>
          <w:lang w:val="en-US"/>
        </w:rPr>
      </w:pPr>
      <w:r w:rsidRPr="004B25B1">
        <w:rPr>
          <w:rFonts w:ascii="Arial" w:hAnsi="Arial" w:cs="Arial"/>
          <w:noProof/>
          <w:sz w:val="24"/>
          <w:szCs w:val="24"/>
          <w:lang w:val="en-US"/>
        </w:rPr>
        <w:t>Ridlon JM, Kang DJ, Hylemon PB, Bajaj JS (2014) Bile acids and the gut microbiome. Curr Opin Gastroenterol 30:332–338. doi: 10.1097/MOG.0000000000000057</w:t>
      </w:r>
    </w:p>
    <w:p w14:paraId="7A8A0357" w14:textId="77777777" w:rsidR="00364DD4" w:rsidRPr="004B25B1" w:rsidRDefault="00364DD4" w:rsidP="00605A98">
      <w:pPr>
        <w:widowControl w:val="0"/>
        <w:autoSpaceDE w:val="0"/>
        <w:autoSpaceDN w:val="0"/>
        <w:adjustRightInd w:val="0"/>
        <w:spacing w:after="120" w:line="360" w:lineRule="auto"/>
        <w:ind w:left="426" w:hanging="426"/>
        <w:jc w:val="both"/>
        <w:rPr>
          <w:rFonts w:ascii="Arial" w:hAnsi="Arial" w:cs="Arial"/>
          <w:noProof/>
          <w:sz w:val="24"/>
          <w:szCs w:val="24"/>
          <w:lang w:val="en-US"/>
        </w:rPr>
      </w:pPr>
      <w:r w:rsidRPr="004B25B1">
        <w:rPr>
          <w:rFonts w:ascii="Arial" w:hAnsi="Arial" w:cs="Arial"/>
          <w:noProof/>
          <w:sz w:val="24"/>
          <w:szCs w:val="24"/>
          <w:lang w:val="en-US"/>
        </w:rPr>
        <w:t>Ridlon JM, Wolf PG, Gaskins HR (2016) Taurocholic acid metabolism by gut microbes and colon cancer. Gut Microbes 7:201–215. doi: 10.1080/19490976.2016.1150414</w:t>
      </w:r>
    </w:p>
    <w:p w14:paraId="1BAF17BE" w14:textId="77777777" w:rsidR="00364DD4" w:rsidRPr="004B25B1" w:rsidRDefault="00364DD4" w:rsidP="00605A98">
      <w:pPr>
        <w:widowControl w:val="0"/>
        <w:autoSpaceDE w:val="0"/>
        <w:autoSpaceDN w:val="0"/>
        <w:adjustRightInd w:val="0"/>
        <w:spacing w:after="120" w:line="360" w:lineRule="auto"/>
        <w:ind w:left="426" w:hanging="426"/>
        <w:jc w:val="both"/>
        <w:rPr>
          <w:rFonts w:ascii="Arial" w:hAnsi="Arial" w:cs="Arial"/>
          <w:noProof/>
          <w:sz w:val="24"/>
          <w:szCs w:val="24"/>
          <w:lang w:val="en-US"/>
        </w:rPr>
      </w:pPr>
      <w:r w:rsidRPr="004B25B1">
        <w:rPr>
          <w:rFonts w:ascii="Arial" w:hAnsi="Arial" w:cs="Arial"/>
          <w:noProof/>
          <w:sz w:val="24"/>
          <w:szCs w:val="24"/>
          <w:lang w:val="en-US"/>
        </w:rPr>
        <w:t>Sayin SI, Wahlström A, Felin J, et al (2013) Gut Microbiota Regulates Bile Acid Metabolism by Reducing the Levels of Tauro-beta-muricholic Acid, a Naturally Occurring FXR Antagonist. Cell Metab 17:225–235. doi: 10.1016/j.cmet.2013.01.003</w:t>
      </w:r>
    </w:p>
    <w:p w14:paraId="272EA6AC" w14:textId="77777777" w:rsidR="00364DD4" w:rsidRPr="004B25B1" w:rsidRDefault="00364DD4" w:rsidP="00605A98">
      <w:pPr>
        <w:widowControl w:val="0"/>
        <w:autoSpaceDE w:val="0"/>
        <w:autoSpaceDN w:val="0"/>
        <w:adjustRightInd w:val="0"/>
        <w:spacing w:after="120" w:line="360" w:lineRule="auto"/>
        <w:ind w:left="426" w:hanging="426"/>
        <w:jc w:val="both"/>
        <w:rPr>
          <w:rFonts w:ascii="Arial" w:hAnsi="Arial" w:cs="Arial"/>
          <w:noProof/>
          <w:sz w:val="24"/>
          <w:szCs w:val="24"/>
          <w:lang w:val="en-US"/>
        </w:rPr>
      </w:pPr>
      <w:r w:rsidRPr="004B25B1">
        <w:rPr>
          <w:rFonts w:ascii="Arial" w:hAnsi="Arial" w:cs="Arial"/>
          <w:noProof/>
          <w:sz w:val="24"/>
          <w:szCs w:val="24"/>
          <w:lang w:val="en-US"/>
        </w:rPr>
        <w:t>Song J-X, Ren H, Gao Y-F, et al (2017) Dietary Capsaicin Improves Glucose Homeostasis and Alters the Gut Microbiota in Obese Diabetic ob/ob Mice. Front Physiol 8:602. doi: 10.3389/fphys.2017.00602</w:t>
      </w:r>
    </w:p>
    <w:p w14:paraId="43BCD55F" w14:textId="77777777" w:rsidR="00364DD4" w:rsidRPr="004B25B1" w:rsidRDefault="00364DD4" w:rsidP="00605A98">
      <w:pPr>
        <w:widowControl w:val="0"/>
        <w:autoSpaceDE w:val="0"/>
        <w:autoSpaceDN w:val="0"/>
        <w:adjustRightInd w:val="0"/>
        <w:spacing w:after="120" w:line="360" w:lineRule="auto"/>
        <w:ind w:left="426" w:hanging="426"/>
        <w:jc w:val="both"/>
        <w:rPr>
          <w:rFonts w:ascii="Arial" w:hAnsi="Arial" w:cs="Arial"/>
          <w:noProof/>
          <w:sz w:val="24"/>
          <w:szCs w:val="24"/>
          <w:lang w:val="en-US"/>
        </w:rPr>
      </w:pPr>
      <w:r w:rsidRPr="004B25B1">
        <w:rPr>
          <w:rFonts w:ascii="Arial" w:hAnsi="Arial" w:cs="Arial"/>
          <w:noProof/>
          <w:sz w:val="24"/>
          <w:szCs w:val="24"/>
          <w:lang w:val="en-US"/>
        </w:rPr>
        <w:t>Taylor SA, Green RM (2018) Bile acids, microbiota and metabolism. Hepatology 68:1229–1231. doi: 10.1002/hep.30078</w:t>
      </w:r>
    </w:p>
    <w:p w14:paraId="3E5282E4" w14:textId="77777777" w:rsidR="00364DD4" w:rsidRPr="004B25B1" w:rsidRDefault="00364DD4" w:rsidP="00605A98">
      <w:pPr>
        <w:widowControl w:val="0"/>
        <w:autoSpaceDE w:val="0"/>
        <w:autoSpaceDN w:val="0"/>
        <w:adjustRightInd w:val="0"/>
        <w:spacing w:after="120" w:line="360" w:lineRule="auto"/>
        <w:ind w:left="426" w:hanging="426"/>
        <w:jc w:val="both"/>
        <w:rPr>
          <w:rFonts w:ascii="Arial" w:hAnsi="Arial" w:cs="Arial"/>
          <w:noProof/>
          <w:sz w:val="24"/>
          <w:szCs w:val="24"/>
          <w:lang w:val="en-US"/>
        </w:rPr>
      </w:pPr>
      <w:r w:rsidRPr="004B25B1">
        <w:rPr>
          <w:rFonts w:ascii="Arial" w:hAnsi="Arial" w:cs="Arial"/>
          <w:noProof/>
          <w:sz w:val="24"/>
          <w:szCs w:val="24"/>
          <w:lang w:val="en-US"/>
        </w:rPr>
        <w:t>Tilg H, Moschen AR (2010) Evolution of inflammation in nonalcoholic fatty liver disease: The multiple parallel hits hypothesis. Hepatology 52:1836–1846. doi: 10.1002/hep.24001</w:t>
      </w:r>
    </w:p>
    <w:p w14:paraId="7E743573" w14:textId="77777777" w:rsidR="00364DD4" w:rsidRPr="004B25B1" w:rsidRDefault="00364DD4" w:rsidP="00605A98">
      <w:pPr>
        <w:widowControl w:val="0"/>
        <w:autoSpaceDE w:val="0"/>
        <w:autoSpaceDN w:val="0"/>
        <w:adjustRightInd w:val="0"/>
        <w:spacing w:after="120" w:line="360" w:lineRule="auto"/>
        <w:ind w:left="426" w:hanging="426"/>
        <w:jc w:val="both"/>
        <w:rPr>
          <w:rFonts w:ascii="Arial" w:hAnsi="Arial" w:cs="Arial"/>
          <w:noProof/>
          <w:sz w:val="24"/>
          <w:szCs w:val="24"/>
          <w:lang w:val="en-US"/>
        </w:rPr>
      </w:pPr>
      <w:r w:rsidRPr="004B25B1">
        <w:rPr>
          <w:rFonts w:ascii="Arial" w:hAnsi="Arial" w:cs="Arial"/>
          <w:noProof/>
          <w:sz w:val="24"/>
          <w:szCs w:val="24"/>
          <w:lang w:val="en-US"/>
        </w:rPr>
        <w:t>van der Veen JN, Kennelly JP, Wan S, et al (2017) The critical role of phosphatidylcholine and phosphatidylethanolamine metabolism in health and disease. Biochim Biophys Acta - Biomembr 1859:1558–1572. doi: 10.1016/j.bbamem.2017.04.006</w:t>
      </w:r>
    </w:p>
    <w:p w14:paraId="4B3367B3" w14:textId="77777777" w:rsidR="00364DD4" w:rsidRPr="004B25B1" w:rsidRDefault="00364DD4" w:rsidP="00605A98">
      <w:pPr>
        <w:widowControl w:val="0"/>
        <w:autoSpaceDE w:val="0"/>
        <w:autoSpaceDN w:val="0"/>
        <w:adjustRightInd w:val="0"/>
        <w:spacing w:after="120" w:line="360" w:lineRule="auto"/>
        <w:ind w:left="426" w:hanging="426"/>
        <w:jc w:val="both"/>
        <w:rPr>
          <w:rFonts w:ascii="Arial" w:hAnsi="Arial" w:cs="Arial"/>
          <w:noProof/>
          <w:sz w:val="24"/>
          <w:szCs w:val="24"/>
          <w:lang w:val="en-US"/>
        </w:rPr>
      </w:pPr>
      <w:r w:rsidRPr="004B25B1">
        <w:rPr>
          <w:rFonts w:ascii="Arial" w:hAnsi="Arial" w:cs="Arial"/>
          <w:noProof/>
          <w:sz w:val="24"/>
          <w:szCs w:val="24"/>
          <w:lang w:val="en-US"/>
        </w:rPr>
        <w:t>Wahlström A, Sayin SI, Marschall HU, Bäckhed F (2016) Intestinal Crosstalk between Bile Acids and Microbiota and Its Impact on Host Metabolism. Cell Metab. 24:41–50</w:t>
      </w:r>
    </w:p>
    <w:p w14:paraId="0E1E1FAA" w14:textId="77777777" w:rsidR="00364DD4" w:rsidRPr="004B25B1" w:rsidRDefault="00364DD4" w:rsidP="00605A98">
      <w:pPr>
        <w:widowControl w:val="0"/>
        <w:autoSpaceDE w:val="0"/>
        <w:autoSpaceDN w:val="0"/>
        <w:adjustRightInd w:val="0"/>
        <w:spacing w:after="120" w:line="360" w:lineRule="auto"/>
        <w:ind w:left="426" w:hanging="426"/>
        <w:jc w:val="both"/>
        <w:rPr>
          <w:rFonts w:ascii="Arial" w:hAnsi="Arial" w:cs="Arial"/>
          <w:noProof/>
          <w:sz w:val="24"/>
          <w:szCs w:val="24"/>
          <w:lang w:val="en-US"/>
        </w:rPr>
      </w:pPr>
      <w:r w:rsidRPr="004B25B1">
        <w:rPr>
          <w:rFonts w:ascii="Arial" w:hAnsi="Arial" w:cs="Arial"/>
          <w:noProof/>
          <w:sz w:val="24"/>
          <w:szCs w:val="24"/>
          <w:lang w:val="en-US"/>
        </w:rPr>
        <w:lastRenderedPageBreak/>
        <w:t>Wang B, Tontonoz P (2018) Liver X receptors in lipid signalling and membrane homeostasis. Nat Rev Endocrinol 14:452–463. doi: 10.1038/s41574-018-0037-x</w:t>
      </w:r>
    </w:p>
    <w:p w14:paraId="34B163DF" w14:textId="77777777" w:rsidR="00364DD4" w:rsidRPr="004B25B1" w:rsidRDefault="00364DD4" w:rsidP="00605A98">
      <w:pPr>
        <w:widowControl w:val="0"/>
        <w:autoSpaceDE w:val="0"/>
        <w:autoSpaceDN w:val="0"/>
        <w:adjustRightInd w:val="0"/>
        <w:spacing w:after="120" w:line="360" w:lineRule="auto"/>
        <w:ind w:left="426" w:hanging="426"/>
        <w:jc w:val="both"/>
        <w:rPr>
          <w:rFonts w:ascii="Arial" w:hAnsi="Arial" w:cs="Arial"/>
          <w:noProof/>
          <w:sz w:val="24"/>
          <w:szCs w:val="24"/>
          <w:lang w:val="en-US"/>
        </w:rPr>
      </w:pPr>
      <w:r w:rsidRPr="004B25B1">
        <w:rPr>
          <w:rFonts w:ascii="Arial" w:hAnsi="Arial" w:cs="Arial"/>
          <w:noProof/>
          <w:sz w:val="24"/>
          <w:szCs w:val="24"/>
          <w:lang w:val="en-US"/>
        </w:rPr>
        <w:t>Wang H, Chen J, Hollister K, et al (1999) Endogenous bile acids are ligands for the nuclear receptor FXR/BAR. Mol Cell 3:543–553. doi: 10.1007/s0054010050132</w:t>
      </w:r>
    </w:p>
    <w:p w14:paraId="145134CF" w14:textId="77777777" w:rsidR="00364DD4" w:rsidRPr="004B25B1" w:rsidRDefault="00364DD4" w:rsidP="00605A98">
      <w:pPr>
        <w:widowControl w:val="0"/>
        <w:autoSpaceDE w:val="0"/>
        <w:autoSpaceDN w:val="0"/>
        <w:adjustRightInd w:val="0"/>
        <w:spacing w:after="120" w:line="360" w:lineRule="auto"/>
        <w:ind w:left="426" w:hanging="426"/>
        <w:jc w:val="both"/>
        <w:rPr>
          <w:rFonts w:ascii="Arial" w:hAnsi="Arial" w:cs="Arial"/>
          <w:noProof/>
          <w:sz w:val="24"/>
          <w:szCs w:val="24"/>
          <w:lang w:val="en-US"/>
        </w:rPr>
      </w:pPr>
      <w:r w:rsidRPr="004B25B1">
        <w:rPr>
          <w:rFonts w:ascii="Arial" w:hAnsi="Arial" w:cs="Arial"/>
          <w:noProof/>
          <w:sz w:val="24"/>
          <w:szCs w:val="24"/>
          <w:lang w:val="en-US"/>
        </w:rPr>
        <w:t>Watanabe K, Igarashi M, Li X, et al (2018) Dietary soybean protein ameliorates high-fat diet-induced obesity by modifying the gut microbiota-dependent biotransformation of bile acids. PLoS One 13:e0202083. doi: 10.1371/journal.pone.0202083</w:t>
      </w:r>
    </w:p>
    <w:p w14:paraId="0A63B807" w14:textId="77777777" w:rsidR="00364DD4" w:rsidRPr="004B25B1" w:rsidRDefault="00364DD4" w:rsidP="00605A98">
      <w:pPr>
        <w:widowControl w:val="0"/>
        <w:autoSpaceDE w:val="0"/>
        <w:autoSpaceDN w:val="0"/>
        <w:adjustRightInd w:val="0"/>
        <w:spacing w:after="120" w:line="360" w:lineRule="auto"/>
        <w:ind w:left="426" w:hanging="426"/>
        <w:jc w:val="both"/>
        <w:rPr>
          <w:rFonts w:ascii="Arial" w:hAnsi="Arial" w:cs="Arial"/>
          <w:noProof/>
          <w:sz w:val="24"/>
          <w:szCs w:val="24"/>
          <w:lang w:val="en-US"/>
        </w:rPr>
      </w:pPr>
      <w:r w:rsidRPr="004B25B1">
        <w:rPr>
          <w:rFonts w:ascii="Arial" w:hAnsi="Arial" w:cs="Arial"/>
          <w:noProof/>
          <w:sz w:val="24"/>
          <w:szCs w:val="24"/>
          <w:lang w:val="en-US"/>
        </w:rPr>
        <w:t>Wells JE, Berr F, Thomas LA, et al (2000) Isolation and characterization of cholic acid 7alpha-dehydroxylating fecal bacteria from cholesterol gallstone patients. J Hepatol 32:4–10</w:t>
      </w:r>
    </w:p>
    <w:p w14:paraId="2E979B51" w14:textId="77777777" w:rsidR="00364DD4" w:rsidRPr="004B25B1" w:rsidRDefault="00364DD4" w:rsidP="00605A98">
      <w:pPr>
        <w:widowControl w:val="0"/>
        <w:autoSpaceDE w:val="0"/>
        <w:autoSpaceDN w:val="0"/>
        <w:adjustRightInd w:val="0"/>
        <w:spacing w:after="120" w:line="360" w:lineRule="auto"/>
        <w:ind w:left="426" w:hanging="426"/>
        <w:jc w:val="both"/>
        <w:rPr>
          <w:rFonts w:ascii="Arial" w:hAnsi="Arial" w:cs="Arial"/>
          <w:noProof/>
          <w:sz w:val="24"/>
          <w:szCs w:val="24"/>
          <w:lang w:val="en-US"/>
        </w:rPr>
      </w:pPr>
      <w:r w:rsidRPr="004B25B1">
        <w:rPr>
          <w:rFonts w:ascii="Arial" w:hAnsi="Arial" w:cs="Arial"/>
          <w:noProof/>
          <w:sz w:val="24"/>
          <w:szCs w:val="24"/>
          <w:lang w:val="en-US"/>
        </w:rPr>
        <w:t>Xie G, Wang X, Liu P, et al (2016) Distinctly altered gut microbiota in the progression of liver disease. Oncotarget 7:19355–66. doi: 10.18632/oncotarget.8466</w:t>
      </w:r>
    </w:p>
    <w:p w14:paraId="092E43CD" w14:textId="77777777" w:rsidR="00364DD4" w:rsidRPr="004B25B1" w:rsidRDefault="00364DD4" w:rsidP="00605A98">
      <w:pPr>
        <w:widowControl w:val="0"/>
        <w:autoSpaceDE w:val="0"/>
        <w:autoSpaceDN w:val="0"/>
        <w:adjustRightInd w:val="0"/>
        <w:spacing w:after="120" w:line="360" w:lineRule="auto"/>
        <w:ind w:left="426" w:hanging="426"/>
        <w:jc w:val="both"/>
        <w:rPr>
          <w:rFonts w:ascii="Arial" w:hAnsi="Arial" w:cs="Arial"/>
          <w:noProof/>
          <w:sz w:val="24"/>
          <w:szCs w:val="24"/>
          <w:lang w:val="en-US"/>
        </w:rPr>
      </w:pPr>
      <w:r w:rsidRPr="004B25B1">
        <w:rPr>
          <w:rFonts w:ascii="Arial" w:hAnsi="Arial" w:cs="Arial"/>
          <w:noProof/>
          <w:sz w:val="24"/>
          <w:szCs w:val="24"/>
          <w:lang w:val="en-US"/>
        </w:rPr>
        <w:t>Yin J, Li Y, Han H, et al (2018) Melatonin reprogramming of gut microbiota improves lipid dysmetabolism in high-fat diet-fed mice. J Pineal Res 65:e12524. doi: 10.1111/jpi.12524</w:t>
      </w:r>
    </w:p>
    <w:p w14:paraId="4EEBCCFD" w14:textId="77777777" w:rsidR="00364DD4" w:rsidRPr="004B25B1" w:rsidRDefault="00364DD4" w:rsidP="00605A98">
      <w:pPr>
        <w:widowControl w:val="0"/>
        <w:autoSpaceDE w:val="0"/>
        <w:autoSpaceDN w:val="0"/>
        <w:adjustRightInd w:val="0"/>
        <w:spacing w:after="120" w:line="360" w:lineRule="auto"/>
        <w:ind w:left="426" w:hanging="426"/>
        <w:jc w:val="both"/>
        <w:rPr>
          <w:rFonts w:ascii="Arial" w:hAnsi="Arial" w:cs="Arial"/>
          <w:noProof/>
          <w:sz w:val="24"/>
          <w:szCs w:val="24"/>
          <w:lang w:val="en-US"/>
        </w:rPr>
      </w:pPr>
      <w:r w:rsidRPr="004B25B1">
        <w:rPr>
          <w:rFonts w:ascii="Arial" w:hAnsi="Arial" w:cs="Arial"/>
          <w:noProof/>
          <w:sz w:val="24"/>
          <w:szCs w:val="24"/>
          <w:lang w:val="en-US"/>
        </w:rPr>
        <w:t>Younossi Z, Anstee QM, Marietti M, et al (2018) Global burden of NAFLD and NASH: trends, predictions, risk factors and prevention. Nat Rev Gastroenterol Hepatol 15:11–20. doi: 10.1038/nrgastro.2017.109</w:t>
      </w:r>
    </w:p>
    <w:p w14:paraId="4723E49F" w14:textId="77777777" w:rsidR="00364DD4" w:rsidRPr="00364DD4" w:rsidRDefault="00364DD4" w:rsidP="00605A98">
      <w:pPr>
        <w:widowControl w:val="0"/>
        <w:autoSpaceDE w:val="0"/>
        <w:autoSpaceDN w:val="0"/>
        <w:adjustRightInd w:val="0"/>
        <w:spacing w:after="120" w:line="360" w:lineRule="auto"/>
        <w:ind w:left="426" w:hanging="426"/>
        <w:jc w:val="both"/>
        <w:rPr>
          <w:rFonts w:ascii="Arial" w:hAnsi="Arial" w:cs="Arial"/>
          <w:noProof/>
          <w:sz w:val="24"/>
        </w:rPr>
      </w:pPr>
      <w:r w:rsidRPr="004B25B1">
        <w:rPr>
          <w:rFonts w:ascii="Arial" w:hAnsi="Arial" w:cs="Arial"/>
          <w:noProof/>
          <w:sz w:val="24"/>
          <w:szCs w:val="24"/>
          <w:lang w:val="en-US"/>
        </w:rPr>
        <w:t xml:space="preserve">Younossi ZM, Koenig AB, Abdelatif D, et al (2016) Global epidemiology of nonalcoholic fatty liver disease-Meta-analytic assessment of prevalence, incidence, and outcomes. </w:t>
      </w:r>
      <w:r w:rsidRPr="00364DD4">
        <w:rPr>
          <w:rFonts w:ascii="Arial" w:hAnsi="Arial" w:cs="Arial"/>
          <w:noProof/>
          <w:sz w:val="24"/>
          <w:szCs w:val="24"/>
        </w:rPr>
        <w:t>Hepatology 64:73–84. doi: 10.1002/hep.28431</w:t>
      </w:r>
    </w:p>
    <w:p w14:paraId="23094D69" w14:textId="5BACB851" w:rsidR="00C34196" w:rsidRPr="00383624" w:rsidRDefault="005E118D" w:rsidP="00605A98">
      <w:pPr>
        <w:spacing w:after="120" w:line="360" w:lineRule="auto"/>
        <w:ind w:left="426" w:hanging="426"/>
        <w:jc w:val="both"/>
        <w:rPr>
          <w:rFonts w:ascii="Arial" w:hAnsi="Arial" w:cs="Arial"/>
          <w:sz w:val="24"/>
          <w:szCs w:val="24"/>
          <w:lang w:val="en-US"/>
        </w:rPr>
      </w:pPr>
      <w:r w:rsidRPr="00703C80">
        <w:rPr>
          <w:rFonts w:ascii="Arial" w:hAnsi="Arial" w:cs="Arial"/>
          <w:sz w:val="24"/>
          <w:szCs w:val="24"/>
        </w:rPr>
        <w:fldChar w:fldCharType="end"/>
      </w:r>
    </w:p>
    <w:sectPr w:rsidR="00C34196" w:rsidRPr="00383624" w:rsidSect="00605A98">
      <w:footerReference w:type="default" r:id="rId10"/>
      <w:type w:val="continuous"/>
      <w:pgSz w:w="11907" w:h="16840" w:code="9"/>
      <w:pgMar w:top="1418" w:right="1474" w:bottom="1418" w:left="1474"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BIORAM JA" w:date="2019-01-21T13:39:00Z" w:initials="BJ">
    <w:p w14:paraId="399049B9" w14:textId="77777777" w:rsidR="005D0BA4" w:rsidRDefault="005D0BA4">
      <w:pPr>
        <w:pStyle w:val="Textocomentario"/>
      </w:pPr>
      <w:r>
        <w:rPr>
          <w:rStyle w:val="Refdecomentario"/>
        </w:rPr>
        <w:annotationRef/>
      </w:r>
      <w:r>
        <w:t>Por favor sentíos libres de cambiar autores y orden a conveniencia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99049B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99049B9" w16cid:durableId="200404D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6B30BD" w14:textId="77777777" w:rsidR="00FB0C5E" w:rsidRDefault="00FB0C5E" w:rsidP="00AC6F61">
      <w:pPr>
        <w:spacing w:after="0" w:line="240" w:lineRule="auto"/>
      </w:pPr>
      <w:r>
        <w:separator/>
      </w:r>
    </w:p>
  </w:endnote>
  <w:endnote w:type="continuationSeparator" w:id="0">
    <w:p w14:paraId="1AD77E7B" w14:textId="77777777" w:rsidR="00FB0C5E" w:rsidRDefault="00FB0C5E" w:rsidP="00AC6F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Univers LT Std 47 Cn Lt">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060289"/>
      <w:docPartObj>
        <w:docPartGallery w:val="Page Numbers (Bottom of Page)"/>
        <w:docPartUnique/>
      </w:docPartObj>
    </w:sdtPr>
    <w:sdtEndPr/>
    <w:sdtContent>
      <w:p w14:paraId="36EB8A0B" w14:textId="3E21597D" w:rsidR="005D0BA4" w:rsidRDefault="005D0BA4">
        <w:pPr>
          <w:pStyle w:val="Piedepgina"/>
          <w:jc w:val="right"/>
        </w:pPr>
        <w:r>
          <w:fldChar w:fldCharType="begin"/>
        </w:r>
        <w:r>
          <w:instrText>PAGE   \* MERGEFORMAT</w:instrText>
        </w:r>
        <w:r>
          <w:fldChar w:fldCharType="separate"/>
        </w:r>
        <w:r w:rsidR="008278BA">
          <w:rPr>
            <w:noProof/>
          </w:rPr>
          <w:t>1</w:t>
        </w:r>
        <w:r>
          <w:fldChar w:fldCharType="end"/>
        </w:r>
      </w:p>
    </w:sdtContent>
  </w:sdt>
  <w:p w14:paraId="051B8DAF" w14:textId="77777777" w:rsidR="005D0BA4" w:rsidRDefault="005D0BA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9D1B91" w14:textId="77777777" w:rsidR="00FB0C5E" w:rsidRDefault="00FB0C5E" w:rsidP="00AC6F61">
      <w:pPr>
        <w:spacing w:after="0" w:line="240" w:lineRule="auto"/>
      </w:pPr>
      <w:r>
        <w:separator/>
      </w:r>
    </w:p>
  </w:footnote>
  <w:footnote w:type="continuationSeparator" w:id="0">
    <w:p w14:paraId="77B5E161" w14:textId="77777777" w:rsidR="00FB0C5E" w:rsidRDefault="00FB0C5E" w:rsidP="00AC6F61">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IORAM JA">
    <w15:presenceInfo w15:providerId="Windows Live" w15:userId="8bd1945b9dbf30b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D7C"/>
    <w:rsid w:val="00000568"/>
    <w:rsid w:val="0000137B"/>
    <w:rsid w:val="00007BF6"/>
    <w:rsid w:val="0001681F"/>
    <w:rsid w:val="00021856"/>
    <w:rsid w:val="0002764C"/>
    <w:rsid w:val="00050E35"/>
    <w:rsid w:val="00054B66"/>
    <w:rsid w:val="0005505C"/>
    <w:rsid w:val="00062727"/>
    <w:rsid w:val="00070FD5"/>
    <w:rsid w:val="00071C0F"/>
    <w:rsid w:val="000721C0"/>
    <w:rsid w:val="00083CFA"/>
    <w:rsid w:val="000A13F7"/>
    <w:rsid w:val="000A2CCB"/>
    <w:rsid w:val="000A2F04"/>
    <w:rsid w:val="000A5C14"/>
    <w:rsid w:val="000C4ECF"/>
    <w:rsid w:val="000D052A"/>
    <w:rsid w:val="000D1611"/>
    <w:rsid w:val="000D325B"/>
    <w:rsid w:val="000D59EC"/>
    <w:rsid w:val="000E0498"/>
    <w:rsid w:val="000E068A"/>
    <w:rsid w:val="000E103D"/>
    <w:rsid w:val="000E768B"/>
    <w:rsid w:val="000F590F"/>
    <w:rsid w:val="00107F3D"/>
    <w:rsid w:val="00120166"/>
    <w:rsid w:val="0012024C"/>
    <w:rsid w:val="00123E01"/>
    <w:rsid w:val="001310A8"/>
    <w:rsid w:val="00146EFB"/>
    <w:rsid w:val="0015234C"/>
    <w:rsid w:val="00155B5B"/>
    <w:rsid w:val="001625FD"/>
    <w:rsid w:val="00164B2D"/>
    <w:rsid w:val="00165975"/>
    <w:rsid w:val="00166AE1"/>
    <w:rsid w:val="00173F90"/>
    <w:rsid w:val="00184197"/>
    <w:rsid w:val="00187EA4"/>
    <w:rsid w:val="00190BCF"/>
    <w:rsid w:val="0019649D"/>
    <w:rsid w:val="001979A2"/>
    <w:rsid w:val="001B18B2"/>
    <w:rsid w:val="001C2CA4"/>
    <w:rsid w:val="001C36A7"/>
    <w:rsid w:val="001D28CF"/>
    <w:rsid w:val="001D7FB0"/>
    <w:rsid w:val="001D7FD3"/>
    <w:rsid w:val="001E23AC"/>
    <w:rsid w:val="001E3BFA"/>
    <w:rsid w:val="001E6FC1"/>
    <w:rsid w:val="001E7625"/>
    <w:rsid w:val="001F4BF5"/>
    <w:rsid w:val="001F6CFA"/>
    <w:rsid w:val="002015FF"/>
    <w:rsid w:val="002030E9"/>
    <w:rsid w:val="002067B9"/>
    <w:rsid w:val="00210FD1"/>
    <w:rsid w:val="00213996"/>
    <w:rsid w:val="00213F1B"/>
    <w:rsid w:val="00215194"/>
    <w:rsid w:val="002222AD"/>
    <w:rsid w:val="00241280"/>
    <w:rsid w:val="002530DE"/>
    <w:rsid w:val="00260B18"/>
    <w:rsid w:val="00270735"/>
    <w:rsid w:val="0027445B"/>
    <w:rsid w:val="0027551C"/>
    <w:rsid w:val="002A2D1F"/>
    <w:rsid w:val="002B7FE4"/>
    <w:rsid w:val="002C77DB"/>
    <w:rsid w:val="002D5579"/>
    <w:rsid w:val="002D67E9"/>
    <w:rsid w:val="002F593F"/>
    <w:rsid w:val="00315B28"/>
    <w:rsid w:val="00322D08"/>
    <w:rsid w:val="003363DD"/>
    <w:rsid w:val="003402BA"/>
    <w:rsid w:val="00346080"/>
    <w:rsid w:val="00346375"/>
    <w:rsid w:val="003466E1"/>
    <w:rsid w:val="00364DD4"/>
    <w:rsid w:val="00382EDC"/>
    <w:rsid w:val="00383624"/>
    <w:rsid w:val="00384B78"/>
    <w:rsid w:val="00387CAD"/>
    <w:rsid w:val="00392CA9"/>
    <w:rsid w:val="003A30AB"/>
    <w:rsid w:val="003A3F5B"/>
    <w:rsid w:val="003B5D62"/>
    <w:rsid w:val="003C5861"/>
    <w:rsid w:val="003D3EF9"/>
    <w:rsid w:val="003E45A0"/>
    <w:rsid w:val="003E695F"/>
    <w:rsid w:val="003F0B96"/>
    <w:rsid w:val="003F52AD"/>
    <w:rsid w:val="00404F53"/>
    <w:rsid w:val="004067E8"/>
    <w:rsid w:val="004131C7"/>
    <w:rsid w:val="00416550"/>
    <w:rsid w:val="00420513"/>
    <w:rsid w:val="004248A0"/>
    <w:rsid w:val="0042656C"/>
    <w:rsid w:val="00435009"/>
    <w:rsid w:val="00441171"/>
    <w:rsid w:val="00442A52"/>
    <w:rsid w:val="004478B1"/>
    <w:rsid w:val="0045211E"/>
    <w:rsid w:val="0045740E"/>
    <w:rsid w:val="0045780C"/>
    <w:rsid w:val="00463E10"/>
    <w:rsid w:val="004659BC"/>
    <w:rsid w:val="004974C2"/>
    <w:rsid w:val="004A73A8"/>
    <w:rsid w:val="004B25B1"/>
    <w:rsid w:val="004B3BDC"/>
    <w:rsid w:val="004B6A4A"/>
    <w:rsid w:val="004C304F"/>
    <w:rsid w:val="004C503B"/>
    <w:rsid w:val="004D70C1"/>
    <w:rsid w:val="004E231A"/>
    <w:rsid w:val="004E7BCC"/>
    <w:rsid w:val="004F0D8B"/>
    <w:rsid w:val="00505F28"/>
    <w:rsid w:val="005061E6"/>
    <w:rsid w:val="00520D05"/>
    <w:rsid w:val="00526C43"/>
    <w:rsid w:val="00527B61"/>
    <w:rsid w:val="00531CDA"/>
    <w:rsid w:val="005417D4"/>
    <w:rsid w:val="00543742"/>
    <w:rsid w:val="00545DAB"/>
    <w:rsid w:val="00546551"/>
    <w:rsid w:val="005507F5"/>
    <w:rsid w:val="00550D90"/>
    <w:rsid w:val="00554F21"/>
    <w:rsid w:val="005648FF"/>
    <w:rsid w:val="0057023E"/>
    <w:rsid w:val="00571DA2"/>
    <w:rsid w:val="00582DE3"/>
    <w:rsid w:val="00583DE4"/>
    <w:rsid w:val="00596ACB"/>
    <w:rsid w:val="005B107C"/>
    <w:rsid w:val="005B5809"/>
    <w:rsid w:val="005B6FBE"/>
    <w:rsid w:val="005C095D"/>
    <w:rsid w:val="005C2FE7"/>
    <w:rsid w:val="005C3CA0"/>
    <w:rsid w:val="005D0BA4"/>
    <w:rsid w:val="005D1F32"/>
    <w:rsid w:val="005E118D"/>
    <w:rsid w:val="005E4F80"/>
    <w:rsid w:val="005E5E3A"/>
    <w:rsid w:val="00605A98"/>
    <w:rsid w:val="00607D15"/>
    <w:rsid w:val="00617512"/>
    <w:rsid w:val="006206C4"/>
    <w:rsid w:val="00620D09"/>
    <w:rsid w:val="00624FF8"/>
    <w:rsid w:val="00635CF3"/>
    <w:rsid w:val="006469BD"/>
    <w:rsid w:val="00653021"/>
    <w:rsid w:val="006540A1"/>
    <w:rsid w:val="00654C14"/>
    <w:rsid w:val="00667086"/>
    <w:rsid w:val="0067706F"/>
    <w:rsid w:val="006809EE"/>
    <w:rsid w:val="00683209"/>
    <w:rsid w:val="00690AE0"/>
    <w:rsid w:val="006A0807"/>
    <w:rsid w:val="006A18B4"/>
    <w:rsid w:val="006A54F3"/>
    <w:rsid w:val="006B1604"/>
    <w:rsid w:val="006B5A4D"/>
    <w:rsid w:val="006C7454"/>
    <w:rsid w:val="006D14CC"/>
    <w:rsid w:val="006E58BD"/>
    <w:rsid w:val="006E6ABA"/>
    <w:rsid w:val="006F4535"/>
    <w:rsid w:val="006F5D70"/>
    <w:rsid w:val="00701F15"/>
    <w:rsid w:val="00702623"/>
    <w:rsid w:val="00702E96"/>
    <w:rsid w:val="00703C80"/>
    <w:rsid w:val="00705F48"/>
    <w:rsid w:val="0071059A"/>
    <w:rsid w:val="00711FDA"/>
    <w:rsid w:val="00713A2F"/>
    <w:rsid w:val="00715839"/>
    <w:rsid w:val="00720ED3"/>
    <w:rsid w:val="00721E72"/>
    <w:rsid w:val="007233D9"/>
    <w:rsid w:val="00724A76"/>
    <w:rsid w:val="00730B8C"/>
    <w:rsid w:val="007329A8"/>
    <w:rsid w:val="007358CD"/>
    <w:rsid w:val="00747AE1"/>
    <w:rsid w:val="00770120"/>
    <w:rsid w:val="0077246B"/>
    <w:rsid w:val="00776172"/>
    <w:rsid w:val="00785A58"/>
    <w:rsid w:val="00786FF2"/>
    <w:rsid w:val="00790D3F"/>
    <w:rsid w:val="007A1C49"/>
    <w:rsid w:val="007A74A7"/>
    <w:rsid w:val="007B5DC2"/>
    <w:rsid w:val="007C154E"/>
    <w:rsid w:val="007C2CA3"/>
    <w:rsid w:val="007D1BA1"/>
    <w:rsid w:val="007D4D28"/>
    <w:rsid w:val="007E0D02"/>
    <w:rsid w:val="007E1A7F"/>
    <w:rsid w:val="007E3B10"/>
    <w:rsid w:val="007E4543"/>
    <w:rsid w:val="007F000C"/>
    <w:rsid w:val="007F0E0A"/>
    <w:rsid w:val="00802244"/>
    <w:rsid w:val="0081105F"/>
    <w:rsid w:val="0081114C"/>
    <w:rsid w:val="008131F1"/>
    <w:rsid w:val="00813217"/>
    <w:rsid w:val="00813E31"/>
    <w:rsid w:val="0081764B"/>
    <w:rsid w:val="00820A05"/>
    <w:rsid w:val="008230D0"/>
    <w:rsid w:val="008242E3"/>
    <w:rsid w:val="008278BA"/>
    <w:rsid w:val="00830745"/>
    <w:rsid w:val="0083667B"/>
    <w:rsid w:val="00837D6E"/>
    <w:rsid w:val="0084408B"/>
    <w:rsid w:val="00844A51"/>
    <w:rsid w:val="0084600E"/>
    <w:rsid w:val="00846888"/>
    <w:rsid w:val="00853F04"/>
    <w:rsid w:val="00854F19"/>
    <w:rsid w:val="00864953"/>
    <w:rsid w:val="0087268C"/>
    <w:rsid w:val="00877990"/>
    <w:rsid w:val="00880234"/>
    <w:rsid w:val="008826F3"/>
    <w:rsid w:val="00884BB0"/>
    <w:rsid w:val="00884E55"/>
    <w:rsid w:val="00890AD3"/>
    <w:rsid w:val="008B38FE"/>
    <w:rsid w:val="008B601C"/>
    <w:rsid w:val="008B7F5A"/>
    <w:rsid w:val="008C4C58"/>
    <w:rsid w:val="008C783F"/>
    <w:rsid w:val="008D0685"/>
    <w:rsid w:val="008D44A0"/>
    <w:rsid w:val="008D6CF0"/>
    <w:rsid w:val="008E0747"/>
    <w:rsid w:val="008E0FAE"/>
    <w:rsid w:val="008E1ABB"/>
    <w:rsid w:val="008E5C35"/>
    <w:rsid w:val="008F1CF8"/>
    <w:rsid w:val="008F28F8"/>
    <w:rsid w:val="008F43D3"/>
    <w:rsid w:val="00922C9D"/>
    <w:rsid w:val="00924C5D"/>
    <w:rsid w:val="00924C69"/>
    <w:rsid w:val="00931F34"/>
    <w:rsid w:val="00933024"/>
    <w:rsid w:val="00933705"/>
    <w:rsid w:val="0093505D"/>
    <w:rsid w:val="00937E07"/>
    <w:rsid w:val="00947DE3"/>
    <w:rsid w:val="00965AEF"/>
    <w:rsid w:val="0097618C"/>
    <w:rsid w:val="00976C6F"/>
    <w:rsid w:val="00981418"/>
    <w:rsid w:val="009A0415"/>
    <w:rsid w:val="009A09E8"/>
    <w:rsid w:val="009A0D1A"/>
    <w:rsid w:val="009A49CB"/>
    <w:rsid w:val="009A60BD"/>
    <w:rsid w:val="009E3A66"/>
    <w:rsid w:val="009E7636"/>
    <w:rsid w:val="00A00CA6"/>
    <w:rsid w:val="00A02D30"/>
    <w:rsid w:val="00A07364"/>
    <w:rsid w:val="00A15BA3"/>
    <w:rsid w:val="00A232CA"/>
    <w:rsid w:val="00A27010"/>
    <w:rsid w:val="00A322F6"/>
    <w:rsid w:val="00A52C48"/>
    <w:rsid w:val="00A5486A"/>
    <w:rsid w:val="00A60D37"/>
    <w:rsid w:val="00A61354"/>
    <w:rsid w:val="00A85050"/>
    <w:rsid w:val="00A96498"/>
    <w:rsid w:val="00AA007A"/>
    <w:rsid w:val="00AA2FE4"/>
    <w:rsid w:val="00AA6661"/>
    <w:rsid w:val="00AB22F9"/>
    <w:rsid w:val="00AB40C0"/>
    <w:rsid w:val="00AB66C7"/>
    <w:rsid w:val="00AB79FA"/>
    <w:rsid w:val="00AC2B17"/>
    <w:rsid w:val="00AC4F8C"/>
    <w:rsid w:val="00AC6F61"/>
    <w:rsid w:val="00AC7B4B"/>
    <w:rsid w:val="00AD7F68"/>
    <w:rsid w:val="00AE2C7B"/>
    <w:rsid w:val="00AE3329"/>
    <w:rsid w:val="00AE3FCB"/>
    <w:rsid w:val="00AF1F24"/>
    <w:rsid w:val="00AF4E02"/>
    <w:rsid w:val="00B01058"/>
    <w:rsid w:val="00B0207E"/>
    <w:rsid w:val="00B16E7B"/>
    <w:rsid w:val="00B1759A"/>
    <w:rsid w:val="00B2281F"/>
    <w:rsid w:val="00B247B6"/>
    <w:rsid w:val="00B275FC"/>
    <w:rsid w:val="00B359DA"/>
    <w:rsid w:val="00B37550"/>
    <w:rsid w:val="00B4506E"/>
    <w:rsid w:val="00B4670E"/>
    <w:rsid w:val="00B72530"/>
    <w:rsid w:val="00B73338"/>
    <w:rsid w:val="00B76083"/>
    <w:rsid w:val="00B760F9"/>
    <w:rsid w:val="00B778EE"/>
    <w:rsid w:val="00B83C9D"/>
    <w:rsid w:val="00B845B3"/>
    <w:rsid w:val="00B92AB7"/>
    <w:rsid w:val="00BC0F42"/>
    <w:rsid w:val="00BC2B5A"/>
    <w:rsid w:val="00BC3233"/>
    <w:rsid w:val="00BC37B3"/>
    <w:rsid w:val="00BC5D65"/>
    <w:rsid w:val="00BD37F8"/>
    <w:rsid w:val="00BE1951"/>
    <w:rsid w:val="00BE3A6A"/>
    <w:rsid w:val="00BE6EAD"/>
    <w:rsid w:val="00BF4F9A"/>
    <w:rsid w:val="00C070E2"/>
    <w:rsid w:val="00C138DE"/>
    <w:rsid w:val="00C15ADF"/>
    <w:rsid w:val="00C1751E"/>
    <w:rsid w:val="00C21F9C"/>
    <w:rsid w:val="00C325F5"/>
    <w:rsid w:val="00C32FC0"/>
    <w:rsid w:val="00C33F62"/>
    <w:rsid w:val="00C34196"/>
    <w:rsid w:val="00C34EB7"/>
    <w:rsid w:val="00C42030"/>
    <w:rsid w:val="00C61F66"/>
    <w:rsid w:val="00C62294"/>
    <w:rsid w:val="00C64E9B"/>
    <w:rsid w:val="00C70371"/>
    <w:rsid w:val="00C77652"/>
    <w:rsid w:val="00C81C0E"/>
    <w:rsid w:val="00C8321C"/>
    <w:rsid w:val="00C83656"/>
    <w:rsid w:val="00C83F6C"/>
    <w:rsid w:val="00C86B5B"/>
    <w:rsid w:val="00C874CA"/>
    <w:rsid w:val="00C94E9D"/>
    <w:rsid w:val="00C956F3"/>
    <w:rsid w:val="00CA4379"/>
    <w:rsid w:val="00CB101B"/>
    <w:rsid w:val="00CB2C4D"/>
    <w:rsid w:val="00CB46F6"/>
    <w:rsid w:val="00CB70BE"/>
    <w:rsid w:val="00CB7EC4"/>
    <w:rsid w:val="00CC4729"/>
    <w:rsid w:val="00CD08CB"/>
    <w:rsid w:val="00CF4A33"/>
    <w:rsid w:val="00D04AD5"/>
    <w:rsid w:val="00D06ED2"/>
    <w:rsid w:val="00D20D7C"/>
    <w:rsid w:val="00D21BCF"/>
    <w:rsid w:val="00D266A7"/>
    <w:rsid w:val="00D275FF"/>
    <w:rsid w:val="00D33534"/>
    <w:rsid w:val="00D36514"/>
    <w:rsid w:val="00D36E35"/>
    <w:rsid w:val="00D36E49"/>
    <w:rsid w:val="00D417D2"/>
    <w:rsid w:val="00D543FC"/>
    <w:rsid w:val="00D7115A"/>
    <w:rsid w:val="00D80BB8"/>
    <w:rsid w:val="00D82C70"/>
    <w:rsid w:val="00D900DC"/>
    <w:rsid w:val="00D911ED"/>
    <w:rsid w:val="00D923D7"/>
    <w:rsid w:val="00D95800"/>
    <w:rsid w:val="00D96048"/>
    <w:rsid w:val="00DA1A01"/>
    <w:rsid w:val="00DA20D9"/>
    <w:rsid w:val="00DA23D8"/>
    <w:rsid w:val="00DA52FF"/>
    <w:rsid w:val="00DA69D2"/>
    <w:rsid w:val="00DB5BB9"/>
    <w:rsid w:val="00DB790C"/>
    <w:rsid w:val="00DC169F"/>
    <w:rsid w:val="00DC375E"/>
    <w:rsid w:val="00DC54F5"/>
    <w:rsid w:val="00DC61EE"/>
    <w:rsid w:val="00DD0BAF"/>
    <w:rsid w:val="00DD20BB"/>
    <w:rsid w:val="00DD7CB8"/>
    <w:rsid w:val="00DF6E2C"/>
    <w:rsid w:val="00E006D9"/>
    <w:rsid w:val="00E023D3"/>
    <w:rsid w:val="00E02A52"/>
    <w:rsid w:val="00E162A9"/>
    <w:rsid w:val="00E223E4"/>
    <w:rsid w:val="00E25B08"/>
    <w:rsid w:val="00E26660"/>
    <w:rsid w:val="00E26BF0"/>
    <w:rsid w:val="00E308BC"/>
    <w:rsid w:val="00E354B7"/>
    <w:rsid w:val="00E51D00"/>
    <w:rsid w:val="00E61360"/>
    <w:rsid w:val="00E6565C"/>
    <w:rsid w:val="00E74BAD"/>
    <w:rsid w:val="00E8073F"/>
    <w:rsid w:val="00E94C1A"/>
    <w:rsid w:val="00EA444E"/>
    <w:rsid w:val="00EA4B1B"/>
    <w:rsid w:val="00EA5FFD"/>
    <w:rsid w:val="00EC3EDF"/>
    <w:rsid w:val="00ED036D"/>
    <w:rsid w:val="00EE559C"/>
    <w:rsid w:val="00EE6EA9"/>
    <w:rsid w:val="00EF56B4"/>
    <w:rsid w:val="00EF70C1"/>
    <w:rsid w:val="00EF7C25"/>
    <w:rsid w:val="00F04DCF"/>
    <w:rsid w:val="00F200A6"/>
    <w:rsid w:val="00F2403B"/>
    <w:rsid w:val="00F24A6A"/>
    <w:rsid w:val="00F423E0"/>
    <w:rsid w:val="00F436E9"/>
    <w:rsid w:val="00F43C1B"/>
    <w:rsid w:val="00F46498"/>
    <w:rsid w:val="00F67B70"/>
    <w:rsid w:val="00F72586"/>
    <w:rsid w:val="00F76D61"/>
    <w:rsid w:val="00F77EC2"/>
    <w:rsid w:val="00F83445"/>
    <w:rsid w:val="00F869D6"/>
    <w:rsid w:val="00F976C9"/>
    <w:rsid w:val="00FA1F36"/>
    <w:rsid w:val="00FA1F3D"/>
    <w:rsid w:val="00FA6A0C"/>
    <w:rsid w:val="00FB066A"/>
    <w:rsid w:val="00FB0C5E"/>
    <w:rsid w:val="00FB71D8"/>
    <w:rsid w:val="00FC11F5"/>
    <w:rsid w:val="00FC24FB"/>
    <w:rsid w:val="00FD2430"/>
    <w:rsid w:val="00FD282E"/>
    <w:rsid w:val="00FD6018"/>
    <w:rsid w:val="00FF2787"/>
    <w:rsid w:val="00FF2D62"/>
    <w:rsid w:val="00FF2ECB"/>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BE3A27"/>
  <w15:docId w15:val="{53B92873-D0EE-43DC-8E29-BF5D8FA42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uiPriority w:val="9"/>
    <w:qFormat/>
    <w:rsid w:val="00D20D7C"/>
    <w:pPr>
      <w:keepNext/>
      <w:spacing w:line="360" w:lineRule="auto"/>
      <w:jc w:val="both"/>
      <w:outlineLvl w:val="0"/>
    </w:pPr>
    <w:rPr>
      <w:b/>
      <w:sz w:val="24"/>
      <w:szCs w:val="24"/>
    </w:rPr>
  </w:style>
  <w:style w:type="paragraph" w:styleId="Ttulo3">
    <w:name w:val="heading 3"/>
    <w:basedOn w:val="Normal"/>
    <w:next w:val="Normal"/>
    <w:link w:val="Ttulo3Car"/>
    <w:uiPriority w:val="9"/>
    <w:semiHidden/>
    <w:unhideWhenUsed/>
    <w:qFormat/>
    <w:rsid w:val="00D21BC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unhideWhenUsed/>
    <w:rsid w:val="00D20D7C"/>
    <w:pPr>
      <w:spacing w:line="360" w:lineRule="auto"/>
      <w:jc w:val="center"/>
    </w:pPr>
    <w:rPr>
      <w:b/>
      <w:sz w:val="24"/>
      <w:szCs w:val="24"/>
      <w:lang w:val="en-US"/>
    </w:rPr>
  </w:style>
  <w:style w:type="character" w:customStyle="1" w:styleId="TextoindependienteCar">
    <w:name w:val="Texto independiente Car"/>
    <w:basedOn w:val="Fuentedeprrafopredeter"/>
    <w:link w:val="Textoindependiente"/>
    <w:uiPriority w:val="99"/>
    <w:rsid w:val="00D20D7C"/>
    <w:rPr>
      <w:b/>
      <w:sz w:val="24"/>
      <w:szCs w:val="24"/>
      <w:lang w:val="en-US"/>
    </w:rPr>
  </w:style>
  <w:style w:type="character" w:customStyle="1" w:styleId="Ttulo1Car">
    <w:name w:val="Título 1 Car"/>
    <w:basedOn w:val="Fuentedeprrafopredeter"/>
    <w:link w:val="Ttulo1"/>
    <w:uiPriority w:val="9"/>
    <w:rsid w:val="00D20D7C"/>
    <w:rPr>
      <w:b/>
      <w:sz w:val="24"/>
      <w:szCs w:val="24"/>
    </w:rPr>
  </w:style>
  <w:style w:type="paragraph" w:styleId="Textoindependiente2">
    <w:name w:val="Body Text 2"/>
    <w:basedOn w:val="Normal"/>
    <w:link w:val="Textoindependiente2Car"/>
    <w:uiPriority w:val="99"/>
    <w:unhideWhenUsed/>
    <w:rsid w:val="00D20D7C"/>
    <w:pPr>
      <w:spacing w:line="360" w:lineRule="auto"/>
      <w:jc w:val="both"/>
    </w:pPr>
    <w:rPr>
      <w:sz w:val="24"/>
      <w:szCs w:val="24"/>
      <w:lang w:val="en-US"/>
    </w:rPr>
  </w:style>
  <w:style w:type="character" w:customStyle="1" w:styleId="Textoindependiente2Car">
    <w:name w:val="Texto independiente 2 Car"/>
    <w:basedOn w:val="Fuentedeprrafopredeter"/>
    <w:link w:val="Textoindependiente2"/>
    <w:uiPriority w:val="99"/>
    <w:rsid w:val="00D20D7C"/>
    <w:rPr>
      <w:sz w:val="24"/>
      <w:szCs w:val="24"/>
      <w:lang w:val="en-US"/>
    </w:rPr>
  </w:style>
  <w:style w:type="paragraph" w:styleId="Textoindependiente3">
    <w:name w:val="Body Text 3"/>
    <w:basedOn w:val="Normal"/>
    <w:link w:val="Textoindependiente3Car"/>
    <w:uiPriority w:val="99"/>
    <w:unhideWhenUsed/>
    <w:rsid w:val="007D4D28"/>
    <w:pPr>
      <w:spacing w:line="360" w:lineRule="auto"/>
      <w:jc w:val="both"/>
    </w:pPr>
    <w:rPr>
      <w:b/>
      <w:sz w:val="24"/>
      <w:szCs w:val="24"/>
      <w:lang w:val="en-US"/>
    </w:rPr>
  </w:style>
  <w:style w:type="character" w:customStyle="1" w:styleId="Textoindependiente3Car">
    <w:name w:val="Texto independiente 3 Car"/>
    <w:basedOn w:val="Fuentedeprrafopredeter"/>
    <w:link w:val="Textoindependiente3"/>
    <w:uiPriority w:val="99"/>
    <w:rsid w:val="007D4D28"/>
    <w:rPr>
      <w:b/>
      <w:sz w:val="24"/>
      <w:szCs w:val="24"/>
      <w:lang w:val="en-US"/>
    </w:rPr>
  </w:style>
  <w:style w:type="table" w:styleId="Sombreadoclaro">
    <w:name w:val="Light Shading"/>
    <w:basedOn w:val="Tablanormal"/>
    <w:uiPriority w:val="60"/>
    <w:rsid w:val="0098141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Ttulo3Car">
    <w:name w:val="Título 3 Car"/>
    <w:basedOn w:val="Fuentedeprrafopredeter"/>
    <w:link w:val="Ttulo3"/>
    <w:uiPriority w:val="9"/>
    <w:semiHidden/>
    <w:rsid w:val="00D21BCF"/>
    <w:rPr>
      <w:rFonts w:asciiTheme="majorHAnsi" w:eastAsiaTheme="majorEastAsia" w:hAnsiTheme="majorHAnsi" w:cstheme="majorBidi"/>
      <w:color w:val="1F4D78" w:themeColor="accent1" w:themeShade="7F"/>
      <w:sz w:val="24"/>
      <w:szCs w:val="24"/>
    </w:rPr>
  </w:style>
  <w:style w:type="paragraph" w:styleId="Encabezado">
    <w:name w:val="header"/>
    <w:basedOn w:val="Normal"/>
    <w:link w:val="EncabezadoCar"/>
    <w:uiPriority w:val="99"/>
    <w:unhideWhenUsed/>
    <w:rsid w:val="00AC6F6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C6F61"/>
  </w:style>
  <w:style w:type="paragraph" w:styleId="Piedepgina">
    <w:name w:val="footer"/>
    <w:basedOn w:val="Normal"/>
    <w:link w:val="PiedepginaCar"/>
    <w:uiPriority w:val="99"/>
    <w:unhideWhenUsed/>
    <w:rsid w:val="00AC6F6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C6F61"/>
  </w:style>
  <w:style w:type="character" w:styleId="Refdecomentario">
    <w:name w:val="annotation reference"/>
    <w:basedOn w:val="Fuentedeprrafopredeter"/>
    <w:uiPriority w:val="99"/>
    <w:semiHidden/>
    <w:unhideWhenUsed/>
    <w:rsid w:val="0093505D"/>
    <w:rPr>
      <w:sz w:val="16"/>
      <w:szCs w:val="16"/>
    </w:rPr>
  </w:style>
  <w:style w:type="paragraph" w:styleId="Textocomentario">
    <w:name w:val="annotation text"/>
    <w:basedOn w:val="Normal"/>
    <w:link w:val="TextocomentarioCar"/>
    <w:uiPriority w:val="99"/>
    <w:semiHidden/>
    <w:unhideWhenUsed/>
    <w:rsid w:val="0093505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3505D"/>
    <w:rPr>
      <w:sz w:val="20"/>
      <w:szCs w:val="20"/>
    </w:rPr>
  </w:style>
  <w:style w:type="paragraph" w:styleId="Asuntodelcomentario">
    <w:name w:val="annotation subject"/>
    <w:basedOn w:val="Textocomentario"/>
    <w:next w:val="Textocomentario"/>
    <w:link w:val="AsuntodelcomentarioCar"/>
    <w:uiPriority w:val="99"/>
    <w:semiHidden/>
    <w:unhideWhenUsed/>
    <w:rsid w:val="0093505D"/>
    <w:rPr>
      <w:b/>
      <w:bCs/>
    </w:rPr>
  </w:style>
  <w:style w:type="character" w:customStyle="1" w:styleId="AsuntodelcomentarioCar">
    <w:name w:val="Asunto del comentario Car"/>
    <w:basedOn w:val="TextocomentarioCar"/>
    <w:link w:val="Asuntodelcomentario"/>
    <w:uiPriority w:val="99"/>
    <w:semiHidden/>
    <w:rsid w:val="0093505D"/>
    <w:rPr>
      <w:b/>
      <w:bCs/>
      <w:sz w:val="20"/>
      <w:szCs w:val="20"/>
    </w:rPr>
  </w:style>
  <w:style w:type="paragraph" w:styleId="Textodeglobo">
    <w:name w:val="Balloon Text"/>
    <w:basedOn w:val="Normal"/>
    <w:link w:val="TextodegloboCar"/>
    <w:uiPriority w:val="99"/>
    <w:semiHidden/>
    <w:unhideWhenUsed/>
    <w:rsid w:val="0093505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3505D"/>
    <w:rPr>
      <w:rFonts w:ascii="Segoe UI" w:hAnsi="Segoe UI" w:cs="Segoe UI"/>
      <w:sz w:val="18"/>
      <w:szCs w:val="18"/>
    </w:rPr>
  </w:style>
  <w:style w:type="table" w:styleId="Listamedia2-nfasis1">
    <w:name w:val="Medium List 2 Accent 1"/>
    <w:basedOn w:val="Tablanormal"/>
    <w:uiPriority w:val="66"/>
    <w:rsid w:val="004067E8"/>
    <w:pPr>
      <w:spacing w:after="0" w:line="240" w:lineRule="auto"/>
    </w:pPr>
    <w:rPr>
      <w:rFonts w:asciiTheme="majorHAnsi" w:eastAsiaTheme="majorEastAsia" w:hAnsiTheme="majorHAnsi" w:cstheme="majorBidi"/>
      <w:color w:val="000000" w:themeColor="text1"/>
      <w:lang w:eastAsia="es-ES"/>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styleId="Hipervnculo">
    <w:name w:val="Hyperlink"/>
    <w:basedOn w:val="Fuentedeprrafopredeter"/>
    <w:uiPriority w:val="99"/>
    <w:semiHidden/>
    <w:unhideWhenUsed/>
    <w:rsid w:val="00BC5D65"/>
    <w:rPr>
      <w:color w:val="0000FF"/>
      <w:u w:val="single"/>
    </w:rPr>
  </w:style>
  <w:style w:type="character" w:customStyle="1" w:styleId="A15">
    <w:name w:val="A15"/>
    <w:uiPriority w:val="99"/>
    <w:rsid w:val="00E26660"/>
    <w:rPr>
      <w:rFonts w:cs="Univers LT Std 47 Cn Lt"/>
      <w:color w:val="211D1E"/>
      <w:sz w:val="10"/>
      <w:szCs w:val="10"/>
    </w:rPr>
  </w:style>
  <w:style w:type="paragraph" w:styleId="Prrafodelista">
    <w:name w:val="List Paragraph"/>
    <w:basedOn w:val="Normal"/>
    <w:uiPriority w:val="34"/>
    <w:qFormat/>
    <w:rsid w:val="00802244"/>
    <w:pPr>
      <w:ind w:left="720"/>
      <w:contextualSpacing/>
    </w:pPr>
  </w:style>
  <w:style w:type="character" w:customStyle="1" w:styleId="cit">
    <w:name w:val="cit"/>
    <w:basedOn w:val="Fuentedeprrafopredeter"/>
    <w:rsid w:val="00DC169F"/>
  </w:style>
  <w:style w:type="character" w:customStyle="1" w:styleId="fm-citation-ids-label">
    <w:name w:val="fm-citation-ids-label"/>
    <w:basedOn w:val="Fuentedeprrafopredeter"/>
    <w:rsid w:val="00DC16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747489">
      <w:bodyDiv w:val="1"/>
      <w:marLeft w:val="0"/>
      <w:marRight w:val="0"/>
      <w:marTop w:val="0"/>
      <w:marBottom w:val="0"/>
      <w:divBdr>
        <w:top w:val="none" w:sz="0" w:space="0" w:color="auto"/>
        <w:left w:val="none" w:sz="0" w:space="0" w:color="auto"/>
        <w:bottom w:val="none" w:sz="0" w:space="0" w:color="auto"/>
        <w:right w:val="none" w:sz="0" w:space="0" w:color="auto"/>
      </w:divBdr>
    </w:div>
    <w:div w:id="1189443601">
      <w:bodyDiv w:val="1"/>
      <w:marLeft w:val="0"/>
      <w:marRight w:val="0"/>
      <w:marTop w:val="0"/>
      <w:marBottom w:val="0"/>
      <w:divBdr>
        <w:top w:val="none" w:sz="0" w:space="0" w:color="auto"/>
        <w:left w:val="none" w:sz="0" w:space="0" w:color="auto"/>
        <w:bottom w:val="none" w:sz="0" w:space="0" w:color="auto"/>
        <w:right w:val="none" w:sz="0" w:space="0" w:color="auto"/>
      </w:divBdr>
      <w:divsChild>
        <w:div w:id="90129970">
          <w:marLeft w:val="0"/>
          <w:marRight w:val="0"/>
          <w:marTop w:val="0"/>
          <w:marBottom w:val="166"/>
          <w:divBdr>
            <w:top w:val="none" w:sz="0" w:space="0" w:color="auto"/>
            <w:left w:val="none" w:sz="0" w:space="0" w:color="auto"/>
            <w:bottom w:val="none" w:sz="0" w:space="0" w:color="auto"/>
            <w:right w:val="none" w:sz="0" w:space="0" w:color="auto"/>
          </w:divBdr>
          <w:divsChild>
            <w:div w:id="1370297567">
              <w:marLeft w:val="0"/>
              <w:marRight w:val="0"/>
              <w:marTop w:val="0"/>
              <w:marBottom w:val="0"/>
              <w:divBdr>
                <w:top w:val="none" w:sz="0" w:space="0" w:color="auto"/>
                <w:left w:val="none" w:sz="0" w:space="0" w:color="auto"/>
                <w:bottom w:val="none" w:sz="0" w:space="0" w:color="auto"/>
                <w:right w:val="none" w:sz="0" w:space="0" w:color="auto"/>
              </w:divBdr>
              <w:divsChild>
                <w:div w:id="1360815653">
                  <w:marLeft w:val="0"/>
                  <w:marRight w:val="0"/>
                  <w:marTop w:val="0"/>
                  <w:marBottom w:val="0"/>
                  <w:divBdr>
                    <w:top w:val="none" w:sz="0" w:space="0" w:color="auto"/>
                    <w:left w:val="none" w:sz="0" w:space="0" w:color="auto"/>
                    <w:bottom w:val="none" w:sz="0" w:space="0" w:color="auto"/>
                    <w:right w:val="none" w:sz="0" w:space="0" w:color="auto"/>
                  </w:divBdr>
                  <w:divsChild>
                    <w:div w:id="110835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661180">
              <w:marLeft w:val="0"/>
              <w:marRight w:val="0"/>
              <w:marTop w:val="0"/>
              <w:marBottom w:val="0"/>
              <w:divBdr>
                <w:top w:val="none" w:sz="0" w:space="0" w:color="auto"/>
                <w:left w:val="none" w:sz="0" w:space="0" w:color="auto"/>
                <w:bottom w:val="none" w:sz="0" w:space="0" w:color="auto"/>
                <w:right w:val="none" w:sz="0" w:space="0" w:color="auto"/>
              </w:divBdr>
              <w:divsChild>
                <w:div w:id="1251155723">
                  <w:marLeft w:val="0"/>
                  <w:marRight w:val="0"/>
                  <w:marTop w:val="0"/>
                  <w:marBottom w:val="0"/>
                  <w:divBdr>
                    <w:top w:val="none" w:sz="0" w:space="0" w:color="auto"/>
                    <w:left w:val="none" w:sz="0" w:space="0" w:color="auto"/>
                    <w:bottom w:val="none" w:sz="0" w:space="0" w:color="auto"/>
                    <w:right w:val="none" w:sz="0" w:space="0" w:color="auto"/>
                  </w:divBdr>
                </w:div>
                <w:div w:id="209381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127078">
          <w:marLeft w:val="0"/>
          <w:marRight w:val="0"/>
          <w:marTop w:val="166"/>
          <w:marBottom w:val="166"/>
          <w:divBdr>
            <w:top w:val="none" w:sz="0" w:space="0" w:color="auto"/>
            <w:left w:val="none" w:sz="0" w:space="0" w:color="auto"/>
            <w:bottom w:val="none" w:sz="0" w:space="0" w:color="auto"/>
            <w:right w:val="none" w:sz="0" w:space="0" w:color="auto"/>
          </w:divBdr>
          <w:divsChild>
            <w:div w:id="18837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383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DD9FDB-F2E6-4352-A801-062E810E1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38503</Words>
  <Characters>211770</Characters>
  <Application>Microsoft Office Word</Application>
  <DocSecurity>0</DocSecurity>
  <Lines>1764</Lines>
  <Paragraphs>499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249774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BIORAM JA</dc:creator>
  <cp:lastModifiedBy>Susana Martínez Flórez</cp:lastModifiedBy>
  <cp:revision>2</cp:revision>
  <dcterms:created xsi:type="dcterms:W3CDTF">2024-01-26T08:50:00Z</dcterms:created>
  <dcterms:modified xsi:type="dcterms:W3CDTF">2024-01-26T08:50:00Z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http://www.zotero.org/styles/apa</vt:lpwstr>
  </property>
  <property fmtid="{D5CDD505-2E9C-101B-9397-08002B2CF9AE}" pid="3" name="Mendeley Recent Style Name 0_1">
    <vt:lpwstr>American Psychological Association 6th edition</vt:lpwstr>
  </property>
  <property fmtid="{D5CDD505-2E9C-101B-9397-08002B2CF9AE}" pid="4" name="Mendeley Recent Style Id 1_1">
    <vt:lpwstr>http://www.zotero.org/styles/archives-of-toxicology</vt:lpwstr>
  </property>
  <property fmtid="{D5CDD505-2E9C-101B-9397-08002B2CF9AE}" pid="5" name="Mendeley Recent Style Name 1_1">
    <vt:lpwstr>Archives of Toxicology</vt:lpwstr>
  </property>
  <property fmtid="{D5CDD505-2E9C-101B-9397-08002B2CF9AE}" pid="6" name="Mendeley Recent Style Id 2_1">
    <vt:lpwstr>http://www.zotero.org/styles/harvard-cite-them-right</vt:lpwstr>
  </property>
  <property fmtid="{D5CDD505-2E9C-101B-9397-08002B2CF9AE}" pid="7" name="Mendeley Recent Style Name 2_1">
    <vt:lpwstr>Cite Them Right 10th edition - Harvard</vt:lpwstr>
  </property>
  <property fmtid="{D5CDD505-2E9C-101B-9397-08002B2CF9AE}" pid="8" name="Mendeley Recent Style Id 3_1">
    <vt:lpwstr>http://www.zotero.org/styles/frontiers-in-physiology</vt:lpwstr>
  </property>
  <property fmtid="{D5CDD505-2E9C-101B-9397-08002B2CF9AE}" pid="9" name="Mendeley Recent Style Name 3_1">
    <vt:lpwstr>Frontiers in Physiology</vt:lpwstr>
  </property>
  <property fmtid="{D5CDD505-2E9C-101B-9397-08002B2CF9AE}" pid="10" name="Mendeley Recent Style Id 4_1">
    <vt:lpwstr>http://www.zotero.org/styles/ieee</vt:lpwstr>
  </property>
  <property fmtid="{D5CDD505-2E9C-101B-9397-08002B2CF9AE}" pid="11" name="Mendeley Recent Style Name 4_1">
    <vt:lpwstr>IEEE</vt:lpwstr>
  </property>
  <property fmtid="{D5CDD505-2E9C-101B-9397-08002B2CF9AE}" pid="12" name="Mendeley Recent Style Id 5_1">
    <vt:lpwstr>http://www.zotero.org/styles/journal-of-lipid-research</vt:lpwstr>
  </property>
  <property fmtid="{D5CDD505-2E9C-101B-9397-08002B2CF9AE}" pid="13" name="Mendeley Recent Style Name 5_1">
    <vt:lpwstr>Journal of Lipid Research</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http://www.zotero.org/styles/toxicological-sciences</vt:lpwstr>
  </property>
  <property fmtid="{D5CDD505-2E9C-101B-9397-08002B2CF9AE}" pid="19" name="Mendeley Recent Style Name 8_1">
    <vt:lpwstr>Toxicological Sciences</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Citation Style_1">
    <vt:lpwstr>http://www.zotero.org/styles/archives-of-toxicology</vt:lpwstr>
  </property>
  <property fmtid="{D5CDD505-2E9C-101B-9397-08002B2CF9AE}" pid="23" name="Mendeley Document_1">
    <vt:lpwstr>True</vt:lpwstr>
  </property>
  <property fmtid="{D5CDD505-2E9C-101B-9397-08002B2CF9AE}" pid="24" name="Mendeley Unique User Id_1">
    <vt:lpwstr>b124a3e2-19b5-3400-88e3-7fbbfe18f3ba</vt:lpwstr>
  </property>
</Properties>
</file>